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drawing>
          <wp:inline distT="0" distB="0" distL="114300" distR="114300">
            <wp:extent cx="5270500" cy="1273810"/>
            <wp:effectExtent l="0" t="0" r="635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27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pStyle w:val="4"/>
        <w:snapToGrid w:val="0"/>
        <w:spacing w:line="360" w:lineRule="auto"/>
        <w:contextualSpacing/>
        <w:jc w:val="center"/>
        <w:rPr>
          <w:rFonts w:hint="eastAsia" w:asciiTheme="majorEastAsia" w:hAnsiTheme="majorEastAsia" w:eastAsiaTheme="majorEastAsia"/>
          <w:b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/>
          <w:b/>
          <w:sz w:val="36"/>
          <w:szCs w:val="36"/>
          <w:lang w:val="en-US" w:eastAsia="zh-CN"/>
        </w:rPr>
        <w:t>武汉轻工</w:t>
      </w:r>
      <w:r>
        <w:rPr>
          <w:rFonts w:asciiTheme="majorEastAsia" w:hAnsiTheme="majorEastAsia" w:eastAsiaTheme="majorEastAsia"/>
          <w:b/>
          <w:sz w:val="36"/>
          <w:szCs w:val="36"/>
        </w:rPr>
        <w:t>大学</w:t>
      </w:r>
      <w:r>
        <w:rPr>
          <w:rFonts w:hint="eastAsia" w:asciiTheme="majorEastAsia" w:hAnsiTheme="majorEastAsia" w:eastAsiaTheme="majorEastAsia"/>
          <w:b/>
          <w:sz w:val="36"/>
          <w:szCs w:val="36"/>
          <w:lang w:val="en-US" w:eastAsia="zh-CN"/>
        </w:rPr>
        <w:t>药学同等学力申请硕士学位</w:t>
      </w:r>
    </w:p>
    <w:p>
      <w:pPr>
        <w:pStyle w:val="4"/>
        <w:snapToGrid w:val="0"/>
        <w:spacing w:line="360" w:lineRule="auto"/>
        <w:contextualSpacing/>
        <w:jc w:val="center"/>
        <w:rPr>
          <w:rFonts w:hint="eastAsia" w:asciiTheme="majorEastAsia" w:hAnsiTheme="majorEastAsia" w:eastAsiaTheme="majorEastAsia"/>
          <w:b/>
          <w:sz w:val="36"/>
          <w:szCs w:val="36"/>
        </w:rPr>
      </w:pPr>
      <w:r>
        <w:rPr>
          <w:rFonts w:asciiTheme="majorEastAsia" w:hAnsiTheme="majorEastAsia" w:eastAsiaTheme="majorEastAsia"/>
          <w:b/>
          <w:sz w:val="36"/>
          <w:szCs w:val="36"/>
        </w:rPr>
        <w:t>招生简章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.xx班</w:t>
      </w:r>
    </w:p>
    <w:p>
      <w:pPr>
        <w:pStyle w:val="4"/>
        <w:snapToGrid w:val="0"/>
        <w:spacing w:line="360" w:lineRule="auto"/>
        <w:ind w:left="2459" w:leftChars="100" w:hanging="2249" w:hangingChars="700"/>
        <w:contextualSpacing/>
        <w:jc w:val="center"/>
        <w:rPr>
          <w:rFonts w:hint="eastAsia" w:asciiTheme="majorEastAsia" w:hAnsiTheme="majorEastAsia" w:eastAsiaTheme="majorEastAsia"/>
          <w:b/>
          <w:sz w:val="32"/>
          <w:szCs w:val="32"/>
        </w:rPr>
      </w:pPr>
    </w:p>
    <w:p>
      <w:pPr>
        <w:pStyle w:val="4"/>
        <w:numPr>
          <w:ilvl w:val="0"/>
          <w:numId w:val="1"/>
        </w:numPr>
        <w:snapToGrid w:val="0"/>
        <w:spacing w:line="360" w:lineRule="auto"/>
        <w:contextualSpacing/>
        <w:rPr>
          <w:rFonts w:hint="eastAsia" w:asciiTheme="minorEastAsia" w:hAnsiTheme="minorEastAsia" w:eastAsiaTheme="minorEastAsia"/>
          <w:b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21"/>
          <w:szCs w:val="21"/>
          <w:lang w:val="en-US" w:eastAsia="zh-CN"/>
        </w:rPr>
        <w:t>院校简介：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480" w:lineRule="auto"/>
        <w:ind w:firstLine="525" w:firstLineChars="250"/>
        <w:contextualSpacing/>
        <w:jc w:val="left"/>
        <w:textAlignment w:val="auto"/>
        <w:rPr>
          <w:rFonts w:hint="eastAsia" w:asciiTheme="minorEastAsia" w:hAnsiTheme="minorEastAsia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 w:val="0"/>
          <w:sz w:val="21"/>
          <w:szCs w:val="21"/>
          <w:lang w:val="en-US" w:eastAsia="zh-CN"/>
        </w:rPr>
        <w:t>武汉轻工大学创建于1951年，位于有“九省通衢”之称的湖北省武汉市，是全国最早培养粮食行业专门人才的学校，先后隶属于原国家粮食部、商业部、国内贸易部，1998年实行中央和地方共建，以湖北省管理为主的管理体制，是国家粮食和物资储备局与湖北省人民政府共建高校、湖北省国内一流学科建设高校和湖北省第一批本科招生高校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480" w:lineRule="auto"/>
        <w:ind w:firstLine="525" w:firstLineChars="250"/>
        <w:contextualSpacing/>
        <w:jc w:val="left"/>
        <w:textAlignment w:val="auto"/>
        <w:rPr>
          <w:rFonts w:hint="eastAsia" w:asciiTheme="minorEastAsia" w:hAnsiTheme="minorEastAsia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 w:val="0"/>
          <w:sz w:val="21"/>
          <w:szCs w:val="21"/>
          <w:lang w:val="en-US" w:eastAsia="zh-CN"/>
        </w:rPr>
        <w:t>学校坚持以学科建设为龙头，大力实施“特色兴校”战略。聚焦“大食品大营养大健康”领域，形成了以工学为主体，农学和管理学为两翼，工、农、管、理、文、经、医、艺、法等多学科协调发展的格局。现有一级学科硕士点13个，二级学科硕士点70个，交叉学科硕士点3个，硕士专业学位授权点11个类别（16个领域），其中 “国内一流学科”1个，湖北省优势特色学科群4个，“农业科学”进入ESI全球排名前1%；学校拥有国家级、省（部）级科技创新平台55个，其中国家级平台2个、省（部）级重点实验室4个。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480" w:lineRule="auto"/>
        <w:ind w:firstLine="525" w:firstLineChars="250"/>
        <w:contextualSpacing/>
        <w:jc w:val="left"/>
        <w:textAlignment w:val="auto"/>
        <w:rPr>
          <w:rFonts w:hint="eastAsia" w:asciiTheme="minorEastAsia" w:hAnsiTheme="minorEastAsia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 w:val="0"/>
          <w:sz w:val="21"/>
          <w:szCs w:val="21"/>
          <w:lang w:val="en-US" w:eastAsia="zh-CN"/>
        </w:rPr>
        <w:t>生命科学与技术学院拥有生物学、药学2个一级学科硕士点，药学、生物与医药二个专业硕士学位点。学院现有教职工99人，专任教师80名，其中教授11名，副教授26名，国家百千万人才工程人选1人。专任教师中博士学历教师占教师比例达95%以上，其中海外境外博士9人。现招收2022年药学专业研修课程培训班学员，为社会各界提供优秀硕士研究生专业人才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480" w:lineRule="auto"/>
        <w:ind w:firstLine="525" w:firstLineChars="250"/>
        <w:contextualSpacing/>
        <w:jc w:val="left"/>
        <w:textAlignment w:val="auto"/>
        <w:rPr>
          <w:rFonts w:hint="eastAsia" w:asciiTheme="minorEastAsia" w:hAnsiTheme="minorEastAsia" w:eastAsiaTheme="minorEastAsia"/>
          <w:b w:val="0"/>
          <w:bCs w:val="0"/>
          <w:sz w:val="21"/>
          <w:szCs w:val="21"/>
          <w:lang w:val="en-US" w:eastAsia="zh-CN"/>
        </w:rPr>
      </w:pPr>
    </w:p>
    <w:p>
      <w:pPr>
        <w:pStyle w:val="4"/>
        <w:numPr>
          <w:ilvl w:val="0"/>
          <w:numId w:val="1"/>
        </w:numPr>
        <w:snapToGrid w:val="0"/>
        <w:spacing w:line="360" w:lineRule="auto"/>
        <w:contextualSpacing/>
        <w:rPr>
          <w:rFonts w:hint="eastAsia" w:asciiTheme="minorEastAsia" w:hAnsiTheme="minorEastAsia" w:eastAsiaTheme="minorEastAsia"/>
          <w:b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21"/>
          <w:szCs w:val="21"/>
          <w:lang w:val="en-US" w:eastAsia="zh-CN"/>
        </w:rPr>
        <w:t>培养目标：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480" w:lineRule="auto"/>
        <w:ind w:firstLine="316" w:firstLineChars="150"/>
        <w:contextualSpacing/>
        <w:jc w:val="left"/>
        <w:textAlignment w:val="auto"/>
        <w:rPr>
          <w:rFonts w:hint="default" w:asciiTheme="minorEastAsia" w:hAnsiTheme="minorEastAsia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21"/>
          <w:szCs w:val="21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/>
          <w:b w:val="0"/>
          <w:bCs w:val="0"/>
          <w:sz w:val="21"/>
          <w:szCs w:val="21"/>
          <w:lang w:val="en-US" w:eastAsia="zh-CN"/>
        </w:rPr>
        <w:t>本专业主要通过学习和掌握药学相关基础理论和知识，掌握本学科基础理论和系统的专业知识以及必要的实践技能，了解学科发展现状和动向，培养具强烈事业心和社会责任感，积极为社会主义现代化建设服务的，能够熟练运动计算机和具有一定外语运用能力，能够在医药企业、高等院校、科研院所和其他医药单位等从事药学相关专业教学和科研管理工作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480" w:lineRule="auto"/>
        <w:ind w:firstLine="315" w:firstLineChars="150"/>
        <w:contextualSpacing/>
        <w:jc w:val="left"/>
        <w:textAlignment w:val="auto"/>
        <w:rPr>
          <w:rFonts w:hint="eastAsia" w:asciiTheme="minorEastAsia" w:hAnsiTheme="minorEastAsia" w:eastAsiaTheme="minorEastAsia"/>
          <w:b w:val="0"/>
          <w:bCs w:val="0"/>
          <w:sz w:val="21"/>
          <w:szCs w:val="21"/>
          <w:lang w:val="en-US" w:eastAsia="zh-CN"/>
        </w:rPr>
      </w:pPr>
    </w:p>
    <w:p>
      <w:pPr>
        <w:pStyle w:val="4"/>
        <w:numPr>
          <w:ilvl w:val="0"/>
          <w:numId w:val="1"/>
        </w:numPr>
        <w:snapToGrid w:val="0"/>
        <w:spacing w:line="360" w:lineRule="auto"/>
        <w:contextualSpacing/>
        <w:rPr>
          <w:rFonts w:hint="eastAsia" w:asciiTheme="minorEastAsia" w:hAnsiTheme="minorEastAsia" w:eastAsiaTheme="minorEastAsia"/>
          <w:b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21"/>
          <w:szCs w:val="21"/>
          <w:lang w:val="en-US" w:eastAsia="zh-CN"/>
        </w:rPr>
        <w:t>培养优势：</w:t>
      </w:r>
    </w:p>
    <w:p>
      <w:pPr>
        <w:pStyle w:val="4"/>
        <w:numPr>
          <w:ilvl w:val="0"/>
          <w:numId w:val="2"/>
        </w:numPr>
        <w:snapToGrid w:val="0"/>
        <w:spacing w:line="360" w:lineRule="auto"/>
        <w:ind w:left="-212" w:leftChars="0" w:firstLine="422" w:firstLineChars="0"/>
        <w:contextualSpacing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eastAsia="zh-CN"/>
        </w:rPr>
        <w:t>【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免试入学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eastAsia="zh-CN"/>
        </w:rPr>
        <w:t>】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大专以上即可报名，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先学习再考试，有足够充分的准备和学习课程的时间；</w:t>
      </w:r>
    </w:p>
    <w:p>
      <w:pPr>
        <w:pStyle w:val="4"/>
        <w:numPr>
          <w:ilvl w:val="0"/>
          <w:numId w:val="2"/>
        </w:numPr>
        <w:snapToGrid w:val="0"/>
        <w:spacing w:line="360" w:lineRule="auto"/>
        <w:ind w:left="-212" w:leftChars="0" w:firstLine="422" w:firstLineChars="0"/>
        <w:contextualSpacing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eastAsia="zh-CN"/>
        </w:rPr>
        <w:t>【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学习方式灵活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eastAsia="zh-CN"/>
        </w:rPr>
        <w:t>】：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授课方式采用线上线下灵活教学方式，社会在职人员可以边学习边工作，灵活学习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；</w:t>
      </w:r>
    </w:p>
    <w:p>
      <w:pPr>
        <w:pStyle w:val="4"/>
        <w:numPr>
          <w:ilvl w:val="0"/>
          <w:numId w:val="2"/>
        </w:numPr>
        <w:snapToGrid w:val="0"/>
        <w:spacing w:line="360" w:lineRule="auto"/>
        <w:ind w:left="-212" w:leftChars="0" w:firstLine="422" w:firstLineChars="0"/>
        <w:contextualSpacing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eastAsia="zh-CN"/>
        </w:rPr>
        <w:t>【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师资队伍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eastAsia="zh-CN"/>
        </w:rPr>
        <w:t>】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学校大力实施“人才强校”战略，形成了一支理想信念坚定、道德情操高尚、知识功底扎实、富有仁爱之心的教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师队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伍；</w:t>
      </w:r>
    </w:p>
    <w:p>
      <w:pPr>
        <w:pStyle w:val="4"/>
        <w:numPr>
          <w:ilvl w:val="0"/>
          <w:numId w:val="2"/>
        </w:numPr>
        <w:snapToGrid w:val="0"/>
        <w:spacing w:line="360" w:lineRule="auto"/>
        <w:ind w:left="-212" w:leftChars="0" w:firstLine="422" w:firstLineChars="0"/>
        <w:contextualSpacing/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【弹性学制】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：完成课业安排，只要达到申硕条件者，可申请每年参加同等学力申硕考试；</w:t>
      </w:r>
    </w:p>
    <w:p>
      <w:pPr>
        <w:pStyle w:val="4"/>
        <w:numPr>
          <w:ilvl w:val="0"/>
          <w:numId w:val="2"/>
        </w:numPr>
        <w:snapToGrid w:val="0"/>
        <w:spacing w:line="360" w:lineRule="auto"/>
        <w:ind w:left="-212" w:leftChars="0" w:firstLine="422" w:firstLineChars="0"/>
        <w:contextualSpacing/>
        <w:rPr>
          <w:rFonts w:hint="eastAsia" w:asciiTheme="minorEastAsia" w:hAnsiTheme="minorEastAsia" w:eastAsiaTheme="minorEastAsia"/>
          <w:b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eastAsia="zh-CN"/>
        </w:rPr>
        <w:t>【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结交高端人脉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eastAsia="zh-CN"/>
        </w:rPr>
        <w:t>】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可享受与在校生同等的电子数据资源，获得校友人脉资源，结交高端人脉。</w:t>
      </w:r>
    </w:p>
    <w:p>
      <w:pPr>
        <w:pStyle w:val="4"/>
        <w:widowControl/>
        <w:numPr>
          <w:ilvl w:val="0"/>
          <w:numId w:val="0"/>
        </w:numPr>
        <w:snapToGrid w:val="0"/>
        <w:spacing w:before="100" w:beforeAutospacing="1" w:after="100" w:afterAutospacing="1" w:line="360" w:lineRule="auto"/>
        <w:contextualSpacing/>
        <w:jc w:val="left"/>
        <w:rPr>
          <w:rFonts w:hint="eastAsia" w:asciiTheme="minorEastAsia" w:hAnsiTheme="minorEastAsia" w:eastAsiaTheme="minorEastAsia"/>
          <w:b/>
          <w:bCs/>
          <w:sz w:val="21"/>
          <w:szCs w:val="21"/>
          <w:lang w:val="en-US" w:eastAsia="zh-CN"/>
        </w:rPr>
      </w:pPr>
    </w:p>
    <w:p>
      <w:pPr>
        <w:pStyle w:val="4"/>
        <w:numPr>
          <w:ilvl w:val="0"/>
          <w:numId w:val="1"/>
        </w:numPr>
        <w:snapToGrid w:val="0"/>
        <w:spacing w:line="360" w:lineRule="auto"/>
        <w:contextualSpacing/>
        <w:rPr>
          <w:rFonts w:hint="eastAsia" w:asciiTheme="minorEastAsia" w:hAnsiTheme="minorEastAsia" w:eastAsiaTheme="minorEastAsia"/>
          <w:b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21"/>
          <w:szCs w:val="21"/>
          <w:lang w:val="en-US" w:eastAsia="zh-CN"/>
        </w:rPr>
        <w:t>课程设置：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3402"/>
        <w:gridCol w:w="33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60" w:lineRule="auto"/>
              <w:contextualSpacing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 w:val="21"/>
                <w:szCs w:val="21"/>
                <w:lang w:val="en-US" w:eastAsia="zh-CN"/>
              </w:rPr>
              <w:t>药学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专业课程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60" w:lineRule="auto"/>
              <w:ind w:firstLine="422" w:firstLineChars="200"/>
              <w:contextualSpacing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lang w:val="en-US" w:eastAsia="zh-CN"/>
              </w:rPr>
              <w:t>公共学位课</w:t>
            </w:r>
          </w:p>
        </w:tc>
        <w:tc>
          <w:tcPr>
            <w:tcW w:w="340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60" w:lineRule="auto"/>
              <w:contextualSpacing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中国特色社会主义理论与实践</w:t>
            </w:r>
          </w:p>
        </w:tc>
        <w:tc>
          <w:tcPr>
            <w:tcW w:w="331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60" w:lineRule="auto"/>
              <w:contextualSpacing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基础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60" w:lineRule="auto"/>
              <w:contextualSpacing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340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60" w:lineRule="auto"/>
              <w:contextualSpacing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马克思主义与社会科学方法论</w:t>
            </w:r>
          </w:p>
        </w:tc>
        <w:tc>
          <w:tcPr>
            <w:tcW w:w="331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60" w:lineRule="auto"/>
              <w:contextualSpacing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专业英语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60" w:lineRule="auto"/>
              <w:contextualSpacing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lang w:val="en-US" w:eastAsia="zh-CN"/>
              </w:rPr>
              <w:t>必修课</w:t>
            </w:r>
          </w:p>
        </w:tc>
        <w:tc>
          <w:tcPr>
            <w:tcW w:w="340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60" w:lineRule="auto"/>
              <w:contextualSpacing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高等有机化学</w:t>
            </w:r>
          </w:p>
        </w:tc>
        <w:tc>
          <w:tcPr>
            <w:tcW w:w="331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60" w:lineRule="auto"/>
              <w:contextualSpacing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中药资源学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60" w:lineRule="auto"/>
              <w:contextualSpacing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340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60" w:lineRule="auto"/>
              <w:contextualSpacing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现代药理学</w:t>
            </w:r>
          </w:p>
        </w:tc>
        <w:tc>
          <w:tcPr>
            <w:tcW w:w="331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60" w:lineRule="auto"/>
              <w:contextualSpacing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新药研究与申报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60" w:lineRule="auto"/>
              <w:contextualSpacing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340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60" w:lineRule="auto"/>
              <w:contextualSpacing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中药研究新技术</w:t>
            </w:r>
          </w:p>
        </w:tc>
        <w:tc>
          <w:tcPr>
            <w:tcW w:w="331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60" w:lineRule="auto"/>
              <w:contextualSpacing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计算药学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60" w:lineRule="auto"/>
              <w:ind w:firstLine="422" w:firstLineChars="200"/>
              <w:contextualSpacing/>
              <w:jc w:val="both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lang w:val="en-US" w:eastAsia="zh-CN"/>
              </w:rPr>
              <w:t>选修课</w:t>
            </w:r>
          </w:p>
        </w:tc>
        <w:tc>
          <w:tcPr>
            <w:tcW w:w="340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60" w:lineRule="auto"/>
              <w:contextualSpacing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有机合成与设计</w:t>
            </w:r>
          </w:p>
        </w:tc>
        <w:tc>
          <w:tcPr>
            <w:tcW w:w="331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60" w:lineRule="auto"/>
              <w:contextualSpacing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现代色谱技术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60" w:lineRule="auto"/>
              <w:contextualSpacing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340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60" w:lineRule="auto"/>
              <w:contextualSpacing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高级计算机网络</w:t>
            </w:r>
          </w:p>
        </w:tc>
        <w:tc>
          <w:tcPr>
            <w:tcW w:w="331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60" w:lineRule="auto"/>
              <w:contextualSpacing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现代免疫学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60" w:lineRule="auto"/>
              <w:contextualSpacing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340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60" w:lineRule="auto"/>
              <w:contextualSpacing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分子生药学</w:t>
            </w:r>
          </w:p>
        </w:tc>
        <w:tc>
          <w:tcPr>
            <w:tcW w:w="331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60" w:lineRule="auto"/>
              <w:contextualSpacing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本草基因组学</w:t>
            </w:r>
          </w:p>
        </w:tc>
      </w:tr>
    </w:tbl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contextualSpacing/>
        <w:jc w:val="center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contextualSpacing/>
        <w:jc w:val="center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注：部分课程教学参照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实际</w:t>
      </w:r>
    </w:p>
    <w:p>
      <w:pPr>
        <w:pStyle w:val="4"/>
        <w:numPr>
          <w:ilvl w:val="0"/>
          <w:numId w:val="1"/>
        </w:numPr>
        <w:snapToGrid w:val="0"/>
        <w:spacing w:line="360" w:lineRule="auto"/>
        <w:contextualSpacing/>
        <w:rPr>
          <w:rFonts w:hint="eastAsia" w:asciiTheme="minorEastAsia" w:hAnsiTheme="minorEastAsia" w:eastAsiaTheme="minorEastAsia"/>
          <w:b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21"/>
          <w:szCs w:val="21"/>
          <w:lang w:val="en-US" w:eastAsia="zh-CN"/>
        </w:rPr>
        <w:t>报名条件：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480" w:lineRule="auto"/>
        <w:ind w:left="210" w:leftChars="0" w:firstLine="315" w:firstLineChars="150"/>
        <w:contextualSpacing/>
        <w:jc w:val="left"/>
        <w:textAlignment w:val="auto"/>
        <w:rPr>
          <w:rFonts w:hint="eastAsia" w:asciiTheme="minorEastAsia" w:hAnsiTheme="minorEastAsia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 w:val="0"/>
          <w:sz w:val="21"/>
          <w:szCs w:val="21"/>
          <w:lang w:val="en-US" w:eastAsia="zh-CN"/>
        </w:rPr>
        <w:t>拥护中华人民共和国宪法，遵守法律、法规，品行端正，在教学、科研、管理、行政、金融、商业等各个领域拥有一定工作经验和工作业绩的在职人员。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480" w:lineRule="auto"/>
        <w:ind w:left="210" w:leftChars="0" w:firstLine="315" w:firstLineChars="150"/>
        <w:contextualSpacing/>
        <w:jc w:val="left"/>
        <w:textAlignment w:val="auto"/>
        <w:rPr>
          <w:rFonts w:hint="default" w:asciiTheme="minorEastAsia" w:hAnsiTheme="minorEastAsia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 w:val="0"/>
          <w:sz w:val="21"/>
          <w:szCs w:val="21"/>
          <w:lang w:val="en-US" w:eastAsia="zh-CN"/>
        </w:rPr>
        <w:t>报名人员必须符合下列条件之一：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480" w:lineRule="auto"/>
        <w:ind w:left="210" w:leftChars="0" w:firstLine="315" w:firstLineChars="150"/>
        <w:contextualSpacing/>
        <w:jc w:val="left"/>
        <w:textAlignment w:val="auto"/>
        <w:rPr>
          <w:rFonts w:hint="eastAsia" w:asciiTheme="minorEastAsia" w:hAnsiTheme="minorEastAsia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 w:val="0"/>
          <w:sz w:val="21"/>
          <w:szCs w:val="21"/>
          <w:lang w:val="en-US" w:eastAsia="zh-CN"/>
        </w:rPr>
        <w:t>大学本科毕业，获得本科毕业证书及学士学位（申请硕士学位须满3年）；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480" w:lineRule="auto"/>
        <w:ind w:left="210" w:leftChars="0" w:firstLine="315" w:firstLineChars="150"/>
        <w:contextualSpacing/>
        <w:jc w:val="left"/>
        <w:textAlignment w:val="auto"/>
        <w:rPr>
          <w:rFonts w:hint="default" w:asciiTheme="minorEastAsia" w:hAnsiTheme="minorEastAsia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 w:val="0"/>
          <w:sz w:val="21"/>
          <w:szCs w:val="21"/>
          <w:lang w:val="en-US" w:eastAsia="zh-CN"/>
        </w:rPr>
        <w:t>已获得硕士或博士学位；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480" w:lineRule="auto"/>
        <w:ind w:left="210" w:leftChars="0" w:firstLine="315" w:firstLineChars="150"/>
        <w:contextualSpacing/>
        <w:jc w:val="left"/>
        <w:textAlignment w:val="auto"/>
        <w:rPr>
          <w:rFonts w:hint="default" w:asciiTheme="minorEastAsia" w:hAnsiTheme="minorEastAsia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 w:val="0"/>
          <w:sz w:val="21"/>
          <w:szCs w:val="21"/>
          <w:lang w:val="en-US" w:eastAsia="zh-CN"/>
        </w:rPr>
        <w:t>已获得的学位为国（境）外学位的，须经教育部留学服务中心认证。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480" w:lineRule="auto"/>
        <w:ind w:left="210" w:leftChars="0" w:firstLine="315" w:firstLineChars="150"/>
        <w:contextualSpacing/>
        <w:jc w:val="left"/>
        <w:textAlignment w:val="auto"/>
        <w:rPr>
          <w:rFonts w:hint="eastAsia" w:asciiTheme="minorEastAsia" w:hAnsiTheme="minorEastAsia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 w:val="0"/>
          <w:sz w:val="21"/>
          <w:szCs w:val="21"/>
          <w:lang w:val="en-US" w:eastAsia="zh-CN"/>
        </w:rPr>
        <w:t>本科毕业无学士学位，或大专学历者，可申请参加课程学习，修满学分可获得同等学力申请硕士学位课程结业证书，但不能申请硕士学位。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480" w:lineRule="auto"/>
        <w:ind w:leftChars="150"/>
        <w:contextualSpacing/>
        <w:jc w:val="left"/>
        <w:textAlignment w:val="auto"/>
        <w:rPr>
          <w:rFonts w:hint="eastAsia" w:asciiTheme="minorEastAsia" w:hAnsiTheme="minorEastAsia" w:eastAsiaTheme="minorEastAsia"/>
          <w:b w:val="0"/>
          <w:bCs w:val="0"/>
          <w:sz w:val="21"/>
          <w:szCs w:val="21"/>
          <w:lang w:val="en-US" w:eastAsia="zh-CN"/>
        </w:rPr>
      </w:pPr>
    </w:p>
    <w:p>
      <w:pPr>
        <w:pStyle w:val="4"/>
        <w:numPr>
          <w:ilvl w:val="0"/>
          <w:numId w:val="1"/>
        </w:numPr>
        <w:snapToGrid w:val="0"/>
        <w:spacing w:line="360" w:lineRule="auto"/>
        <w:contextualSpacing/>
        <w:rPr>
          <w:rFonts w:hint="eastAsia" w:asciiTheme="minorEastAsia" w:hAnsiTheme="minorEastAsia" w:eastAsiaTheme="minorEastAsia"/>
          <w:b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21"/>
          <w:szCs w:val="21"/>
          <w:lang w:val="en-US" w:eastAsia="zh-CN"/>
        </w:rPr>
        <w:t>报名材料：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360" w:lineRule="auto"/>
        <w:ind w:left="317" w:leftChars="0" w:firstLine="420" w:firstLineChars="200"/>
        <w:contextualSpacing/>
        <w:jc w:val="left"/>
        <w:textAlignment w:val="auto"/>
        <w:rPr>
          <w:rFonts w:hint="default" w:asciiTheme="minorEastAsia" w:hAnsiTheme="minorEastAsia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 w:val="0"/>
          <w:sz w:val="21"/>
          <w:szCs w:val="21"/>
          <w:lang w:val="en-US" w:eastAsia="zh-CN"/>
        </w:rPr>
        <w:t>本人身份证、本科毕业证、学士学位证书、2寸蓝底彩色照片；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360" w:lineRule="auto"/>
        <w:ind w:left="317" w:leftChars="0" w:firstLine="420" w:firstLineChars="200"/>
        <w:contextualSpacing/>
        <w:jc w:val="left"/>
        <w:textAlignment w:val="auto"/>
        <w:rPr>
          <w:rFonts w:hint="default" w:asciiTheme="minorEastAsia" w:hAnsiTheme="minorEastAsia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 w:val="0"/>
          <w:sz w:val="21"/>
          <w:szCs w:val="21"/>
          <w:lang w:val="en-US" w:eastAsia="zh-CN"/>
        </w:rPr>
        <w:t>申请人在教学、科研、专门技术、管理方面做出成绩的有效证明材料；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360" w:lineRule="auto"/>
        <w:ind w:left="317" w:leftChars="0" w:firstLine="420" w:firstLineChars="200"/>
        <w:contextualSpacing/>
        <w:jc w:val="left"/>
        <w:textAlignment w:val="auto"/>
        <w:rPr>
          <w:rFonts w:hint="eastAsia" w:asciiTheme="minorEastAsia" w:hAnsiTheme="minorEastAsia" w:eastAsiaTheme="minorEastAsia"/>
          <w:b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 w:val="0"/>
          <w:sz w:val="21"/>
          <w:szCs w:val="21"/>
          <w:lang w:val="en-US" w:eastAsia="zh-CN"/>
        </w:rPr>
        <w:t>申请报名登记表、《诚信承诺书》。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360" w:lineRule="auto"/>
        <w:ind w:leftChars="200"/>
        <w:contextualSpacing/>
        <w:jc w:val="left"/>
        <w:textAlignment w:val="auto"/>
        <w:rPr>
          <w:rFonts w:hint="eastAsia" w:asciiTheme="minorEastAsia" w:hAnsiTheme="minorEastAsia" w:eastAsiaTheme="minorEastAsia"/>
          <w:b/>
          <w:bCs/>
          <w:sz w:val="21"/>
          <w:szCs w:val="21"/>
          <w:lang w:val="en-US" w:eastAsia="zh-CN"/>
        </w:rPr>
      </w:pPr>
    </w:p>
    <w:p>
      <w:pPr>
        <w:pStyle w:val="4"/>
        <w:numPr>
          <w:ilvl w:val="0"/>
          <w:numId w:val="1"/>
        </w:numPr>
        <w:snapToGrid w:val="0"/>
        <w:spacing w:line="360" w:lineRule="auto"/>
        <w:contextualSpacing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21"/>
          <w:szCs w:val="21"/>
          <w:lang w:val="en-US" w:eastAsia="zh-CN"/>
        </w:rPr>
        <w:t>培养方式和学制：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360" w:lineRule="auto"/>
        <w:ind w:firstLine="420" w:firstLineChars="200"/>
        <w:contextualSpacing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教学方式：采用线上/线下授课，</w:t>
      </w:r>
      <w:r>
        <w:rPr>
          <w:rFonts w:hint="eastAsia" w:ascii="仿宋" w:hAnsi="仿宋" w:cs="仿宋"/>
          <w:b w:val="0"/>
          <w:bCs w:val="0"/>
          <w:color w:val="000000"/>
          <w:spacing w:val="1"/>
          <w:sz w:val="21"/>
          <w:szCs w:val="21"/>
          <w:lang w:val="en-US" w:eastAsia="zh-CN"/>
        </w:rPr>
        <w:t>（授课采取线上为主的方式教学）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；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360" w:lineRule="auto"/>
        <w:ind w:firstLine="420" w:firstLineChars="200"/>
        <w:contextualSpacing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弹性学制：2年 -6年  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360" w:lineRule="auto"/>
        <w:contextualSpacing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p>
      <w:pPr>
        <w:pStyle w:val="4"/>
        <w:numPr>
          <w:ilvl w:val="0"/>
          <w:numId w:val="1"/>
        </w:numPr>
        <w:snapToGrid w:val="0"/>
        <w:spacing w:line="360" w:lineRule="auto"/>
        <w:contextualSpacing/>
        <w:rPr>
          <w:rFonts w:hint="eastAsia" w:asciiTheme="minorEastAsia" w:hAnsiTheme="minorEastAsia" w:eastAsiaTheme="minorEastAsia"/>
          <w:b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21"/>
          <w:szCs w:val="21"/>
          <w:lang w:val="en-US" w:eastAsia="zh-CN"/>
        </w:rPr>
        <w:t>获取证书：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315" w:firstLineChars="150"/>
        <w:contextualSpacing/>
        <w:textAlignment w:val="auto"/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-SA"/>
        </w:rPr>
        <w:t>学员通过所报专业硕士研究生所有必修课程和选修课程考试，修满学分成绩合格，课程学习结束时发给武汉轻工大学硕士研究生课程班结业证书。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left="0" w:leftChars="0" w:firstLine="315" w:firstLineChars="150"/>
        <w:contextualSpacing/>
        <w:textAlignment w:val="auto"/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 w:bidi="ar-SA"/>
        </w:rPr>
        <w:t>完成所有课程学习并且考核合格这，满足同等学力申请硕士学位条件学员，可参加全国统一考试，成绩合格达标者可进入学位论文写作阶段，论文通过评审、答辩，并经由我校学位评定委员会批准，可授予武汉轻工大学硕士学位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leftChars="150"/>
        <w:contextualSpacing/>
        <w:textAlignment w:val="auto"/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 w:bidi="ar-SA"/>
        </w:rPr>
      </w:pPr>
    </w:p>
    <w:p>
      <w:pPr>
        <w:pStyle w:val="4"/>
        <w:numPr>
          <w:ilvl w:val="0"/>
          <w:numId w:val="1"/>
        </w:numPr>
        <w:snapToGrid w:val="0"/>
        <w:spacing w:line="360" w:lineRule="auto"/>
        <w:contextualSpacing/>
        <w:rPr>
          <w:rFonts w:hint="eastAsia" w:asciiTheme="minorEastAsia" w:hAnsiTheme="minorEastAsia" w:eastAsiaTheme="minorEastAsia"/>
          <w:b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21"/>
          <w:szCs w:val="21"/>
          <w:lang w:val="en-US" w:eastAsia="zh-CN"/>
        </w:rPr>
        <w:t>收费标准：</w:t>
      </w:r>
    </w:p>
    <w:p>
      <w:pPr>
        <w:pStyle w:val="4"/>
        <w:numPr>
          <w:ilvl w:val="0"/>
          <w:numId w:val="0"/>
        </w:numPr>
        <w:snapToGrid w:val="0"/>
        <w:spacing w:line="360" w:lineRule="auto"/>
        <w:ind w:firstLine="420" w:firstLineChars="200"/>
        <w:contextualSpacing/>
        <w:rPr>
          <w:rFonts w:hint="eastAsia" w:asciiTheme="minorEastAsia" w:hAnsiTheme="minorEastAsia" w:eastAsiaTheme="minorEastAsia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学费缴纳分两段制进行，即课程学习阶段和撰写学位论文和论文答辩阶段，</w:t>
      </w:r>
      <w:r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 w:bidi="ar-SA"/>
        </w:rPr>
        <w:t>第一阶段：学费12000元和课程学习费用10000元；第二阶段：论文答辩16000元。</w:t>
      </w:r>
    </w:p>
    <w:p>
      <w:pPr>
        <w:pStyle w:val="4"/>
        <w:numPr>
          <w:ilvl w:val="0"/>
          <w:numId w:val="0"/>
        </w:numPr>
        <w:snapToGrid w:val="0"/>
        <w:spacing w:line="360" w:lineRule="auto"/>
        <w:contextualSpacing/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5219700"/>
          <wp:effectExtent l="0" t="0" r="2540" b="0"/>
          <wp:wrapNone/>
          <wp:docPr id="3" name="WordPictureWatermark25249" descr="武汉轻工大学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25249" descr="武汉轻工大学1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521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FB78AB"/>
    <w:multiLevelType w:val="singleLevel"/>
    <w:tmpl w:val="B3FB78A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04DF7C"/>
    <w:multiLevelType w:val="singleLevel"/>
    <w:tmpl w:val="BA04DF7C"/>
    <w:lvl w:ilvl="0" w:tentative="0">
      <w:start w:val="1"/>
      <w:numFmt w:val="decimal"/>
      <w:suff w:val="nothing"/>
      <w:lvlText w:val="%1、"/>
      <w:lvlJc w:val="left"/>
      <w:pPr>
        <w:ind w:left="210" w:leftChars="0" w:firstLine="0" w:firstLineChars="0"/>
      </w:pPr>
    </w:lvl>
  </w:abstractNum>
  <w:abstractNum w:abstractNumId="2">
    <w:nsid w:val="C000E8B9"/>
    <w:multiLevelType w:val="singleLevel"/>
    <w:tmpl w:val="C000E8B9"/>
    <w:lvl w:ilvl="0" w:tentative="0">
      <w:start w:val="1"/>
      <w:numFmt w:val="decimal"/>
      <w:suff w:val="nothing"/>
      <w:lvlText w:val="%1、"/>
      <w:lvlJc w:val="left"/>
      <w:pPr>
        <w:ind w:left="-212"/>
      </w:pPr>
      <w:rPr>
        <w:rFonts w:hint="default"/>
        <w:b/>
        <w:bCs/>
      </w:rPr>
    </w:lvl>
  </w:abstractNum>
  <w:abstractNum w:abstractNumId="3">
    <w:nsid w:val="FD979A40"/>
    <w:multiLevelType w:val="singleLevel"/>
    <w:tmpl w:val="FD979A40"/>
    <w:lvl w:ilvl="0" w:tentative="0">
      <w:start w:val="1"/>
      <w:numFmt w:val="chineseCounting"/>
      <w:suff w:val="nothing"/>
      <w:lvlText w:val="%1、"/>
      <w:lvlJc w:val="left"/>
      <w:rPr>
        <w:rFonts w:hint="eastAsia"/>
        <w:b/>
        <w:bCs/>
      </w:rPr>
    </w:lvl>
  </w:abstractNum>
  <w:abstractNum w:abstractNumId="4">
    <w:nsid w:val="0839793D"/>
    <w:multiLevelType w:val="singleLevel"/>
    <w:tmpl w:val="0839793D"/>
    <w:lvl w:ilvl="0" w:tentative="0">
      <w:start w:val="1"/>
      <w:numFmt w:val="decimal"/>
      <w:suff w:val="nothing"/>
      <w:lvlText w:val="（%1）"/>
      <w:lvlJc w:val="left"/>
    </w:lvl>
  </w:abstractNum>
  <w:abstractNum w:abstractNumId="5">
    <w:nsid w:val="4BE3664B"/>
    <w:multiLevelType w:val="singleLevel"/>
    <w:tmpl w:val="4BE3664B"/>
    <w:lvl w:ilvl="0" w:tentative="0">
      <w:start w:val="1"/>
      <w:numFmt w:val="decimal"/>
      <w:suff w:val="nothing"/>
      <w:lvlText w:val="%1、"/>
      <w:lvlJc w:val="left"/>
      <w:pPr>
        <w:ind w:left="316" w:leftChars="0" w:firstLine="0" w:firstLineChars="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xMTkyNmY5MDNmOGI5NWNlNjI3NTYyYjM0YzdlNTUifQ=="/>
  </w:docVars>
  <w:rsids>
    <w:rsidRoot w:val="3ECE6E3A"/>
    <w:rsid w:val="0F537BD5"/>
    <w:rsid w:val="11AD4468"/>
    <w:rsid w:val="1B553F10"/>
    <w:rsid w:val="22721B2C"/>
    <w:rsid w:val="23BB208A"/>
    <w:rsid w:val="2C4527D5"/>
    <w:rsid w:val="301937F3"/>
    <w:rsid w:val="33BD52AE"/>
    <w:rsid w:val="36DD1A1E"/>
    <w:rsid w:val="370C163C"/>
    <w:rsid w:val="37441A9D"/>
    <w:rsid w:val="3BD96051"/>
    <w:rsid w:val="3E537B66"/>
    <w:rsid w:val="3ECE6E3A"/>
    <w:rsid w:val="40CB5A7A"/>
    <w:rsid w:val="41E22296"/>
    <w:rsid w:val="431458E8"/>
    <w:rsid w:val="49C37F7C"/>
    <w:rsid w:val="4A0D4904"/>
    <w:rsid w:val="5338350A"/>
    <w:rsid w:val="540B13F1"/>
    <w:rsid w:val="572C0651"/>
    <w:rsid w:val="5A002E53"/>
    <w:rsid w:val="5D583B74"/>
    <w:rsid w:val="5F530220"/>
    <w:rsid w:val="5FE92FD3"/>
    <w:rsid w:val="625F4321"/>
    <w:rsid w:val="7289235E"/>
    <w:rsid w:val="78CF226D"/>
    <w:rsid w:val="7B7B202A"/>
    <w:rsid w:val="7C7853F7"/>
    <w:rsid w:val="7D89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1706</Words>
  <Characters>1747</Characters>
  <Lines>0</Lines>
  <Paragraphs>0</Paragraphs>
  <TotalTime>2</TotalTime>
  <ScaleCrop>false</ScaleCrop>
  <LinksUpToDate>false</LinksUpToDate>
  <CharactersWithSpaces>1754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2022-09-05T01:10:00Z</dcterms:created>
  <dc:creator>Administrator</dc:creator>
  <cp:lastModifiedBy>冰冰⊙▽⊙＊</cp:lastModifiedBy>
  <dcterms:modified xsi:type="dcterms:W3CDTF">2022-09-22T09:18:09Z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B8BAD594775643D6A9F23A179B056016</vt:lpwstr>
  </property>
</Properties>
</file>