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</w:rPr>
        <w:t>中式烹调师三级资格证书</w:t>
      </w:r>
    </w:p>
    <w:p>
      <w:pPr>
        <w:ind w:firstLine="2520" w:firstLineChars="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地点：全国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费用：1</w:t>
      </w:r>
      <w:r>
        <w:rPr>
          <w:sz w:val="28"/>
          <w:szCs w:val="28"/>
        </w:rPr>
        <w:t>400</w:t>
      </w:r>
    </w:p>
    <w:p>
      <w:pPr>
        <w:widowControl/>
        <w:spacing w:before="100" w:beforeAutospacing="1" w:after="100" w:afterAutospacing="1" w:line="360" w:lineRule="atLeast"/>
        <w:jc w:val="left"/>
        <w:rPr>
          <w:rFonts w:hint="eastAsia" w:ascii="PingFang SC" w:hAnsi="PingFang SC" w:eastAsia="微软雅黑" w:cs="Arial"/>
          <w:color w:val="333333"/>
          <w:kern w:val="0"/>
          <w:sz w:val="24"/>
          <w:szCs w:val="24"/>
        </w:rPr>
      </w:pPr>
      <w:r>
        <w:rPr>
          <w:rFonts w:ascii="PingFang SC" w:hAnsi="PingFang SC" w:eastAsia="微软雅黑" w:cs="Arial"/>
          <w:color w:val="333333"/>
          <w:kern w:val="0"/>
          <w:sz w:val="24"/>
          <w:szCs w:val="24"/>
        </w:rPr>
        <w:t>中式烹调</w:t>
      </w:r>
      <w:r>
        <w:rPr>
          <w:rFonts w:ascii="PingFang SC" w:hAnsi="PingFang SC" w:eastAsia="微软雅黑" w:cs="Arial"/>
          <w:color w:val="333333"/>
          <w:kern w:val="0"/>
          <w:sz w:val="24"/>
          <w:szCs w:val="24"/>
        </w:rPr>
        <w:t>师证共设五</w:t>
      </w:r>
      <w:bookmarkStart w:id="0" w:name="_GoBack"/>
      <w:bookmarkEnd w:id="0"/>
      <w:r>
        <w:rPr>
          <w:rFonts w:ascii="PingFang SC" w:hAnsi="PingFang SC" w:eastAsia="微软雅黑" w:cs="Arial"/>
          <w:color w:val="333333"/>
          <w:kern w:val="0"/>
          <w:sz w:val="24"/>
          <w:szCs w:val="24"/>
        </w:rPr>
        <w:t>个等级，分别为：初级（国家职业资格五级）、中级（国家职业资格四级）、高级（国家职业资格三级）、技师（国家职业资格二级）、高级技师（国家职业资格一级）。</w:t>
      </w:r>
    </w:p>
    <w:p>
      <w:pPr>
        <w:widowControl/>
        <w:spacing w:before="100" w:beforeAutospacing="1" w:after="100" w:afterAutospacing="1" w:line="360" w:lineRule="atLeast"/>
        <w:jc w:val="left"/>
        <w:rPr>
          <w:rFonts w:hint="eastAsia" w:ascii="PingFang SC" w:hAnsi="PingFang SC" w:eastAsia="微软雅黑" w:cs="Arial"/>
          <w:color w:val="333333"/>
          <w:kern w:val="0"/>
          <w:sz w:val="24"/>
          <w:szCs w:val="24"/>
        </w:rPr>
      </w:pPr>
      <w:r>
        <w:rPr>
          <w:rFonts w:ascii="PingFang SC" w:hAnsi="PingFang SC" w:eastAsia="微软雅黑" w:cs="Arial"/>
          <w:color w:val="333333"/>
          <w:kern w:val="0"/>
          <w:sz w:val="24"/>
          <w:szCs w:val="24"/>
        </w:rPr>
        <w:t>国家职业资格中式烹调师指的是运用煎、炒、烹、炸、熘、爆、煸、蒸、烧、煮等多种烹调技法，根据成菜要求，对烹饪原料、辅料、调料、进行加工，制作中式菜肴的人员。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证书颁发部门：中国商业联合会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出证周期：2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天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学员报名所需材料：身份证正反面</w:t>
      </w:r>
      <w:r>
        <w:rPr>
          <w:sz w:val="24"/>
          <w:szCs w:val="24"/>
        </w:rPr>
        <w:t>-白底照片电子版-手机号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学员无需考试直接出证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sans-serif">
    <w:altName w:val="華康圓體 Std W3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圓體 Std W3">
    <w:panose1 w:val="02000300000000000000"/>
    <w:charset w:val="88"/>
    <w:family w:val="auto"/>
    <w:pitch w:val="default"/>
    <w:sig w:usb0="A00002FF" w:usb1="38CFFD7A" w:usb2="00000016" w:usb3="00000000" w:csb0="001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F4"/>
    <w:rsid w:val="00314AAD"/>
    <w:rsid w:val="004D48F4"/>
    <w:rsid w:val="78AB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2</TotalTime>
  <ScaleCrop>false</ScaleCrop>
  <LinksUpToDate>false</LinksUpToDate>
  <CharactersWithSpaces>255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2020-04-21T02:16:00Z</dcterms:created>
  <dc:creator>yunfeng zheng</dc:creator>
  <cp:lastModifiedBy>Administrator</cp:lastModifiedBy>
  <dcterms:modified xsi:type="dcterms:W3CDTF">2020-04-26T06:13:24Z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