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7A0C" w:rsidRDefault="002C4461">
      <w:pPr>
        <w:widowControl/>
        <w:adjustRightInd w:val="0"/>
        <w:snapToGrid w:val="0"/>
        <w:spacing w:before="240" w:after="240" w:line="400" w:lineRule="exact"/>
        <w:jc w:val="center"/>
        <w:outlineLvl w:val="0"/>
        <w:rPr>
          <w:rFonts w:ascii="宋体" w:eastAsia="宋体" w:hAnsi="宋体" w:cs="Times New Roman"/>
          <w:b/>
          <w:color w:val="000000" w:themeColor="text1"/>
          <w:kern w:val="0"/>
          <w:sz w:val="36"/>
          <w:szCs w:val="36"/>
        </w:rPr>
      </w:pP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企业级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JAVA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高级开发技术实战</w:t>
      </w:r>
    </w:p>
    <w:p w:rsidR="00EF7A0C" w:rsidRDefault="002C4461">
      <w:pPr>
        <w:widowControl/>
        <w:adjustRightInd w:val="0"/>
        <w:snapToGrid w:val="0"/>
        <w:spacing w:before="240" w:after="240" w:line="400" w:lineRule="exact"/>
        <w:jc w:val="center"/>
        <w:outlineLvl w:val="0"/>
        <w:rPr>
          <w:rFonts w:ascii="宋体" w:eastAsia="宋体" w:hAnsi="宋体" w:cs="Times New Roman"/>
          <w:b/>
          <w:color w:val="000000" w:themeColor="text1"/>
          <w:kern w:val="0"/>
          <w:sz w:val="36"/>
          <w:szCs w:val="36"/>
        </w:rPr>
      </w:pP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培训班</w:t>
      </w:r>
    </w:p>
    <w:p w:rsidR="004A64CD" w:rsidRDefault="004A64CD">
      <w:pPr>
        <w:widowControl/>
        <w:adjustRightInd w:val="0"/>
        <w:snapToGrid w:val="0"/>
        <w:spacing w:before="240" w:after="240" w:line="400" w:lineRule="exact"/>
        <w:jc w:val="center"/>
        <w:outlineLvl w:val="0"/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</w:pPr>
      <w:r>
        <w:rPr>
          <w:rFonts w:ascii="宋体" w:eastAsia="宋体" w:hAnsi="宋体" w:cs="仿宋_GB2312" w:hint="eastAsia"/>
          <w:b/>
          <w:sz w:val="24"/>
          <w:szCs w:val="24"/>
        </w:rPr>
        <w:t>培训地点：</w:t>
      </w:r>
      <w:r>
        <w:rPr>
          <w:rFonts w:ascii="宋体" w:eastAsia="宋体" w:hAnsi="宋体" w:cs="仿宋_GB2312" w:hint="eastAsia"/>
          <w:b/>
          <w:color w:val="000000" w:themeColor="text1"/>
          <w:sz w:val="24"/>
          <w:szCs w:val="24"/>
        </w:rPr>
        <w:t>青岛</w:t>
      </w:r>
      <w:bookmarkStart w:id="0" w:name="_GoBack"/>
      <w:bookmarkEnd w:id="0"/>
    </w:p>
    <w:p w:rsidR="00EF7A0C" w:rsidRDefault="002C4461">
      <w:pPr>
        <w:numPr>
          <w:ilvl w:val="0"/>
          <w:numId w:val="3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培训</w:t>
      </w:r>
      <w:r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  <w:t>收益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通过此次课程培训，可使学习者获得如下收益：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1.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掌握</w:t>
      </w:r>
      <w:proofErr w:type="spellStart"/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JavaSE</w:t>
      </w:r>
      <w:proofErr w:type="spellEnd"/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的异常处理方法；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2.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掌握多线程基础知识；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3.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掌握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IO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系统、网络编程、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Java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反射机制、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JVM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性能调优；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4.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理解</w:t>
      </w:r>
      <w:proofErr w:type="spellStart"/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JavaEE</w:t>
      </w:r>
      <w:proofErr w:type="spellEnd"/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，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EJB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、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JMS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，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Java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语言的高级特征；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5.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了解</w:t>
      </w:r>
      <w:proofErr w:type="spellStart"/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GoF</w:t>
      </w:r>
      <w:proofErr w:type="spellEnd"/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的设计模式、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Spring AOP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、</w:t>
      </w:r>
      <w:proofErr w:type="spellStart"/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WebService</w:t>
      </w:r>
      <w:proofErr w:type="spellEnd"/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与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CXF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。</w:t>
      </w:r>
    </w:p>
    <w:p w:rsidR="00EF7A0C" w:rsidRDefault="002C4461">
      <w:pPr>
        <w:numPr>
          <w:ilvl w:val="0"/>
          <w:numId w:val="3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  <w:t>培训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特色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1.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理论与实践相结合、案例分析与行业应用穿插进行；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2.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专家精彩内容解析、学员专题讨论、分组研究；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3.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通过全面知识理解、专题技能和实践结合的授课方式。</w:t>
      </w:r>
    </w:p>
    <w:p w:rsidR="00EF7A0C" w:rsidRDefault="002C4461">
      <w:pPr>
        <w:numPr>
          <w:ilvl w:val="0"/>
          <w:numId w:val="3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日程安排</w:t>
      </w:r>
    </w:p>
    <w:tbl>
      <w:tblPr>
        <w:tblW w:w="99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8"/>
        <w:gridCol w:w="2656"/>
        <w:gridCol w:w="5975"/>
      </w:tblGrid>
      <w:tr w:rsidR="00EF7A0C">
        <w:trPr>
          <w:trHeight w:val="415"/>
          <w:jc w:val="center"/>
        </w:trPr>
        <w:tc>
          <w:tcPr>
            <w:tcW w:w="1308" w:type="dxa"/>
            <w:shd w:val="clear" w:color="auto" w:fill="FFE599" w:themeFill="accent4" w:themeFillTint="66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2656" w:type="dxa"/>
            <w:shd w:val="clear" w:color="auto" w:fill="FFE599" w:themeFill="accent4" w:themeFillTint="66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培训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模块</w:t>
            </w:r>
          </w:p>
        </w:tc>
        <w:tc>
          <w:tcPr>
            <w:tcW w:w="5975" w:type="dxa"/>
            <w:shd w:val="clear" w:color="auto" w:fill="FFE599" w:themeFill="accent4" w:themeFillTint="66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培训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内容</w:t>
            </w:r>
          </w:p>
        </w:tc>
      </w:tr>
      <w:tr w:rsidR="00EF7A0C">
        <w:trPr>
          <w:jc w:val="center"/>
        </w:trPr>
        <w:tc>
          <w:tcPr>
            <w:tcW w:w="1308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第一天</w:t>
            </w:r>
          </w:p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上午</w:t>
            </w:r>
          </w:p>
        </w:tc>
        <w:tc>
          <w:tcPr>
            <w:tcW w:w="2656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Spring AOP</w:t>
            </w:r>
          </w:p>
        </w:tc>
        <w:tc>
          <w:tcPr>
            <w:tcW w:w="5975" w:type="dxa"/>
          </w:tcPr>
          <w:p w:rsidR="00EF7A0C" w:rsidRDefault="002C4461">
            <w:pPr>
              <w:pStyle w:val="1"/>
              <w:numPr>
                <w:ilvl w:val="0"/>
                <w:numId w:val="4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S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pring </w:t>
            </w:r>
            <w:proofErr w:type="spellStart"/>
            <w:r>
              <w:rPr>
                <w:rFonts w:ascii="宋体" w:eastAsia="宋体" w:hAnsi="宋体"/>
                <w:sz w:val="24"/>
                <w:szCs w:val="24"/>
              </w:rPr>
              <w:t>JDBCTemplate</w:t>
            </w:r>
            <w:proofErr w:type="spellEnd"/>
            <w:r>
              <w:rPr>
                <w:rFonts w:ascii="宋体" w:eastAsia="宋体" w:hAnsi="宋体" w:hint="eastAsia"/>
                <w:sz w:val="24"/>
                <w:szCs w:val="24"/>
              </w:rPr>
              <w:t>源码</w:t>
            </w:r>
            <w:r>
              <w:rPr>
                <w:rFonts w:ascii="宋体" w:eastAsia="宋体" w:hAnsi="宋体"/>
                <w:sz w:val="24"/>
                <w:szCs w:val="24"/>
              </w:rPr>
              <w:t>分析</w:t>
            </w:r>
          </w:p>
          <w:p w:rsidR="00EF7A0C" w:rsidRDefault="002C4461">
            <w:pPr>
              <w:pStyle w:val="1"/>
              <w:numPr>
                <w:ilvl w:val="0"/>
                <w:numId w:val="4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S</w:t>
            </w:r>
            <w:r>
              <w:rPr>
                <w:rFonts w:ascii="宋体" w:eastAsia="宋体" w:hAnsi="宋体"/>
                <w:sz w:val="24"/>
                <w:szCs w:val="24"/>
              </w:rPr>
              <w:t>pring Bean</w:t>
            </w:r>
            <w:r>
              <w:rPr>
                <w:rFonts w:ascii="宋体" w:eastAsia="宋体" w:hAnsi="宋体"/>
                <w:sz w:val="24"/>
                <w:szCs w:val="24"/>
              </w:rPr>
              <w:t>缓存源码分析</w:t>
            </w:r>
          </w:p>
          <w:p w:rsidR="00EF7A0C" w:rsidRDefault="002C4461">
            <w:pPr>
              <w:pStyle w:val="1"/>
              <w:numPr>
                <w:ilvl w:val="0"/>
                <w:numId w:val="4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基于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JDK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Proxy</w:t>
            </w:r>
            <w:r>
              <w:rPr>
                <w:rFonts w:ascii="宋体" w:eastAsia="宋体" w:hAnsi="宋体"/>
                <w:sz w:val="24"/>
                <w:szCs w:val="24"/>
              </w:rPr>
              <w:t>动态代理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与</w:t>
            </w:r>
            <w:r>
              <w:rPr>
                <w:rFonts w:ascii="宋体" w:eastAsia="宋体" w:hAnsi="宋体"/>
                <w:sz w:val="24"/>
                <w:szCs w:val="24"/>
              </w:rPr>
              <w:t>源码分析</w:t>
            </w:r>
          </w:p>
          <w:p w:rsidR="00EF7A0C" w:rsidRDefault="002C4461">
            <w:pPr>
              <w:pStyle w:val="1"/>
              <w:numPr>
                <w:ilvl w:val="0"/>
                <w:numId w:val="4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基于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CGLIB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动态代理</w:t>
            </w:r>
            <w:r>
              <w:rPr>
                <w:rFonts w:ascii="宋体" w:eastAsia="宋体" w:hAnsi="宋体"/>
                <w:sz w:val="24"/>
                <w:szCs w:val="24"/>
              </w:rPr>
              <w:t>与源码分析</w:t>
            </w:r>
          </w:p>
          <w:p w:rsidR="00EF7A0C" w:rsidRDefault="002C4461">
            <w:pPr>
              <w:pStyle w:val="1"/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Spring AOP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配置</w:t>
            </w:r>
            <w:r>
              <w:rPr>
                <w:rFonts w:ascii="宋体" w:eastAsia="宋体" w:hAnsi="宋体"/>
                <w:sz w:val="24"/>
                <w:szCs w:val="24"/>
              </w:rPr>
              <w:t>与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经典</w:t>
            </w:r>
            <w:r>
              <w:rPr>
                <w:rFonts w:ascii="宋体" w:eastAsia="宋体" w:hAnsi="宋体"/>
                <w:sz w:val="24"/>
                <w:szCs w:val="24"/>
              </w:rPr>
              <w:t>案例实现</w:t>
            </w:r>
          </w:p>
        </w:tc>
      </w:tr>
      <w:tr w:rsidR="00EF7A0C">
        <w:trPr>
          <w:jc w:val="center"/>
        </w:trPr>
        <w:tc>
          <w:tcPr>
            <w:tcW w:w="1308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第一天</w:t>
            </w:r>
          </w:p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下午</w:t>
            </w:r>
          </w:p>
        </w:tc>
        <w:tc>
          <w:tcPr>
            <w:tcW w:w="2656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Java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高级编程实战</w:t>
            </w:r>
          </w:p>
        </w:tc>
        <w:tc>
          <w:tcPr>
            <w:tcW w:w="5975" w:type="dxa"/>
          </w:tcPr>
          <w:p w:rsidR="00EF7A0C" w:rsidRDefault="002C4461">
            <w:pPr>
              <w:pStyle w:val="1"/>
              <w:numPr>
                <w:ilvl w:val="0"/>
                <w:numId w:val="5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使用异常处理错误</w:t>
            </w:r>
          </w:p>
          <w:p w:rsidR="00EF7A0C" w:rsidRDefault="002C4461">
            <w:pPr>
              <w:pStyle w:val="1"/>
              <w:numPr>
                <w:ilvl w:val="0"/>
                <w:numId w:val="5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多线程基础</w:t>
            </w:r>
          </w:p>
          <w:p w:rsidR="00EF7A0C" w:rsidRDefault="002C4461">
            <w:pPr>
              <w:pStyle w:val="1"/>
              <w:numPr>
                <w:ilvl w:val="0"/>
                <w:numId w:val="5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利用关键字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synchronize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实现线程的同步，在多线程环境下共享数据</w:t>
            </w:r>
          </w:p>
          <w:p w:rsidR="00EF7A0C" w:rsidRDefault="002C4461">
            <w:pPr>
              <w:pStyle w:val="1"/>
              <w:numPr>
                <w:ilvl w:val="0"/>
                <w:numId w:val="5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线程死锁的分析和解决</w:t>
            </w:r>
          </w:p>
          <w:p w:rsidR="00EF7A0C" w:rsidRDefault="002C4461">
            <w:pPr>
              <w:pStyle w:val="1"/>
              <w:numPr>
                <w:ilvl w:val="0"/>
                <w:numId w:val="5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Java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并发编程实践</w:t>
            </w:r>
          </w:p>
          <w:p w:rsidR="00EF7A0C" w:rsidRDefault="002C4461">
            <w:pPr>
              <w:pStyle w:val="1"/>
              <w:adjustRightInd w:val="0"/>
              <w:snapToGrid w:val="0"/>
              <w:spacing w:beforeLines="50" w:before="156"/>
              <w:ind w:left="420" w:firstLineChars="0" w:firstLine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高级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I/O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流技术</w:t>
            </w:r>
          </w:p>
        </w:tc>
      </w:tr>
      <w:tr w:rsidR="00EF7A0C">
        <w:trPr>
          <w:jc w:val="center"/>
        </w:trPr>
        <w:tc>
          <w:tcPr>
            <w:tcW w:w="1308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第二天</w:t>
            </w:r>
          </w:p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lastRenderedPageBreak/>
              <w:t>上午</w:t>
            </w:r>
          </w:p>
        </w:tc>
        <w:tc>
          <w:tcPr>
            <w:tcW w:w="2656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lastRenderedPageBreak/>
              <w:t>Java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反射机制</w:t>
            </w:r>
          </w:p>
        </w:tc>
        <w:tc>
          <w:tcPr>
            <w:tcW w:w="5975" w:type="dxa"/>
          </w:tcPr>
          <w:p w:rsidR="00EF7A0C" w:rsidRDefault="002C4461">
            <w:pPr>
              <w:pStyle w:val="1"/>
              <w:numPr>
                <w:ilvl w:val="0"/>
                <w:numId w:val="6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  <w:lang w:val="fr-FR"/>
              </w:rPr>
            </w:pPr>
            <w:r>
              <w:rPr>
                <w:rFonts w:ascii="宋体" w:eastAsia="宋体" w:hAnsi="宋体" w:hint="eastAsia"/>
                <w:sz w:val="24"/>
                <w:szCs w:val="24"/>
                <w:lang w:val="fr-FR"/>
              </w:rPr>
              <w:t>Java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反射工作原理</w:t>
            </w:r>
            <w:r>
              <w:rPr>
                <w:rFonts w:ascii="宋体" w:eastAsia="宋体" w:hAnsi="宋体" w:hint="eastAsia"/>
                <w:sz w:val="24"/>
                <w:szCs w:val="24"/>
                <w:lang w:val="fr-FR"/>
              </w:rPr>
              <w:t xml:space="preserve">     </w:t>
            </w:r>
          </w:p>
          <w:p w:rsidR="00EF7A0C" w:rsidRDefault="002C4461">
            <w:pPr>
              <w:pStyle w:val="1"/>
              <w:numPr>
                <w:ilvl w:val="0"/>
                <w:numId w:val="6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  <w:lang w:val="fr-FR"/>
              </w:rPr>
            </w:pPr>
            <w:r>
              <w:rPr>
                <w:rFonts w:ascii="宋体" w:eastAsia="宋体" w:hAnsi="宋体"/>
                <w:sz w:val="24"/>
                <w:szCs w:val="24"/>
                <w:lang w:val="fr-FR"/>
              </w:rPr>
              <w:lastRenderedPageBreak/>
              <w:t>Java Reflection API</w:t>
            </w:r>
          </w:p>
          <w:p w:rsidR="00EF7A0C" w:rsidRDefault="002C4461">
            <w:pPr>
              <w:pStyle w:val="1"/>
              <w:numPr>
                <w:ilvl w:val="0"/>
                <w:numId w:val="6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利用反射分析类的能力</w:t>
            </w:r>
          </w:p>
          <w:p w:rsidR="00EF7A0C" w:rsidRDefault="002C4461">
            <w:pPr>
              <w:pStyle w:val="1"/>
              <w:numPr>
                <w:ilvl w:val="0"/>
                <w:numId w:val="6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在运行时使用反射分析对象</w:t>
            </w:r>
          </w:p>
          <w:p w:rsidR="00EF7A0C" w:rsidRDefault="002C4461">
            <w:pPr>
              <w:pStyle w:val="1"/>
              <w:numPr>
                <w:ilvl w:val="0"/>
                <w:numId w:val="6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使用反射编写泛型数组代码</w:t>
            </w:r>
          </w:p>
          <w:p w:rsidR="00EF7A0C" w:rsidRDefault="002C4461">
            <w:pPr>
              <w:pStyle w:val="1"/>
              <w:numPr>
                <w:ilvl w:val="0"/>
                <w:numId w:val="6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使用</w:t>
            </w:r>
            <w:r>
              <w:rPr>
                <w:rFonts w:ascii="宋体" w:eastAsia="宋体" w:hAnsi="宋体"/>
                <w:sz w:val="24"/>
                <w:szCs w:val="24"/>
              </w:rPr>
              <w:t>反射优化</w:t>
            </w:r>
            <w:proofErr w:type="spellStart"/>
            <w:r>
              <w:rPr>
                <w:rFonts w:ascii="宋体" w:eastAsia="宋体" w:hAnsi="宋体" w:hint="eastAsia"/>
                <w:sz w:val="24"/>
                <w:szCs w:val="24"/>
              </w:rPr>
              <w:t>ResultSet</w:t>
            </w:r>
            <w:proofErr w:type="spellEnd"/>
            <w:r>
              <w:rPr>
                <w:rFonts w:ascii="宋体" w:eastAsia="宋体" w:hAnsi="宋体" w:hint="eastAsia"/>
                <w:sz w:val="24"/>
                <w:szCs w:val="24"/>
              </w:rPr>
              <w:t>数据</w:t>
            </w:r>
            <w:r>
              <w:rPr>
                <w:rFonts w:ascii="宋体" w:eastAsia="宋体" w:hAnsi="宋体"/>
                <w:sz w:val="24"/>
                <w:szCs w:val="24"/>
              </w:rPr>
              <w:t>存取</w:t>
            </w:r>
          </w:p>
        </w:tc>
      </w:tr>
      <w:tr w:rsidR="00EF7A0C">
        <w:trPr>
          <w:jc w:val="center"/>
        </w:trPr>
        <w:tc>
          <w:tcPr>
            <w:tcW w:w="1308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lastRenderedPageBreak/>
              <w:t>第二天</w:t>
            </w:r>
          </w:p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下午</w:t>
            </w:r>
          </w:p>
        </w:tc>
        <w:tc>
          <w:tcPr>
            <w:tcW w:w="2656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JVM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性能调优</w:t>
            </w:r>
          </w:p>
        </w:tc>
        <w:tc>
          <w:tcPr>
            <w:tcW w:w="5975" w:type="dxa"/>
          </w:tcPr>
          <w:p w:rsidR="00EF7A0C" w:rsidRDefault="002C4461">
            <w:pPr>
              <w:pStyle w:val="1"/>
              <w:numPr>
                <w:ilvl w:val="0"/>
                <w:numId w:val="7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性能调</w:t>
            </w:r>
            <w:proofErr w:type="gramStart"/>
            <w:r>
              <w:rPr>
                <w:rFonts w:ascii="宋体" w:eastAsia="宋体" w:hAnsi="宋体" w:hint="eastAsia"/>
                <w:sz w:val="24"/>
                <w:szCs w:val="24"/>
              </w:rPr>
              <w:t>优概念</w:t>
            </w:r>
            <w:proofErr w:type="gramEnd"/>
            <w:r>
              <w:rPr>
                <w:rFonts w:ascii="宋体" w:eastAsia="宋体" w:hAnsi="宋体" w:hint="eastAsia"/>
                <w:sz w:val="24"/>
                <w:szCs w:val="24"/>
              </w:rPr>
              <w:t>介绍</w:t>
            </w:r>
          </w:p>
          <w:p w:rsidR="00EF7A0C" w:rsidRDefault="002C4461">
            <w:pPr>
              <w:pStyle w:val="1"/>
              <w:numPr>
                <w:ilvl w:val="0"/>
                <w:numId w:val="7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JVM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常见的参数、类加载器</w:t>
            </w:r>
          </w:p>
          <w:p w:rsidR="00EF7A0C" w:rsidRDefault="002C4461">
            <w:pPr>
              <w:pStyle w:val="1"/>
              <w:numPr>
                <w:ilvl w:val="0"/>
                <w:numId w:val="7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JVM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堆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(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新生代</w:t>
            </w:r>
            <w:r>
              <w:rPr>
                <w:rFonts w:ascii="宋体" w:eastAsia="宋体" w:hAnsi="宋体"/>
                <w:sz w:val="24"/>
                <w:szCs w:val="24"/>
              </w:rPr>
              <w:t>、老年代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)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、</w:t>
            </w: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栈</w:t>
            </w:r>
            <w:proofErr w:type="gramEnd"/>
            <w:r>
              <w:rPr>
                <w:rFonts w:ascii="宋体" w:eastAsia="宋体" w:hAnsi="宋体"/>
                <w:sz w:val="24"/>
                <w:szCs w:val="24"/>
              </w:rPr>
              <w:t>、常量池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结构</w:t>
            </w:r>
            <w:r>
              <w:rPr>
                <w:rFonts w:ascii="宋体" w:eastAsia="宋体" w:hAnsi="宋体"/>
                <w:sz w:val="24"/>
                <w:szCs w:val="24"/>
              </w:rPr>
              <w:t>分析</w:t>
            </w:r>
          </w:p>
          <w:p w:rsidR="00EF7A0C" w:rsidRDefault="002C4461">
            <w:pPr>
              <w:pStyle w:val="1"/>
              <w:numPr>
                <w:ilvl w:val="0"/>
                <w:numId w:val="7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常见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JVM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查看命令：</w:t>
            </w:r>
            <w:proofErr w:type="spellStart"/>
            <w:r>
              <w:rPr>
                <w:rFonts w:ascii="宋体" w:eastAsia="宋体" w:hAnsi="宋体" w:hint="eastAsia"/>
                <w:sz w:val="24"/>
                <w:szCs w:val="24"/>
              </w:rPr>
              <w:t>jps</w:t>
            </w:r>
            <w:proofErr w:type="spellEnd"/>
            <w:r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、</w:t>
            </w:r>
            <w:proofErr w:type="spellStart"/>
            <w:r>
              <w:rPr>
                <w:rFonts w:ascii="宋体" w:eastAsia="宋体" w:hAnsi="宋体" w:hint="eastAsia"/>
                <w:sz w:val="24"/>
                <w:szCs w:val="24"/>
              </w:rPr>
              <w:t>Jmap</w:t>
            </w:r>
            <w:proofErr w:type="spellEnd"/>
            <w:r>
              <w:rPr>
                <w:rFonts w:ascii="宋体" w:eastAsia="宋体" w:hAnsi="宋体" w:hint="eastAsia"/>
                <w:sz w:val="24"/>
                <w:szCs w:val="24"/>
              </w:rPr>
              <w:t>、</w:t>
            </w:r>
            <w:proofErr w:type="spellStart"/>
            <w:r>
              <w:rPr>
                <w:rFonts w:ascii="宋体" w:eastAsia="宋体" w:hAnsi="宋体" w:hint="eastAsia"/>
                <w:sz w:val="24"/>
                <w:szCs w:val="24"/>
              </w:rPr>
              <w:t>Jstat</w:t>
            </w:r>
            <w:proofErr w:type="spellEnd"/>
          </w:p>
          <w:p w:rsidR="00EF7A0C" w:rsidRDefault="002C4461">
            <w:pPr>
              <w:pStyle w:val="1"/>
              <w:numPr>
                <w:ilvl w:val="0"/>
                <w:numId w:val="7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死锁</w:t>
            </w:r>
            <w:r>
              <w:rPr>
                <w:rFonts w:ascii="宋体" w:eastAsia="宋体" w:hAnsi="宋体"/>
                <w:sz w:val="24"/>
                <w:szCs w:val="24"/>
              </w:rPr>
              <w:t>与内存溢出检测</w:t>
            </w:r>
          </w:p>
          <w:p w:rsidR="00EF7A0C" w:rsidRDefault="002C4461">
            <w:pPr>
              <w:pStyle w:val="1"/>
              <w:numPr>
                <w:ilvl w:val="0"/>
                <w:numId w:val="7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性能</w:t>
            </w:r>
            <w:r>
              <w:rPr>
                <w:rFonts w:ascii="宋体" w:eastAsia="宋体" w:hAnsi="宋体"/>
                <w:sz w:val="24"/>
                <w:szCs w:val="24"/>
              </w:rPr>
              <w:t>调优工具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：</w:t>
            </w:r>
            <w:proofErr w:type="spellStart"/>
            <w:r>
              <w:rPr>
                <w:rFonts w:ascii="宋体" w:eastAsia="宋体" w:hAnsi="宋体" w:hint="eastAsia"/>
                <w:sz w:val="24"/>
                <w:szCs w:val="24"/>
              </w:rPr>
              <w:t>Jconsole</w:t>
            </w:r>
            <w:proofErr w:type="spellEnd"/>
            <w:r>
              <w:rPr>
                <w:rFonts w:ascii="宋体" w:eastAsia="宋体" w:hAnsi="宋体" w:hint="eastAsia"/>
                <w:sz w:val="24"/>
                <w:szCs w:val="24"/>
              </w:rPr>
              <w:t>、</w:t>
            </w:r>
            <w:proofErr w:type="spellStart"/>
            <w:r>
              <w:rPr>
                <w:rFonts w:ascii="宋体" w:eastAsia="宋体" w:hAnsi="宋体" w:hint="eastAsia"/>
                <w:sz w:val="24"/>
                <w:szCs w:val="24"/>
              </w:rPr>
              <w:t>Jvisualvm</w:t>
            </w:r>
            <w:proofErr w:type="spellEnd"/>
            <w:r>
              <w:rPr>
                <w:rFonts w:ascii="宋体" w:eastAsia="宋体" w:hAnsi="宋体" w:hint="eastAsia"/>
                <w:sz w:val="24"/>
                <w:szCs w:val="24"/>
              </w:rPr>
              <w:t>、工具介绍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</w:p>
        </w:tc>
      </w:tr>
      <w:tr w:rsidR="00EF7A0C">
        <w:trPr>
          <w:jc w:val="center"/>
        </w:trPr>
        <w:tc>
          <w:tcPr>
            <w:tcW w:w="1308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第三天</w:t>
            </w:r>
          </w:p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上午</w:t>
            </w:r>
          </w:p>
        </w:tc>
        <w:tc>
          <w:tcPr>
            <w:tcW w:w="2656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/>
                <w:b/>
                <w:sz w:val="24"/>
                <w:szCs w:val="24"/>
              </w:rPr>
              <w:t>GoF</w:t>
            </w:r>
            <w:proofErr w:type="spellEnd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设计模式</w:t>
            </w:r>
          </w:p>
        </w:tc>
        <w:tc>
          <w:tcPr>
            <w:tcW w:w="5975" w:type="dxa"/>
          </w:tcPr>
          <w:p w:rsidR="00EF7A0C" w:rsidRDefault="002C4461">
            <w:pPr>
              <w:pStyle w:val="1"/>
              <w:numPr>
                <w:ilvl w:val="0"/>
                <w:numId w:val="8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设计模式概述</w:t>
            </w:r>
          </w:p>
          <w:p w:rsidR="00EF7A0C" w:rsidRDefault="002C4461">
            <w:pPr>
              <w:pStyle w:val="1"/>
              <w:numPr>
                <w:ilvl w:val="0"/>
                <w:numId w:val="8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GOF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设计模式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-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创建型模式（从意图、描述、问题和实例四个方面介绍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)</w:t>
            </w:r>
          </w:p>
          <w:p w:rsidR="00EF7A0C" w:rsidRDefault="002C4461">
            <w:pPr>
              <w:pStyle w:val="1"/>
              <w:numPr>
                <w:ilvl w:val="0"/>
                <w:numId w:val="8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GOF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设计模式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-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结构型模式（从意图、描述、问题和实例四个方面介绍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)</w:t>
            </w:r>
          </w:p>
          <w:p w:rsidR="00EF7A0C" w:rsidRDefault="002C4461">
            <w:pPr>
              <w:pStyle w:val="1"/>
              <w:numPr>
                <w:ilvl w:val="0"/>
                <w:numId w:val="8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GOF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设计模式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-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行为模式（从意图、描述、问题和实例四个方面介绍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)</w:t>
            </w:r>
            <w:r>
              <w:rPr>
                <w:rFonts w:ascii="宋体" w:eastAsia="宋体" w:hAnsi="宋体"/>
                <w:sz w:val="24"/>
                <w:szCs w:val="24"/>
                <w:lang w:val="de-DE"/>
              </w:rPr>
              <w:t xml:space="preserve"> </w:t>
            </w:r>
          </w:p>
        </w:tc>
      </w:tr>
      <w:tr w:rsidR="00EF7A0C">
        <w:trPr>
          <w:jc w:val="center"/>
        </w:trPr>
        <w:tc>
          <w:tcPr>
            <w:tcW w:w="1308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第三天</w:t>
            </w:r>
          </w:p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下午</w:t>
            </w:r>
          </w:p>
        </w:tc>
        <w:tc>
          <w:tcPr>
            <w:tcW w:w="2656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W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ebService</w:t>
            </w:r>
            <w:proofErr w:type="spellEnd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与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CXF</w:t>
            </w:r>
          </w:p>
        </w:tc>
        <w:tc>
          <w:tcPr>
            <w:tcW w:w="5975" w:type="dxa"/>
          </w:tcPr>
          <w:p w:rsidR="00EF7A0C" w:rsidRDefault="002C4461">
            <w:pPr>
              <w:pStyle w:val="1"/>
              <w:numPr>
                <w:ilvl w:val="0"/>
                <w:numId w:val="9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调用第三方的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WS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服务</w:t>
            </w:r>
          </w:p>
          <w:p w:rsidR="00EF7A0C" w:rsidRDefault="002C4461">
            <w:pPr>
              <w:pStyle w:val="1"/>
              <w:numPr>
                <w:ilvl w:val="0"/>
                <w:numId w:val="9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发布自己的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WS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服务</w:t>
            </w:r>
          </w:p>
          <w:p w:rsidR="00EF7A0C" w:rsidRDefault="002C4461">
            <w:pPr>
              <w:pStyle w:val="1"/>
              <w:numPr>
                <w:ilvl w:val="0"/>
                <w:numId w:val="9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CXF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框架</w:t>
            </w:r>
            <w:r>
              <w:rPr>
                <w:rFonts w:ascii="宋体" w:eastAsia="宋体" w:hAnsi="宋体"/>
                <w:sz w:val="24"/>
                <w:szCs w:val="24"/>
              </w:rPr>
              <w:t>介绍</w:t>
            </w:r>
          </w:p>
          <w:p w:rsidR="00EF7A0C" w:rsidRDefault="002C4461">
            <w:pPr>
              <w:pStyle w:val="1"/>
              <w:numPr>
                <w:ilvl w:val="0"/>
                <w:numId w:val="9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 xml:space="preserve">Spring </w:t>
            </w:r>
            <w:r>
              <w:rPr>
                <w:rFonts w:ascii="宋体" w:eastAsia="宋体" w:hAnsi="宋体"/>
                <w:sz w:val="24"/>
                <w:szCs w:val="24"/>
              </w:rPr>
              <w:t>与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CXF </w:t>
            </w:r>
            <w:r>
              <w:rPr>
                <w:rFonts w:ascii="宋体" w:eastAsia="宋体" w:hAnsi="宋体"/>
                <w:sz w:val="24"/>
                <w:szCs w:val="24"/>
              </w:rPr>
              <w:t>整合实现</w:t>
            </w:r>
          </w:p>
          <w:p w:rsidR="00EF7A0C" w:rsidRDefault="002C4461">
            <w:pPr>
              <w:pStyle w:val="1"/>
              <w:numPr>
                <w:ilvl w:val="0"/>
                <w:numId w:val="9"/>
              </w:numPr>
              <w:adjustRightInd w:val="0"/>
              <w:snapToGrid w:val="0"/>
              <w:spacing w:beforeLines="50" w:before="156"/>
              <w:ind w:firstLineChars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基于</w:t>
            </w:r>
            <w:r>
              <w:rPr>
                <w:rFonts w:ascii="宋体" w:eastAsia="宋体" w:hAnsi="宋体"/>
                <w:sz w:val="24"/>
                <w:szCs w:val="24"/>
              </w:rPr>
              <w:t>Restful WS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服务</w:t>
            </w:r>
          </w:p>
        </w:tc>
      </w:tr>
      <w:tr w:rsidR="00EF7A0C">
        <w:trPr>
          <w:jc w:val="center"/>
        </w:trPr>
        <w:tc>
          <w:tcPr>
            <w:tcW w:w="1308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第四天</w:t>
            </w:r>
          </w:p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上午</w:t>
            </w:r>
          </w:p>
        </w:tc>
        <w:tc>
          <w:tcPr>
            <w:tcW w:w="2656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b/>
                <w:sz w:val="24"/>
                <w:szCs w:val="24"/>
              </w:rPr>
              <w:t>微服务</w:t>
            </w:r>
            <w:proofErr w:type="gramEnd"/>
            <w:r>
              <w:rPr>
                <w:rFonts w:ascii="宋体" w:eastAsia="宋体" w:hAnsi="宋体"/>
                <w:b/>
                <w:sz w:val="24"/>
                <w:szCs w:val="24"/>
              </w:rPr>
              <w:t>环境搭建</w:t>
            </w:r>
          </w:p>
        </w:tc>
        <w:tc>
          <w:tcPr>
            <w:tcW w:w="5975" w:type="dxa"/>
          </w:tcPr>
          <w:p w:rsidR="00EF7A0C" w:rsidRDefault="002C4461">
            <w:pPr>
              <w:pStyle w:val="2"/>
              <w:numPr>
                <w:ilvl w:val="0"/>
                <w:numId w:val="10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ind w:left="335" w:hanging="335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Spring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4</w:t>
            </w:r>
            <w:r>
              <w:rPr>
                <w:rFonts w:ascii="宋体" w:eastAsia="宋体" w:hAnsi="宋体"/>
                <w:sz w:val="24"/>
                <w:szCs w:val="24"/>
              </w:rPr>
              <w:t>介绍与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Boot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入门</w:t>
            </w:r>
          </w:p>
          <w:p w:rsidR="00EF7A0C" w:rsidRDefault="002C4461">
            <w:pPr>
              <w:pStyle w:val="2"/>
              <w:numPr>
                <w:ilvl w:val="0"/>
                <w:numId w:val="10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ind w:left="335" w:hanging="335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一个简单的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Demo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、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Boot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配置分析</w:t>
            </w:r>
          </w:p>
          <w:p w:rsidR="00EF7A0C" w:rsidRDefault="002C4461">
            <w:pPr>
              <w:pStyle w:val="2"/>
              <w:numPr>
                <w:ilvl w:val="0"/>
                <w:numId w:val="10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ind w:left="335" w:hanging="335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约定优于配置、自动配置项目</w:t>
            </w:r>
          </w:p>
          <w:p w:rsidR="00EF7A0C" w:rsidRDefault="002C4461">
            <w:pPr>
              <w:pStyle w:val="2"/>
              <w:numPr>
                <w:ilvl w:val="0"/>
                <w:numId w:val="10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ind w:left="335" w:hanging="335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Boot</w:t>
            </w:r>
            <w:r>
              <w:rPr>
                <w:rFonts w:ascii="宋体" w:eastAsia="宋体" w:hAnsi="宋体"/>
                <w:sz w:val="24"/>
                <w:szCs w:val="24"/>
              </w:rPr>
              <w:t>运行流程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、</w:t>
            </w:r>
            <w:r>
              <w:rPr>
                <w:rFonts w:ascii="宋体" w:eastAsia="宋体" w:hAnsi="宋体"/>
                <w:sz w:val="24"/>
                <w:szCs w:val="24"/>
              </w:rPr>
              <w:t>与事件监听机制</w:t>
            </w:r>
          </w:p>
          <w:p w:rsidR="00EF7A0C" w:rsidRDefault="002C4461">
            <w:pPr>
              <w:pStyle w:val="2"/>
              <w:numPr>
                <w:ilvl w:val="0"/>
                <w:numId w:val="10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ind w:left="335" w:hanging="335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注解原理分析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, Boot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常见注解：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@</w:t>
            </w:r>
            <w:r>
              <w:rPr>
                <w:rFonts w:ascii="宋体" w:eastAsia="宋体" w:hAnsi="宋体"/>
                <w:sz w:val="24"/>
                <w:szCs w:val="24"/>
              </w:rPr>
              <w:t>Enable</w:t>
            </w:r>
            <w:r>
              <w:rPr>
                <w:rFonts w:ascii="宋体" w:eastAsia="宋体" w:hAnsi="宋体"/>
                <w:sz w:val="24"/>
                <w:szCs w:val="24"/>
              </w:rPr>
              <w:t>等介绍</w:t>
            </w:r>
          </w:p>
        </w:tc>
      </w:tr>
      <w:tr w:rsidR="00EF7A0C">
        <w:trPr>
          <w:jc w:val="center"/>
        </w:trPr>
        <w:tc>
          <w:tcPr>
            <w:tcW w:w="1308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第四天</w:t>
            </w:r>
          </w:p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下午</w:t>
            </w:r>
          </w:p>
        </w:tc>
        <w:tc>
          <w:tcPr>
            <w:tcW w:w="2656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微服务</w:t>
            </w:r>
            <w:proofErr w:type="gramEnd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重构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Web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项目</w:t>
            </w:r>
          </w:p>
        </w:tc>
        <w:tc>
          <w:tcPr>
            <w:tcW w:w="5975" w:type="dxa"/>
          </w:tcPr>
          <w:p w:rsidR="00EF7A0C" w:rsidRDefault="002C4461">
            <w:pPr>
              <w:pStyle w:val="2"/>
              <w:numPr>
                <w:ilvl w:val="0"/>
                <w:numId w:val="11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Spring Boot JDBC</w:t>
            </w:r>
          </w:p>
          <w:p w:rsidR="00EF7A0C" w:rsidRDefault="002C4461">
            <w:pPr>
              <w:pStyle w:val="2"/>
              <w:numPr>
                <w:ilvl w:val="0"/>
                <w:numId w:val="11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ind w:left="335" w:hanging="335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 xml:space="preserve">Spring Boot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的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AOP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实现</w:t>
            </w:r>
          </w:p>
          <w:p w:rsidR="00EF7A0C" w:rsidRDefault="002C4461">
            <w:pPr>
              <w:pStyle w:val="2"/>
              <w:numPr>
                <w:ilvl w:val="0"/>
                <w:numId w:val="11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ind w:left="335" w:hanging="335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lastRenderedPageBreak/>
              <w:t xml:space="preserve">Boot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整合</w:t>
            </w:r>
            <w:proofErr w:type="spellStart"/>
            <w:r>
              <w:rPr>
                <w:rFonts w:ascii="宋体" w:eastAsia="宋体" w:hAnsi="宋体" w:hint="eastAsia"/>
                <w:sz w:val="24"/>
                <w:szCs w:val="24"/>
              </w:rPr>
              <w:t>WebService</w:t>
            </w:r>
            <w:proofErr w:type="spellEnd"/>
            <w:r>
              <w:rPr>
                <w:rFonts w:ascii="宋体" w:eastAsia="宋体" w:hAnsi="宋体" w:hint="eastAsia"/>
                <w:sz w:val="24"/>
                <w:szCs w:val="24"/>
              </w:rPr>
              <w:t>服务</w:t>
            </w:r>
          </w:p>
          <w:p w:rsidR="00EF7A0C" w:rsidRDefault="002C4461">
            <w:pPr>
              <w:pStyle w:val="2"/>
              <w:numPr>
                <w:ilvl w:val="0"/>
                <w:numId w:val="11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ind w:left="335" w:hanging="335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 xml:space="preserve">Boot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的测试与注册</w:t>
            </w:r>
          </w:p>
          <w:p w:rsidR="00EF7A0C" w:rsidRDefault="002C4461">
            <w:pPr>
              <w:pStyle w:val="2"/>
              <w:numPr>
                <w:ilvl w:val="0"/>
                <w:numId w:val="11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ind w:left="335" w:hanging="335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应用的打包与部署</w:t>
            </w:r>
          </w:p>
        </w:tc>
      </w:tr>
      <w:tr w:rsidR="00EF7A0C">
        <w:trPr>
          <w:jc w:val="center"/>
        </w:trPr>
        <w:tc>
          <w:tcPr>
            <w:tcW w:w="1308" w:type="dxa"/>
            <w:vAlign w:val="center"/>
          </w:tcPr>
          <w:p w:rsidR="00EF7A0C" w:rsidRDefault="002C4461">
            <w:pPr>
              <w:adjustRightInd w:val="0"/>
              <w:snapToGrid w:val="0"/>
              <w:spacing w:beforeLines="50" w:before="156" w:line="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lastRenderedPageBreak/>
              <w:t>第五天</w:t>
            </w:r>
          </w:p>
        </w:tc>
        <w:tc>
          <w:tcPr>
            <w:tcW w:w="8631" w:type="dxa"/>
            <w:gridSpan w:val="2"/>
            <w:vAlign w:val="center"/>
          </w:tcPr>
          <w:p w:rsidR="00EF7A0C" w:rsidRDefault="002C4461">
            <w:pPr>
              <w:pStyle w:val="2"/>
              <w:numPr>
                <w:ilvl w:val="1"/>
                <w:numId w:val="0"/>
              </w:numPr>
              <w:tabs>
                <w:tab w:val="clear" w:pos="856"/>
                <w:tab w:val="left" w:pos="474"/>
              </w:tabs>
              <w:adjustRightInd w:val="0"/>
              <w:snapToGrid w:val="0"/>
              <w:spacing w:beforeLines="50" w:before="156" w:line="24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学习考核与业内经验交流</w:t>
            </w:r>
          </w:p>
        </w:tc>
      </w:tr>
    </w:tbl>
    <w:p w:rsidR="00EF7A0C" w:rsidRDefault="002C4461">
      <w:pPr>
        <w:numPr>
          <w:ilvl w:val="0"/>
          <w:numId w:val="3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授课专家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4"/>
        <w:rPr>
          <w:rFonts w:ascii="宋体" w:eastAsia="宋体" w:hAnsi="宋体"/>
          <w:bCs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b/>
          <w:color w:val="000000"/>
          <w:spacing w:val="8"/>
          <w:sz w:val="24"/>
          <w:szCs w:val="21"/>
        </w:rPr>
        <w:t>刘老师</w:t>
      </w:r>
      <w:r>
        <w:rPr>
          <w:rFonts w:ascii="宋体" w:eastAsia="宋体" w:hAnsi="宋体" w:hint="eastAsia"/>
          <w:b/>
          <w:color w:val="000000"/>
          <w:spacing w:val="8"/>
          <w:sz w:val="24"/>
          <w:szCs w:val="21"/>
        </w:rPr>
        <w:t xml:space="preserve">  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有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15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年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JAVA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开发经验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,9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年授课经验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 xml:space="preserve">. 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精通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J2EE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多层架构和多种设计模式，熟悉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Struts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proofErr w:type="spellStart"/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MyBatis</w:t>
      </w:r>
      <w:proofErr w:type="spellEnd"/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Hibernate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Spring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Spring MVC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Android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H5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proofErr w:type="spellStart"/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Jquery</w:t>
      </w:r>
      <w:proofErr w:type="spellEnd"/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 xml:space="preserve"> Mobile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AngularJS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Bootstrap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等多种开源框架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 xml:space="preserve">, 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对源码有一定的理解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 xml:space="preserve">. 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熟悉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 xml:space="preserve"> WebLogic, JBoss 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容器并发集群的使用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 xml:space="preserve">, 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熟悉</w:t>
      </w:r>
      <w:proofErr w:type="spellStart"/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WebService</w:t>
      </w:r>
      <w:proofErr w:type="spellEnd"/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CXF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proofErr w:type="spellStart"/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RESFul</w:t>
      </w:r>
      <w:proofErr w:type="spellEnd"/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UML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SVN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proofErr w:type="spellStart"/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EasyUI</w:t>
      </w:r>
      <w:proofErr w:type="spellEnd"/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Flex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 xml:space="preserve">Lucene 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等技术。长期专注于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J2EE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系统的分析与设计，亲身参与多个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J2EE</w:t>
      </w:r>
      <w:r>
        <w:rPr>
          <w:rFonts w:ascii="宋体" w:eastAsia="宋体" w:hAnsi="宋体" w:hint="eastAsia"/>
          <w:bCs/>
          <w:color w:val="000000"/>
          <w:spacing w:val="8"/>
          <w:sz w:val="24"/>
          <w:szCs w:val="21"/>
        </w:rPr>
        <w:t>项目研发和应用系统升级，并主导系统架构设计，有着丰富的系统分析设计工作经验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4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b/>
          <w:color w:val="000000"/>
          <w:spacing w:val="8"/>
          <w:sz w:val="24"/>
          <w:szCs w:val="21"/>
        </w:rPr>
        <w:t>张老师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 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天津大学软件工程硕士，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10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多年的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IT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领域相关技术研究和项目开发工作，在长期软件领域工作过程中，对软件企业运作模式有深入研究，熟悉软件质量保障标准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ISO9003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和软件过程改进模型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CMM/CMMI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，在具体项目实施过程中总结经验，有深刻认识。通晓多种软件设计和开发工具。对软件开发整个流程非常熟悉，能根据项目特点定制具体软件过程，并进行项目管理和监控，有很强的软件项目组织管理能力。对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C/C++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HTML 5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Hadoop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java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java EE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android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IOS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、大数据、</w:t>
      </w:r>
      <w:proofErr w:type="gramStart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云计算</w:t>
      </w:r>
      <w:proofErr w:type="gramEnd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有比较深入的理解和应用，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具有较强的移动互联网应用需求分析和系统设计能力，熟悉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Android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框架、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IOS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框架等技术，了解各种设计模式，能在具体项目中灵活运用。</w:t>
      </w:r>
    </w:p>
    <w:p w:rsidR="00EF7A0C" w:rsidRDefault="002C4461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4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b/>
          <w:color w:val="000000"/>
          <w:spacing w:val="8"/>
          <w:sz w:val="24"/>
          <w:szCs w:val="21"/>
        </w:rPr>
        <w:t>龚老师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 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企业级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J2EE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专家，博士，北京理工大学软件研究所计算机应用技术专业。在软件行业工作近二十年，近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50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多个大中型项目的主持、管理、开发经验。主要学术成果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: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近年来先后在国内外重要刊物发表论文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20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多篇，多篇被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EI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收录，出版著作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4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部。参与完成自然科学基金项目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2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项，参与纵向课题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5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项，主持横向科研项目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5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项。</w:t>
      </w:r>
    </w:p>
    <w:p w:rsidR="00EF7A0C" w:rsidRDefault="002C4461">
      <w:pPr>
        <w:numPr>
          <w:ilvl w:val="0"/>
          <w:numId w:val="3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培训费用</w:t>
      </w:r>
    </w:p>
    <w:p w:rsidR="00EF7A0C" w:rsidRDefault="002C4461">
      <w:pPr>
        <w:snapToGrid w:val="0"/>
        <w:spacing w:line="400" w:lineRule="exact"/>
        <w:ind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面授班培训费</w:t>
      </w:r>
      <w:r>
        <w:rPr>
          <w:rFonts w:ascii="宋体" w:eastAsia="宋体" w:hAnsi="宋体"/>
          <w:color w:val="000000"/>
          <w:spacing w:val="8"/>
          <w:sz w:val="24"/>
          <w:szCs w:val="21"/>
        </w:rPr>
        <w:t>7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800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元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/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人（含场地费、考试证书费、教材费、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学习期间的午餐费）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食宿统一安排，费用自理。请学员带身份证复印件一张。</w:t>
      </w:r>
    </w:p>
    <w:p w:rsidR="00EF7A0C" w:rsidRDefault="002C4461">
      <w:pPr>
        <w:snapToGrid w:val="0"/>
        <w:spacing w:line="400" w:lineRule="exact"/>
        <w:ind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本课程由中国信息化培训中心颁发《企业级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JAVA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高级开发技术实战工程师》证书，证书查询网址：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www.zpedu.org;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证书可作为专业技术人员职业能力考核的证明，以及专业技术人员岗位聘用、任职、定级和晋升职务的重要依据。</w:t>
      </w:r>
    </w:p>
    <w:p w:rsidR="00EF7A0C" w:rsidRDefault="00EF7A0C">
      <w:pPr>
        <w:snapToGrid w:val="0"/>
        <w:spacing w:line="400" w:lineRule="exact"/>
        <w:ind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</w:p>
    <w:p w:rsidR="00EF7A0C" w:rsidRDefault="002C4461">
      <w:pPr>
        <w:snapToGrid w:val="0"/>
        <w:spacing w:line="400" w:lineRule="exact"/>
        <w:ind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咨询电话：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400-061-6586</w:t>
      </w:r>
    </w:p>
    <w:p w:rsidR="00EF7A0C" w:rsidRDefault="002C4461">
      <w:pPr>
        <w:numPr>
          <w:ilvl w:val="0"/>
          <w:numId w:val="3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报名回执【企业级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JAVA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高级开发技术实战】</w:t>
      </w:r>
    </w:p>
    <w:tbl>
      <w:tblPr>
        <w:tblW w:w="102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81"/>
        <w:gridCol w:w="2219"/>
        <w:gridCol w:w="1557"/>
        <w:gridCol w:w="808"/>
        <w:gridCol w:w="872"/>
        <w:gridCol w:w="1252"/>
        <w:gridCol w:w="1693"/>
      </w:tblGrid>
      <w:tr w:rsidR="00EF7A0C">
        <w:trPr>
          <w:trHeight w:hRule="exact" w:val="788"/>
          <w:jc w:val="center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lastRenderedPageBreak/>
              <w:t>单位名称</w:t>
            </w:r>
          </w:p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（开发票</w:t>
            </w:r>
            <w:r>
              <w:rPr>
                <w:rFonts w:ascii="宋体" w:eastAsia="宋体" w:hAnsi="宋体"/>
                <w:sz w:val="24"/>
                <w:szCs w:val="24"/>
              </w:rPr>
              <w:t>名称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）</w:t>
            </w:r>
          </w:p>
        </w:tc>
        <w:tc>
          <w:tcPr>
            <w:tcW w:w="84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righ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EF7A0C">
        <w:trPr>
          <w:trHeight w:hRule="exact" w:val="361"/>
          <w:jc w:val="center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快递地址</w:t>
            </w:r>
          </w:p>
        </w:tc>
        <w:tc>
          <w:tcPr>
            <w:tcW w:w="54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邮编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EF7A0C">
        <w:trPr>
          <w:trHeight w:hRule="exact" w:val="361"/>
          <w:jc w:val="center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联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系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人</w:t>
            </w:r>
          </w:p>
        </w:tc>
        <w:tc>
          <w:tcPr>
            <w:tcW w:w="3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职位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电话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EF7A0C">
        <w:trPr>
          <w:trHeight w:hRule="exact" w:val="361"/>
          <w:jc w:val="center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Email</w:t>
            </w:r>
          </w:p>
        </w:tc>
        <w:tc>
          <w:tcPr>
            <w:tcW w:w="3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传真</w:t>
            </w:r>
          </w:p>
        </w:tc>
        <w:tc>
          <w:tcPr>
            <w:tcW w:w="3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EF7A0C">
        <w:trPr>
          <w:trHeight w:hRule="exact" w:val="592"/>
          <w:jc w:val="center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学员姓名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身份证号</w:t>
            </w:r>
          </w:p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proofErr w:type="gramStart"/>
            <w:r>
              <w:rPr>
                <w:rFonts w:ascii="宋体" w:eastAsia="宋体" w:hAnsi="宋体" w:hint="eastAsia"/>
                <w:sz w:val="24"/>
                <w:szCs w:val="24"/>
              </w:rPr>
              <w:t>做证</w:t>
            </w:r>
            <w:proofErr w:type="gramEnd"/>
            <w:r>
              <w:rPr>
                <w:rFonts w:ascii="宋体" w:eastAsia="宋体" w:hAnsi="宋体" w:hint="eastAsia"/>
                <w:sz w:val="24"/>
                <w:szCs w:val="24"/>
              </w:rPr>
              <w:t>书使用）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邮箱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联系电话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培训地点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是否住宿</w:t>
            </w:r>
          </w:p>
        </w:tc>
      </w:tr>
      <w:tr w:rsidR="00EF7A0C">
        <w:trPr>
          <w:trHeight w:hRule="exact" w:val="361"/>
          <w:jc w:val="center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EF7A0C">
        <w:trPr>
          <w:trHeight w:hRule="exact" w:val="361"/>
          <w:jc w:val="center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EF7A0C">
        <w:trPr>
          <w:trHeight w:hRule="exact" w:val="361"/>
          <w:jc w:val="center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EF7A0C">
        <w:trPr>
          <w:trHeight w:hRule="exact" w:val="361"/>
          <w:jc w:val="center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EF7A0C">
        <w:trPr>
          <w:trHeight w:hRule="exact" w:val="361"/>
          <w:jc w:val="center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EF7A0C">
        <w:trPr>
          <w:trHeight w:val="730"/>
          <w:jc w:val="center"/>
        </w:trPr>
        <w:tc>
          <w:tcPr>
            <w:tcW w:w="1881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F7A0C" w:rsidRDefault="002C4461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汇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款</w:t>
            </w:r>
          </w:p>
          <w:p w:rsidR="00EF7A0C" w:rsidRDefault="002C4461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方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式</w:t>
            </w:r>
          </w:p>
        </w:tc>
        <w:tc>
          <w:tcPr>
            <w:tcW w:w="6708" w:type="dxa"/>
            <w:gridSpan w:val="5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F7A0C" w:rsidRDefault="002C4461">
            <w:pPr>
              <w:snapToGrid w:val="0"/>
              <w:spacing w:beforeLines="50" w:before="156"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名：北京中培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伟业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管理咨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询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有限公司</w:t>
            </w:r>
          </w:p>
          <w:p w:rsidR="00EF7A0C" w:rsidRDefault="002C4461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开户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行：北京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农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村商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业银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卢沟桥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支行</w:t>
            </w:r>
          </w:p>
          <w:p w:rsidR="00EF7A0C" w:rsidRDefault="002C4461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帐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：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0203 0101 0300 0033 172</w:t>
            </w:r>
          </w:p>
        </w:tc>
        <w:tc>
          <w:tcPr>
            <w:tcW w:w="1693" w:type="dxa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2C4461">
            <w:pPr>
              <w:widowControl/>
              <w:snapToGrid w:val="0"/>
              <w:spacing w:line="360" w:lineRule="auto"/>
              <w:ind w:firstLineChars="100" w:firstLine="240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学员签字</w:t>
            </w:r>
          </w:p>
          <w:p w:rsidR="00EF7A0C" w:rsidRDefault="002C4461">
            <w:pPr>
              <w:widowControl/>
              <w:snapToGrid w:val="0"/>
              <w:spacing w:line="360" w:lineRule="auto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或盖章</w:t>
            </w:r>
          </w:p>
        </w:tc>
      </w:tr>
      <w:tr w:rsidR="00EF7A0C">
        <w:trPr>
          <w:trHeight w:val="44"/>
          <w:jc w:val="center"/>
        </w:trPr>
        <w:tc>
          <w:tcPr>
            <w:tcW w:w="1881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F7A0C" w:rsidRDefault="00EF7A0C">
            <w:pPr>
              <w:widowControl/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6708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F7A0C" w:rsidRDefault="002C4461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名：</w:t>
            </w:r>
            <w:proofErr w:type="gramStart"/>
            <w:r>
              <w:rPr>
                <w:rFonts w:ascii="宋体" w:eastAsia="宋体" w:hAnsi="宋体" w:hint="eastAsia"/>
                <w:sz w:val="24"/>
                <w:szCs w:val="24"/>
              </w:rPr>
              <w:t>中培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创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成</w:t>
            </w:r>
            <w:proofErr w:type="gramEnd"/>
            <w:r>
              <w:rPr>
                <w:rFonts w:ascii="宋体" w:eastAsia="宋体" w:hAnsi="宋体" w:cs="Dotum" w:hint="eastAsia"/>
                <w:sz w:val="24"/>
                <w:szCs w:val="24"/>
              </w:rPr>
              <w:t>（北京）科技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有限公司</w:t>
            </w:r>
          </w:p>
          <w:p w:rsidR="00EF7A0C" w:rsidRDefault="002C4461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开户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行：建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设银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行北京生命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园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支行</w:t>
            </w:r>
          </w:p>
          <w:p w:rsidR="00EF7A0C" w:rsidRDefault="002C4461">
            <w:pPr>
              <w:snapToGrid w:val="0"/>
              <w:spacing w:line="276" w:lineRule="auto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帐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：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1100 1048 6000 5250 6592</w:t>
            </w:r>
          </w:p>
        </w:tc>
        <w:tc>
          <w:tcPr>
            <w:tcW w:w="1693" w:type="dxa"/>
            <w:vMerge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widowControl/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</w:tr>
      <w:tr w:rsidR="00EF7A0C">
        <w:trPr>
          <w:trHeight w:val="135"/>
          <w:jc w:val="center"/>
        </w:trPr>
        <w:tc>
          <w:tcPr>
            <w:tcW w:w="1881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F7A0C" w:rsidRDefault="00EF7A0C">
            <w:pPr>
              <w:widowControl/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6708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F7A0C" w:rsidRDefault="002C4461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名：北京高培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伟业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管理咨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询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有限公司</w:t>
            </w:r>
          </w:p>
          <w:p w:rsidR="00EF7A0C" w:rsidRDefault="002C4461">
            <w:pPr>
              <w:snapToGrid w:val="0"/>
              <w:spacing w:line="276" w:lineRule="auto"/>
              <w:ind w:left="1200" w:hangingChars="500" w:hanging="1200"/>
              <w:rPr>
                <w:rFonts w:ascii="宋体" w:eastAsia="宋体" w:hAnsi="宋体" w:cs="Dotum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开户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行：中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国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工商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银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行股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份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有限公司北京菜市口支行</w:t>
            </w:r>
          </w:p>
          <w:p w:rsidR="00EF7A0C" w:rsidRDefault="002C4461">
            <w:pPr>
              <w:snapToGrid w:val="0"/>
              <w:spacing w:line="276" w:lineRule="auto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帐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：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0200 0018 0920 0152 881</w:t>
            </w:r>
          </w:p>
        </w:tc>
        <w:tc>
          <w:tcPr>
            <w:tcW w:w="1693" w:type="dxa"/>
            <w:vMerge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A0C" w:rsidRDefault="00EF7A0C">
            <w:pPr>
              <w:widowControl/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</w:tr>
    </w:tbl>
    <w:p w:rsidR="00EF7A0C" w:rsidRDefault="00EF7A0C">
      <w:pPr>
        <w:adjustRightInd w:val="0"/>
        <w:snapToGrid w:val="0"/>
        <w:spacing w:before="240" w:line="400" w:lineRule="exact"/>
        <w:rPr>
          <w:rFonts w:ascii="宋体" w:eastAsia="宋体" w:hAnsi="宋体"/>
          <w:color w:val="000000" w:themeColor="text1"/>
          <w:sz w:val="24"/>
          <w:szCs w:val="24"/>
        </w:rPr>
      </w:pPr>
    </w:p>
    <w:sectPr w:rsidR="00EF7A0C">
      <w:headerReference w:type="default" r:id="rId8"/>
      <w:pgSz w:w="11906" w:h="16838"/>
      <w:pgMar w:top="1418" w:right="849" w:bottom="1440" w:left="851" w:header="568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4461" w:rsidRDefault="002C4461">
      <w:r>
        <w:separator/>
      </w:r>
    </w:p>
  </w:endnote>
  <w:endnote w:type="continuationSeparator" w:id="0">
    <w:p w:rsidR="002C4461" w:rsidRDefault="002C4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仿宋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Dotum">
    <w:altName w:val="돋움"/>
    <w:panose1 w:val="020B0600000101010101"/>
    <w:charset w:val="81"/>
    <w:family w:val="modern"/>
    <w:pitch w:val="default"/>
    <w:sig w:usb0="B00002AF" w:usb1="69D77CFB" w:usb2="00000030" w:usb3="00000000" w:csb0="4008009F" w:csb1="DFD7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4461" w:rsidRDefault="002C4461">
      <w:r>
        <w:separator/>
      </w:r>
    </w:p>
  </w:footnote>
  <w:footnote w:type="continuationSeparator" w:id="0">
    <w:p w:rsidR="002C4461" w:rsidRDefault="002C44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F7A0C" w:rsidRDefault="002C4461">
    <w:pPr>
      <w:jc w:val="right"/>
    </w:pPr>
    <w:r>
      <w:rPr>
        <w:color w:val="FF0000"/>
      </w:rPr>
      <w:pict>
        <v:line id="_x0000_s2049" style="position:absolute;left:0;text-align:left;flip:y;z-index:251658240;mso-width-relative:page;mso-height-relative:page" from="-53.05pt,41.35pt" to="547.7pt,41.35pt" o:gfxdata="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CAIpZNoAAAALAQAADwAAAAAAAAABACAA&#10;AAAiAAAAZHJzL2Rvd25yZXYueG1sUEsBAhQAFAAAAAgAh07iQIoZo8XSAQAAbgMAAA4AAAAAAAAA&#10;AQAgAAAAKQEAAGRycy9lMm9Eb2MueG1sUEsFBgAAAAAGAAYAWQEAAG0FAAAAAA==&#10;" strokecolor="red" strokeweight="1.5pt">
          <v:stroke joinstyle="miter"/>
        </v:lin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CF04E2"/>
    <w:multiLevelType w:val="multilevel"/>
    <w:tmpl w:val="22CF04E2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82F42E0"/>
    <w:multiLevelType w:val="multilevel"/>
    <w:tmpl w:val="282F42E0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D246F7F"/>
    <w:multiLevelType w:val="multilevel"/>
    <w:tmpl w:val="2D246F7F"/>
    <w:lvl w:ilvl="0">
      <w:start w:val="7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pStyle w:val="2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6505CCD"/>
    <w:multiLevelType w:val="multilevel"/>
    <w:tmpl w:val="36505CCD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38FE19B8"/>
    <w:multiLevelType w:val="multilevel"/>
    <w:tmpl w:val="38FE19B8"/>
    <w:lvl w:ilvl="0">
      <w:start w:val="1"/>
      <w:numFmt w:val="chineseCountingThousand"/>
      <w:lvlText w:val="%1、"/>
      <w:lvlJc w:val="left"/>
      <w:pPr>
        <w:ind w:left="170" w:hanging="170"/>
      </w:pPr>
      <w:rPr>
        <w:rFonts w:hint="eastAsia"/>
        <w:snapToGrid w:val="0"/>
        <w:kern w:val="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D621432"/>
    <w:multiLevelType w:val="multilevel"/>
    <w:tmpl w:val="3D621432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451878BC"/>
    <w:multiLevelType w:val="multilevel"/>
    <w:tmpl w:val="451878BC"/>
    <w:lvl w:ilvl="0">
      <w:start w:val="1"/>
      <w:numFmt w:val="bullet"/>
      <w:pStyle w:val="Dev2"/>
      <w:lvlText w:val=""/>
      <w:lvlJc w:val="left"/>
      <w:pPr>
        <w:ind w:left="900" w:hanging="420"/>
      </w:pPr>
      <w:rPr>
        <w:rFonts w:ascii="Wingdings" w:hAnsi="Wingdings" w:hint="default"/>
        <w:sz w:val="24"/>
      </w:rPr>
    </w:lvl>
    <w:lvl w:ilvl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7" w15:restartNumberingAfterBreak="0">
    <w:nsid w:val="55EB6E4C"/>
    <w:multiLevelType w:val="multilevel"/>
    <w:tmpl w:val="55EB6E4C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5C8D453D"/>
    <w:multiLevelType w:val="multilevel"/>
    <w:tmpl w:val="5C8D453D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68B9521D"/>
    <w:multiLevelType w:val="multilevel"/>
    <w:tmpl w:val="68B9521D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787206CF"/>
    <w:multiLevelType w:val="multilevel"/>
    <w:tmpl w:val="787206CF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10"/>
  </w:num>
  <w:num w:numId="5">
    <w:abstractNumId w:val="1"/>
  </w:num>
  <w:num w:numId="6">
    <w:abstractNumId w:val="7"/>
  </w:num>
  <w:num w:numId="7">
    <w:abstractNumId w:val="0"/>
  </w:num>
  <w:num w:numId="8">
    <w:abstractNumId w:val="5"/>
  </w:num>
  <w:num w:numId="9">
    <w:abstractNumId w:val="8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8"/>
  <w:bordersDoNotSurroundHeader/>
  <w:bordersDoNotSurroundFooter/>
  <w:hideSpellingErrors/>
  <w:hideGrammaticalErrors/>
  <w:proofState w:spelling="clean" w:grammar="clean"/>
  <w:defaultTabStop w:val="21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01CB"/>
    <w:rsid w:val="0000174B"/>
    <w:rsid w:val="000026A1"/>
    <w:rsid w:val="00020038"/>
    <w:rsid w:val="0002491B"/>
    <w:rsid w:val="00031CFF"/>
    <w:rsid w:val="0003443F"/>
    <w:rsid w:val="000379FC"/>
    <w:rsid w:val="00040558"/>
    <w:rsid w:val="000428F9"/>
    <w:rsid w:val="0004295E"/>
    <w:rsid w:val="0004545E"/>
    <w:rsid w:val="0006500C"/>
    <w:rsid w:val="0007476E"/>
    <w:rsid w:val="0007624D"/>
    <w:rsid w:val="000762DD"/>
    <w:rsid w:val="000C0829"/>
    <w:rsid w:val="000D1750"/>
    <w:rsid w:val="000F2771"/>
    <w:rsid w:val="000F2E4F"/>
    <w:rsid w:val="00110C8F"/>
    <w:rsid w:val="001143AA"/>
    <w:rsid w:val="00114C2A"/>
    <w:rsid w:val="00135F8F"/>
    <w:rsid w:val="00175CCF"/>
    <w:rsid w:val="001872C0"/>
    <w:rsid w:val="00187504"/>
    <w:rsid w:val="001946D3"/>
    <w:rsid w:val="00196E0B"/>
    <w:rsid w:val="001A0F90"/>
    <w:rsid w:val="001D0E31"/>
    <w:rsid w:val="001D2691"/>
    <w:rsid w:val="001E1373"/>
    <w:rsid w:val="001E1532"/>
    <w:rsid w:val="001F4307"/>
    <w:rsid w:val="00200F72"/>
    <w:rsid w:val="00261EC4"/>
    <w:rsid w:val="00265C5F"/>
    <w:rsid w:val="002B4061"/>
    <w:rsid w:val="002B5A3E"/>
    <w:rsid w:val="002C08FA"/>
    <w:rsid w:val="002C4461"/>
    <w:rsid w:val="002F0B26"/>
    <w:rsid w:val="00315C77"/>
    <w:rsid w:val="00325E75"/>
    <w:rsid w:val="00334840"/>
    <w:rsid w:val="003351A8"/>
    <w:rsid w:val="00347A35"/>
    <w:rsid w:val="00352BCF"/>
    <w:rsid w:val="003625D7"/>
    <w:rsid w:val="003806D1"/>
    <w:rsid w:val="00381453"/>
    <w:rsid w:val="00393C6F"/>
    <w:rsid w:val="003B26EC"/>
    <w:rsid w:val="003D709A"/>
    <w:rsid w:val="003E039C"/>
    <w:rsid w:val="004028B4"/>
    <w:rsid w:val="00403F2E"/>
    <w:rsid w:val="00435CE8"/>
    <w:rsid w:val="00483A1C"/>
    <w:rsid w:val="00493B6E"/>
    <w:rsid w:val="00497A1E"/>
    <w:rsid w:val="004A64CD"/>
    <w:rsid w:val="004E3230"/>
    <w:rsid w:val="004E7CDC"/>
    <w:rsid w:val="00525F5F"/>
    <w:rsid w:val="00530F7B"/>
    <w:rsid w:val="00562FE3"/>
    <w:rsid w:val="00583E99"/>
    <w:rsid w:val="005A49DE"/>
    <w:rsid w:val="005A6C35"/>
    <w:rsid w:val="005C1367"/>
    <w:rsid w:val="005C6AF2"/>
    <w:rsid w:val="005D03D8"/>
    <w:rsid w:val="005E16E4"/>
    <w:rsid w:val="006106A4"/>
    <w:rsid w:val="00610FB5"/>
    <w:rsid w:val="00614A21"/>
    <w:rsid w:val="00617171"/>
    <w:rsid w:val="00623F18"/>
    <w:rsid w:val="00636EE7"/>
    <w:rsid w:val="006406D1"/>
    <w:rsid w:val="006418E9"/>
    <w:rsid w:val="0064344C"/>
    <w:rsid w:val="00645D06"/>
    <w:rsid w:val="006537CB"/>
    <w:rsid w:val="006A388C"/>
    <w:rsid w:val="006B684D"/>
    <w:rsid w:val="006D59FC"/>
    <w:rsid w:val="006E391B"/>
    <w:rsid w:val="006F159F"/>
    <w:rsid w:val="006F2274"/>
    <w:rsid w:val="006F3542"/>
    <w:rsid w:val="007100AD"/>
    <w:rsid w:val="007336DB"/>
    <w:rsid w:val="00740D3D"/>
    <w:rsid w:val="007442BC"/>
    <w:rsid w:val="00764D65"/>
    <w:rsid w:val="0078200A"/>
    <w:rsid w:val="00785FBB"/>
    <w:rsid w:val="00793468"/>
    <w:rsid w:val="007A2D8E"/>
    <w:rsid w:val="007C3C81"/>
    <w:rsid w:val="007D601F"/>
    <w:rsid w:val="007F2B6C"/>
    <w:rsid w:val="007F4CF8"/>
    <w:rsid w:val="008034A9"/>
    <w:rsid w:val="008036D8"/>
    <w:rsid w:val="00812D53"/>
    <w:rsid w:val="0083046F"/>
    <w:rsid w:val="008569F1"/>
    <w:rsid w:val="00863AB2"/>
    <w:rsid w:val="00867076"/>
    <w:rsid w:val="0087190A"/>
    <w:rsid w:val="00874BEC"/>
    <w:rsid w:val="0087798A"/>
    <w:rsid w:val="008B0136"/>
    <w:rsid w:val="008C4D87"/>
    <w:rsid w:val="008D6B4E"/>
    <w:rsid w:val="008E4D0C"/>
    <w:rsid w:val="009057C7"/>
    <w:rsid w:val="0091433E"/>
    <w:rsid w:val="00914664"/>
    <w:rsid w:val="00916F6F"/>
    <w:rsid w:val="00921261"/>
    <w:rsid w:val="00936CAD"/>
    <w:rsid w:val="009518B0"/>
    <w:rsid w:val="00954FD9"/>
    <w:rsid w:val="00960DB2"/>
    <w:rsid w:val="009659C8"/>
    <w:rsid w:val="009707CB"/>
    <w:rsid w:val="00973C22"/>
    <w:rsid w:val="00982C3A"/>
    <w:rsid w:val="0099206D"/>
    <w:rsid w:val="009A7665"/>
    <w:rsid w:val="009F3CC7"/>
    <w:rsid w:val="00A15B87"/>
    <w:rsid w:val="00A16075"/>
    <w:rsid w:val="00A21076"/>
    <w:rsid w:val="00A42C77"/>
    <w:rsid w:val="00A55A67"/>
    <w:rsid w:val="00A652CA"/>
    <w:rsid w:val="00A673B2"/>
    <w:rsid w:val="00A77BCF"/>
    <w:rsid w:val="00A82244"/>
    <w:rsid w:val="00AA0370"/>
    <w:rsid w:val="00AB2D52"/>
    <w:rsid w:val="00AC5F92"/>
    <w:rsid w:val="00AD1F24"/>
    <w:rsid w:val="00AD670B"/>
    <w:rsid w:val="00B126E2"/>
    <w:rsid w:val="00B17223"/>
    <w:rsid w:val="00B2204B"/>
    <w:rsid w:val="00B41DCD"/>
    <w:rsid w:val="00B52BCD"/>
    <w:rsid w:val="00B57A34"/>
    <w:rsid w:val="00B636DF"/>
    <w:rsid w:val="00B71379"/>
    <w:rsid w:val="00B96886"/>
    <w:rsid w:val="00BB4DAC"/>
    <w:rsid w:val="00BC091C"/>
    <w:rsid w:val="00BC17AD"/>
    <w:rsid w:val="00BC2C41"/>
    <w:rsid w:val="00BF338E"/>
    <w:rsid w:val="00BF5E10"/>
    <w:rsid w:val="00C436B4"/>
    <w:rsid w:val="00C5494F"/>
    <w:rsid w:val="00C55012"/>
    <w:rsid w:val="00C60BEE"/>
    <w:rsid w:val="00C6177E"/>
    <w:rsid w:val="00C675BD"/>
    <w:rsid w:val="00C75885"/>
    <w:rsid w:val="00C8588A"/>
    <w:rsid w:val="00CA504F"/>
    <w:rsid w:val="00CA52D0"/>
    <w:rsid w:val="00CB2926"/>
    <w:rsid w:val="00CC7ABB"/>
    <w:rsid w:val="00CD3075"/>
    <w:rsid w:val="00D01A4F"/>
    <w:rsid w:val="00D1346A"/>
    <w:rsid w:val="00D23EAF"/>
    <w:rsid w:val="00D55363"/>
    <w:rsid w:val="00D56FAC"/>
    <w:rsid w:val="00D6378B"/>
    <w:rsid w:val="00D91A75"/>
    <w:rsid w:val="00DA35D2"/>
    <w:rsid w:val="00DB41B6"/>
    <w:rsid w:val="00DC1709"/>
    <w:rsid w:val="00DC6DB5"/>
    <w:rsid w:val="00DC76F7"/>
    <w:rsid w:val="00DC783B"/>
    <w:rsid w:val="00DD0F29"/>
    <w:rsid w:val="00DD6531"/>
    <w:rsid w:val="00DF27E8"/>
    <w:rsid w:val="00E001CB"/>
    <w:rsid w:val="00E00AC4"/>
    <w:rsid w:val="00E01C65"/>
    <w:rsid w:val="00E1245C"/>
    <w:rsid w:val="00E1748F"/>
    <w:rsid w:val="00E45301"/>
    <w:rsid w:val="00E503EA"/>
    <w:rsid w:val="00E641A2"/>
    <w:rsid w:val="00E90DEA"/>
    <w:rsid w:val="00EC0DBA"/>
    <w:rsid w:val="00EE756D"/>
    <w:rsid w:val="00EF7A0C"/>
    <w:rsid w:val="00F47C24"/>
    <w:rsid w:val="00F505CF"/>
    <w:rsid w:val="00F741D3"/>
    <w:rsid w:val="00F801E4"/>
    <w:rsid w:val="00FA054E"/>
    <w:rsid w:val="00FA0FCA"/>
    <w:rsid w:val="00FA40DE"/>
    <w:rsid w:val="00FB7975"/>
    <w:rsid w:val="00FE482C"/>
    <w:rsid w:val="00FE5FC0"/>
    <w:rsid w:val="00FF2534"/>
    <w:rsid w:val="164F5778"/>
    <w:rsid w:val="1FE326E2"/>
    <w:rsid w:val="2E483065"/>
    <w:rsid w:val="42EC38B0"/>
    <w:rsid w:val="445D13A8"/>
    <w:rsid w:val="5E366E36"/>
    <w:rsid w:val="61A133F2"/>
    <w:rsid w:val="7B636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40CBCE7"/>
  <w15:docId w15:val="{80F4DC4B-7C08-45BB-B219-9A2DB21C4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Indent 2"/>
    <w:basedOn w:val="a"/>
    <w:link w:val="21"/>
    <w:uiPriority w:val="99"/>
    <w:pPr>
      <w:spacing w:after="120" w:line="480" w:lineRule="auto"/>
      <w:ind w:leftChars="200" w:left="420"/>
    </w:pPr>
    <w:rPr>
      <w:rFonts w:ascii="Times New Roman" w:eastAsia="宋体" w:hAnsi="Times New Roman" w:cs="Times New Roman"/>
      <w:szCs w:val="20"/>
    </w:rPr>
  </w:style>
  <w:style w:type="paragraph" w:styleId="a3">
    <w:name w:val="Balloon Text"/>
    <w:basedOn w:val="a"/>
    <w:link w:val="a4"/>
    <w:uiPriority w:val="99"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qFormat/>
    <w:rPr>
      <w:rFonts w:cs="Times New Roman"/>
      <w:color w:val="0000FF"/>
      <w:u w:val="single"/>
    </w:rPr>
  </w:style>
  <w:style w:type="paragraph" w:customStyle="1" w:styleId="1">
    <w:name w:val="列出段落1"/>
    <w:basedOn w:val="a"/>
    <w:qFormat/>
    <w:pPr>
      <w:ind w:firstLineChars="200" w:firstLine="420"/>
    </w:pPr>
  </w:style>
  <w:style w:type="paragraph" w:customStyle="1" w:styleId="Dev2">
    <w:name w:val="Dev2"/>
    <w:basedOn w:val="a"/>
    <w:link w:val="Dev2Char"/>
    <w:qFormat/>
    <w:pPr>
      <w:numPr>
        <w:numId w:val="1"/>
      </w:numPr>
      <w:spacing w:after="60" w:line="360" w:lineRule="auto"/>
    </w:pPr>
    <w:rPr>
      <w:rFonts w:ascii="Times New Roman" w:eastAsia="宋体" w:hAnsi="Times New Roman" w:cs="Times New Roman"/>
      <w:sz w:val="24"/>
      <w:szCs w:val="21"/>
      <w:lang w:val="zh-CN"/>
    </w:rPr>
  </w:style>
  <w:style w:type="character" w:customStyle="1" w:styleId="Dev2Char">
    <w:name w:val="Dev2 Char"/>
    <w:link w:val="Dev2"/>
    <w:qFormat/>
    <w:rPr>
      <w:rFonts w:ascii="Times New Roman" w:eastAsia="宋体" w:hAnsi="Times New Roman" w:cs="Times New Roman"/>
      <w:sz w:val="24"/>
      <w:szCs w:val="21"/>
      <w:lang w:val="zh-CN" w:eastAsia="zh-CN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21">
    <w:name w:val="正文文本缩进 2 字符"/>
    <w:basedOn w:val="a0"/>
    <w:link w:val="20"/>
    <w:uiPriority w:val="99"/>
    <w:qFormat/>
    <w:rPr>
      <w:rFonts w:ascii="Times New Roman" w:eastAsia="宋体" w:hAnsi="Times New Roman" w:cs="Times New Roman"/>
      <w:szCs w:val="20"/>
    </w:rPr>
  </w:style>
  <w:style w:type="paragraph" w:customStyle="1" w:styleId="ListParagraph1">
    <w:name w:val="List Paragraph1"/>
    <w:basedOn w:val="a"/>
    <w:uiPriority w:val="99"/>
    <w:qFormat/>
    <w:pPr>
      <w:ind w:firstLineChars="200" w:firstLine="200"/>
    </w:pPr>
    <w:rPr>
      <w:rFonts w:ascii="Calibri" w:eastAsia="宋体" w:hAnsi="Calibri" w:cs="Arial"/>
    </w:rPr>
  </w:style>
  <w:style w:type="paragraph" w:customStyle="1" w:styleId="11">
    <w:name w:val="列出段落11"/>
    <w:basedOn w:val="a"/>
    <w:qFormat/>
    <w:pPr>
      <w:ind w:firstLineChars="200" w:firstLine="420"/>
    </w:pPr>
    <w:rPr>
      <w:rFonts w:ascii="Times New Roman" w:eastAsia="宋体" w:hAnsi="Times New Roman" w:cs="Times New Roman"/>
      <w:szCs w:val="21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character" w:customStyle="1" w:styleId="2Char">
    <w:name w:val="提纲2级 Char"/>
    <w:link w:val="2"/>
    <w:qFormat/>
    <w:rPr>
      <w:rFonts w:ascii="Arial" w:hAnsi="Arial"/>
    </w:rPr>
  </w:style>
  <w:style w:type="paragraph" w:customStyle="1" w:styleId="2">
    <w:name w:val="提纲2级"/>
    <w:basedOn w:val="a"/>
    <w:link w:val="2Char"/>
    <w:qFormat/>
    <w:pPr>
      <w:numPr>
        <w:ilvl w:val="1"/>
        <w:numId w:val="2"/>
      </w:numPr>
      <w:tabs>
        <w:tab w:val="left" w:pos="856"/>
      </w:tabs>
      <w:spacing w:line="360" w:lineRule="auto"/>
    </w:pPr>
    <w:rPr>
      <w:rFonts w:ascii="Arial" w:hAnsi="Arial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382</Words>
  <Characters>2179</Characters>
  <Application>Microsoft Office Word</Application>
  <DocSecurity>0</DocSecurity>
  <Lines>18</Lines>
  <Paragraphs>5</Paragraphs>
  <ScaleCrop>false</ScaleCrop>
  <Company/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ZPEDU</dc:creator>
  <cp:lastModifiedBy> </cp:lastModifiedBy>
  <cp:revision>15</cp:revision>
  <dcterms:created xsi:type="dcterms:W3CDTF">2017-11-13T03:47:00Z</dcterms:created>
  <dcterms:modified xsi:type="dcterms:W3CDTF">2019-04-25T05:05:00Z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