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B64" w:rsidRDefault="008530D7">
      <w:pPr>
        <w:widowControl/>
        <w:adjustRightInd w:val="0"/>
        <w:snapToGrid w:val="0"/>
        <w:spacing w:before="240" w:after="240" w:line="400" w:lineRule="exact"/>
        <w:jc w:val="center"/>
        <w:outlineLvl w:val="0"/>
        <w:rPr>
          <w:rFonts w:ascii="宋体" w:eastAsia="宋体" w:hAnsi="宋体" w:cs="Times New Roman"/>
          <w:b/>
          <w:color w:val="000000" w:themeColor="text1"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互联网大型高可用高并发</w:t>
      </w:r>
      <w:proofErr w:type="gramStart"/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微服务</w:t>
      </w:r>
      <w:proofErr w:type="gramEnd"/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架构设计与最佳实践</w:t>
      </w:r>
    </w:p>
    <w:p w:rsidR="00675B64" w:rsidRDefault="008530D7">
      <w:pPr>
        <w:widowControl/>
        <w:adjustRightInd w:val="0"/>
        <w:snapToGrid w:val="0"/>
        <w:spacing w:before="240" w:after="240" w:line="400" w:lineRule="exact"/>
        <w:jc w:val="center"/>
        <w:outlineLvl w:val="0"/>
        <w:rPr>
          <w:rFonts w:ascii="宋体" w:eastAsia="宋体" w:hAnsi="宋体" w:cs="Times New Roman"/>
          <w:b/>
          <w:color w:val="000000" w:themeColor="text1"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培训班</w:t>
      </w:r>
    </w:p>
    <w:p w:rsidR="00A4382D" w:rsidRDefault="00A4382D" w:rsidP="00A4382D">
      <w:pPr>
        <w:widowControl/>
        <w:adjustRightInd w:val="0"/>
        <w:snapToGrid w:val="0"/>
        <w:spacing w:before="240" w:after="240" w:line="400" w:lineRule="exact"/>
        <w:jc w:val="left"/>
        <w:outlineLvl w:val="0"/>
        <w:rPr>
          <w:rFonts w:ascii="宋体" w:eastAsia="宋体" w:hAnsi="宋体" w:cs="宋体" w:hint="eastAsia"/>
          <w:b/>
          <w:color w:val="000000" w:themeColor="text1"/>
          <w:kern w:val="0"/>
          <w:sz w:val="36"/>
          <w:szCs w:val="36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4"/>
        </w:rPr>
        <w:t>培训地点：上海</w:t>
      </w:r>
      <w:bookmarkStart w:id="0" w:name="_GoBack"/>
      <w:bookmarkEnd w:id="0"/>
    </w:p>
    <w:p w:rsidR="00675B64" w:rsidRDefault="008530D7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培训</w:t>
      </w:r>
      <w:r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  <w:t>收益</w:t>
      </w:r>
    </w:p>
    <w:p w:rsidR="00675B64" w:rsidRDefault="008530D7">
      <w:pPr>
        <w:tabs>
          <w:tab w:val="left" w:pos="10080"/>
        </w:tabs>
        <w:adjustRightInd w:val="0"/>
        <w:snapToGrid w:val="0"/>
        <w:spacing w:line="400" w:lineRule="exact"/>
        <w:ind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通过此次课程培训，可使学习者获得如下收益：</w:t>
      </w:r>
    </w:p>
    <w:p w:rsidR="00675B64" w:rsidRDefault="008530D7">
      <w:pPr>
        <w:pStyle w:val="1"/>
        <w:numPr>
          <w:ilvl w:val="0"/>
          <w:numId w:val="3"/>
        </w:numPr>
        <w:tabs>
          <w:tab w:val="left" w:pos="10080"/>
        </w:tabs>
        <w:adjustRightInd w:val="0"/>
        <w:snapToGrid w:val="0"/>
        <w:spacing w:line="400" w:lineRule="exact"/>
        <w:ind w:rightChars="-39" w:right="-82" w:firstLineChars="0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了解互联网架构演进历程；</w:t>
      </w:r>
    </w:p>
    <w:p w:rsidR="00675B64" w:rsidRDefault="008530D7">
      <w:pPr>
        <w:pStyle w:val="1"/>
        <w:numPr>
          <w:ilvl w:val="0"/>
          <w:numId w:val="3"/>
        </w:numPr>
        <w:tabs>
          <w:tab w:val="left" w:pos="10080"/>
        </w:tabs>
        <w:adjustRightInd w:val="0"/>
        <w:snapToGrid w:val="0"/>
        <w:spacing w:line="400" w:lineRule="exact"/>
        <w:ind w:rightChars="-39" w:right="-82" w:firstLineChars="0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掌握</w:t>
      </w:r>
      <w:proofErr w:type="gramStart"/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微服务</w:t>
      </w:r>
      <w:proofErr w:type="gramEnd"/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架构设计方法；</w:t>
      </w:r>
    </w:p>
    <w:p w:rsidR="00675B64" w:rsidRDefault="008530D7">
      <w:pPr>
        <w:pStyle w:val="1"/>
        <w:numPr>
          <w:ilvl w:val="0"/>
          <w:numId w:val="3"/>
        </w:numPr>
        <w:tabs>
          <w:tab w:val="left" w:pos="10080"/>
        </w:tabs>
        <w:adjustRightInd w:val="0"/>
        <w:snapToGrid w:val="0"/>
        <w:spacing w:line="400" w:lineRule="exact"/>
        <w:ind w:rightChars="-39" w:right="-82" w:firstLineChars="0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掌握互联网高可用高并发关键技术；</w:t>
      </w:r>
    </w:p>
    <w:p w:rsidR="00675B64" w:rsidRDefault="008530D7">
      <w:pPr>
        <w:pStyle w:val="1"/>
        <w:numPr>
          <w:ilvl w:val="0"/>
          <w:numId w:val="3"/>
        </w:numPr>
        <w:tabs>
          <w:tab w:val="left" w:pos="10080"/>
        </w:tabs>
        <w:adjustRightInd w:val="0"/>
        <w:snapToGrid w:val="0"/>
        <w:spacing w:line="400" w:lineRule="exact"/>
        <w:ind w:rightChars="-39" w:right="-82" w:firstLineChars="0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掌握互联网大型分布式系统数据库架构的设计；</w:t>
      </w:r>
    </w:p>
    <w:p w:rsidR="00675B64" w:rsidRDefault="008530D7">
      <w:pPr>
        <w:pStyle w:val="1"/>
        <w:numPr>
          <w:ilvl w:val="0"/>
          <w:numId w:val="3"/>
        </w:numPr>
        <w:tabs>
          <w:tab w:val="left" w:pos="10080"/>
        </w:tabs>
        <w:adjustRightInd w:val="0"/>
        <w:snapToGrid w:val="0"/>
        <w:spacing w:line="400" w:lineRule="exact"/>
        <w:ind w:rightChars="-39" w:right="-82" w:firstLineChars="0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掌握互联网大型分布式系统服务的治理；</w:t>
      </w:r>
    </w:p>
    <w:p w:rsidR="00675B64" w:rsidRDefault="008530D7">
      <w:pPr>
        <w:pStyle w:val="1"/>
        <w:numPr>
          <w:ilvl w:val="0"/>
          <w:numId w:val="3"/>
        </w:numPr>
        <w:tabs>
          <w:tab w:val="left" w:pos="10080"/>
        </w:tabs>
        <w:adjustRightInd w:val="0"/>
        <w:snapToGrid w:val="0"/>
        <w:spacing w:line="400" w:lineRule="exact"/>
        <w:ind w:rightChars="-39" w:right="-82" w:firstLineChars="0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掌握高可用</w:t>
      </w:r>
      <w:proofErr w:type="gramStart"/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微服务</w:t>
      </w:r>
      <w:proofErr w:type="gramEnd"/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架构设计的性能评估和扩容。</w:t>
      </w:r>
    </w:p>
    <w:p w:rsidR="00675B64" w:rsidRDefault="008530D7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  <w:t>培训</w:t>
      </w: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特色</w:t>
      </w:r>
    </w:p>
    <w:p w:rsidR="00675B64" w:rsidRDefault="008530D7">
      <w:pPr>
        <w:pStyle w:val="1"/>
        <w:numPr>
          <w:ilvl w:val="0"/>
          <w:numId w:val="4"/>
        </w:numPr>
        <w:tabs>
          <w:tab w:val="left" w:pos="10080"/>
        </w:tabs>
        <w:adjustRightInd w:val="0"/>
        <w:snapToGrid w:val="0"/>
        <w:spacing w:line="400" w:lineRule="exact"/>
        <w:ind w:rightChars="-39" w:right="-82" w:firstLineChars="0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理论与实践相结合、案例分析与行业应用穿插进行；</w:t>
      </w:r>
    </w:p>
    <w:p w:rsidR="00675B64" w:rsidRDefault="008530D7">
      <w:pPr>
        <w:pStyle w:val="1"/>
        <w:numPr>
          <w:ilvl w:val="0"/>
          <w:numId w:val="4"/>
        </w:numPr>
        <w:tabs>
          <w:tab w:val="left" w:pos="10080"/>
        </w:tabs>
        <w:adjustRightInd w:val="0"/>
        <w:snapToGrid w:val="0"/>
        <w:spacing w:line="400" w:lineRule="exact"/>
        <w:ind w:rightChars="-39" w:right="-82" w:firstLineChars="0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专家精彩内容解析、学员专题讨论、分组研究；</w:t>
      </w:r>
    </w:p>
    <w:p w:rsidR="00675B64" w:rsidRDefault="008530D7">
      <w:pPr>
        <w:pStyle w:val="1"/>
        <w:numPr>
          <w:ilvl w:val="0"/>
          <w:numId w:val="4"/>
        </w:numPr>
        <w:tabs>
          <w:tab w:val="left" w:pos="10080"/>
        </w:tabs>
        <w:adjustRightInd w:val="0"/>
        <w:snapToGrid w:val="0"/>
        <w:spacing w:line="400" w:lineRule="exact"/>
        <w:ind w:rightChars="-39" w:right="-82" w:firstLineChars="0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通过全面知识理解、专题技能和实践结合的授课方式。</w:t>
      </w:r>
    </w:p>
    <w:p w:rsidR="00675B64" w:rsidRDefault="008530D7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日程安排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83"/>
        <w:gridCol w:w="6058"/>
      </w:tblGrid>
      <w:tr w:rsidR="00675B64">
        <w:trPr>
          <w:trHeight w:val="337"/>
          <w:jc w:val="center"/>
        </w:trPr>
        <w:tc>
          <w:tcPr>
            <w:tcW w:w="1555" w:type="dxa"/>
            <w:shd w:val="clear" w:color="auto" w:fill="FFE599" w:themeFill="accent4" w:themeFillTint="66"/>
            <w:vAlign w:val="center"/>
          </w:tcPr>
          <w:p w:rsidR="00675B64" w:rsidRDefault="008530D7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日程</w:t>
            </w:r>
          </w:p>
        </w:tc>
        <w:tc>
          <w:tcPr>
            <w:tcW w:w="2583" w:type="dxa"/>
            <w:shd w:val="clear" w:color="auto" w:fill="FFE599" w:themeFill="accent4" w:themeFillTint="66"/>
            <w:vAlign w:val="center"/>
          </w:tcPr>
          <w:p w:rsidR="00675B64" w:rsidRDefault="008530D7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培训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模块</w:t>
            </w:r>
          </w:p>
        </w:tc>
        <w:tc>
          <w:tcPr>
            <w:tcW w:w="6058" w:type="dxa"/>
            <w:shd w:val="clear" w:color="auto" w:fill="FFE599" w:themeFill="accent4" w:themeFillTint="66"/>
            <w:vAlign w:val="center"/>
          </w:tcPr>
          <w:p w:rsidR="00675B64" w:rsidRDefault="008530D7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培训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内容</w:t>
            </w:r>
          </w:p>
        </w:tc>
      </w:tr>
      <w:tr w:rsidR="00675B64">
        <w:trPr>
          <w:jc w:val="center"/>
        </w:trPr>
        <w:tc>
          <w:tcPr>
            <w:tcW w:w="1555" w:type="dxa"/>
            <w:vAlign w:val="center"/>
          </w:tcPr>
          <w:p w:rsidR="00675B64" w:rsidRDefault="008530D7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第一天</w:t>
            </w:r>
          </w:p>
          <w:p w:rsidR="00675B64" w:rsidRDefault="008530D7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上午</w:t>
            </w:r>
          </w:p>
        </w:tc>
        <w:tc>
          <w:tcPr>
            <w:tcW w:w="2583" w:type="dxa"/>
            <w:vAlign w:val="center"/>
          </w:tcPr>
          <w:p w:rsidR="00675B64" w:rsidRDefault="008530D7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互联网大型高可用高并发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架构篇</w:t>
            </w:r>
          </w:p>
        </w:tc>
        <w:tc>
          <w:tcPr>
            <w:tcW w:w="6058" w:type="dxa"/>
          </w:tcPr>
          <w:p w:rsidR="00675B64" w:rsidRDefault="008530D7">
            <w:pPr>
              <w:pStyle w:val="1"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互联网架构演进；</w:t>
            </w:r>
          </w:p>
          <w:p w:rsidR="00675B64" w:rsidRDefault="008530D7">
            <w:pPr>
              <w:pStyle w:val="1"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高可用设计手段；</w:t>
            </w:r>
          </w:p>
          <w:p w:rsidR="00675B64" w:rsidRDefault="008530D7">
            <w:pPr>
              <w:pStyle w:val="1"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高并发设计手段；</w:t>
            </w:r>
          </w:p>
          <w:p w:rsidR="00675B64" w:rsidRDefault="008530D7">
            <w:pPr>
              <w:pStyle w:val="1"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架构构成（服务拆分、服务拓扑关系图）；</w:t>
            </w:r>
          </w:p>
          <w:p w:rsidR="00675B64" w:rsidRDefault="008530D7">
            <w:pPr>
              <w:pStyle w:val="1"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架构设计原则；</w:t>
            </w:r>
          </w:p>
          <w:p w:rsidR="00675B64" w:rsidRDefault="008530D7">
            <w:pPr>
              <w:pStyle w:val="1"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架构服务粒度设计；</w:t>
            </w:r>
          </w:p>
          <w:p w:rsidR="00675B64" w:rsidRDefault="008530D7">
            <w:pPr>
              <w:pStyle w:val="1"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实践案例；</w:t>
            </w:r>
          </w:p>
        </w:tc>
      </w:tr>
      <w:tr w:rsidR="00675B64">
        <w:trPr>
          <w:jc w:val="center"/>
        </w:trPr>
        <w:tc>
          <w:tcPr>
            <w:tcW w:w="1555" w:type="dxa"/>
            <w:vMerge w:val="restart"/>
            <w:vAlign w:val="center"/>
          </w:tcPr>
          <w:p w:rsidR="00675B64" w:rsidRDefault="008530D7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第一天</w:t>
            </w:r>
          </w:p>
          <w:p w:rsidR="00675B64" w:rsidRDefault="008530D7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下午</w:t>
            </w:r>
          </w:p>
        </w:tc>
        <w:tc>
          <w:tcPr>
            <w:tcW w:w="2583" w:type="dxa"/>
            <w:vAlign w:val="center"/>
          </w:tcPr>
          <w:p w:rsidR="00675B64" w:rsidRDefault="008530D7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互联网大型高可用高并发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网关篇</w:t>
            </w:r>
          </w:p>
        </w:tc>
        <w:tc>
          <w:tcPr>
            <w:tcW w:w="6058" w:type="dxa"/>
          </w:tcPr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架构设计服务网关作用；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架构设计之网关环境搭建；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架构设计之服务网关设计；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架构设计之实践案例；</w:t>
            </w:r>
          </w:p>
        </w:tc>
      </w:tr>
      <w:tr w:rsidR="00675B64">
        <w:trPr>
          <w:jc w:val="center"/>
        </w:trPr>
        <w:tc>
          <w:tcPr>
            <w:tcW w:w="1555" w:type="dxa"/>
            <w:vMerge/>
            <w:vAlign w:val="center"/>
          </w:tcPr>
          <w:p w:rsidR="00675B64" w:rsidRDefault="00675B6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675B64" w:rsidRDefault="008530D7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互联网大型高可用高并发关键技术篇</w:t>
            </w:r>
          </w:p>
        </w:tc>
        <w:tc>
          <w:tcPr>
            <w:tcW w:w="6058" w:type="dxa"/>
          </w:tcPr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互联网典型技术架构；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无状态化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&amp;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纯异步设计；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分级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&amp;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超时设计；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服务降级；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幂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等设计；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6.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案例实践；</w:t>
            </w:r>
          </w:p>
        </w:tc>
      </w:tr>
      <w:tr w:rsidR="00675B64">
        <w:trPr>
          <w:jc w:val="center"/>
        </w:trPr>
        <w:tc>
          <w:tcPr>
            <w:tcW w:w="1555" w:type="dxa"/>
            <w:vAlign w:val="center"/>
          </w:tcPr>
          <w:p w:rsidR="00675B64" w:rsidRDefault="008530D7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第二天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上午</w:t>
            </w:r>
          </w:p>
        </w:tc>
        <w:tc>
          <w:tcPr>
            <w:tcW w:w="2583" w:type="dxa"/>
            <w:vAlign w:val="center"/>
          </w:tcPr>
          <w:p w:rsidR="00675B64" w:rsidRDefault="008530D7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互联网大型分布式系统缓存设计与实践</w:t>
            </w:r>
          </w:p>
        </w:tc>
        <w:tc>
          <w:tcPr>
            <w:tcW w:w="6058" w:type="dxa"/>
          </w:tcPr>
          <w:p w:rsidR="00675B64" w:rsidRDefault="008530D7">
            <w:pPr>
              <w:pStyle w:val="1"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互联网使用缓存类型有哪些？各自作用是什么？</w:t>
            </w:r>
          </w:p>
          <w:p w:rsidR="00675B64" w:rsidRDefault="008530D7">
            <w:pPr>
              <w:pStyle w:val="1"/>
              <w:numPr>
                <w:ilvl w:val="1"/>
                <w:numId w:val="6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local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、进程、分布式【</w:t>
            </w: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redis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memcached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】等）</w:t>
            </w:r>
          </w:p>
          <w:p w:rsidR="00675B64" w:rsidRDefault="008530D7">
            <w:pPr>
              <w:pStyle w:val="1"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分布式缓存冗余如何设计？</w:t>
            </w:r>
          </w:p>
          <w:p w:rsidR="00675B64" w:rsidRDefault="008530D7">
            <w:pPr>
              <w:pStyle w:val="1"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高可用架构缓存一致性如何保证？</w:t>
            </w:r>
          </w:p>
          <w:p w:rsidR="00675B64" w:rsidRDefault="008530D7">
            <w:pPr>
              <w:pStyle w:val="1"/>
              <w:numPr>
                <w:ilvl w:val="1"/>
                <w:numId w:val="6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静态一致性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Hash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、动态一致性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Hash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</w:t>
            </w:r>
          </w:p>
          <w:p w:rsidR="00675B64" w:rsidRDefault="008530D7">
            <w:pPr>
              <w:pStyle w:val="1"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高可用架构缓存高性能如何保证？</w:t>
            </w:r>
          </w:p>
          <w:p w:rsidR="00675B64" w:rsidRDefault="008530D7">
            <w:pPr>
              <w:pStyle w:val="1"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我们的实践案例；</w:t>
            </w:r>
          </w:p>
        </w:tc>
      </w:tr>
      <w:tr w:rsidR="00675B64">
        <w:trPr>
          <w:cantSplit/>
          <w:jc w:val="center"/>
        </w:trPr>
        <w:tc>
          <w:tcPr>
            <w:tcW w:w="1555" w:type="dxa"/>
            <w:vAlign w:val="center"/>
          </w:tcPr>
          <w:p w:rsidR="00675B64" w:rsidRDefault="008530D7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第二天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下午</w:t>
            </w:r>
          </w:p>
        </w:tc>
        <w:tc>
          <w:tcPr>
            <w:tcW w:w="2583" w:type="dxa"/>
            <w:vAlign w:val="center"/>
          </w:tcPr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互联网大型高可用高并发分布式系统关键系统篇</w:t>
            </w:r>
          </w:p>
        </w:tc>
        <w:tc>
          <w:tcPr>
            <w:tcW w:w="6058" w:type="dxa"/>
          </w:tcPr>
          <w:p w:rsidR="00675B64" w:rsidRDefault="008530D7">
            <w:pPr>
              <w:pStyle w:val="1"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请求分布式请求链跟踪系统；</w:t>
            </w:r>
          </w:p>
          <w:p w:rsidR="00675B64" w:rsidRDefault="008530D7">
            <w:pPr>
              <w:pStyle w:val="1"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分布式事务设计与实践；</w:t>
            </w:r>
          </w:p>
          <w:p w:rsidR="00675B64" w:rsidRDefault="008530D7">
            <w:pPr>
              <w:pStyle w:val="1"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分布式消息队列设计与实践；</w:t>
            </w:r>
          </w:p>
          <w:p w:rsidR="00675B64" w:rsidRDefault="008530D7">
            <w:pPr>
              <w:pStyle w:val="1"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配置中心设计与实践；</w:t>
            </w:r>
          </w:p>
          <w:p w:rsidR="00675B64" w:rsidRDefault="008530D7">
            <w:pPr>
              <w:pStyle w:val="1"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注册中心设计与实践；</w:t>
            </w:r>
          </w:p>
          <w:p w:rsidR="00675B64" w:rsidRDefault="008530D7">
            <w:pPr>
              <w:pStyle w:val="1"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我们实践案例；</w:t>
            </w:r>
          </w:p>
        </w:tc>
      </w:tr>
      <w:tr w:rsidR="00675B64">
        <w:trPr>
          <w:cantSplit/>
          <w:jc w:val="center"/>
        </w:trPr>
        <w:tc>
          <w:tcPr>
            <w:tcW w:w="1555" w:type="dxa"/>
            <w:vAlign w:val="center"/>
          </w:tcPr>
          <w:p w:rsidR="00675B64" w:rsidRDefault="008530D7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第三天</w:t>
            </w:r>
          </w:p>
          <w:p w:rsidR="00675B64" w:rsidRDefault="008530D7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2583" w:type="dxa"/>
            <w:vAlign w:val="center"/>
          </w:tcPr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互联网大型分布式系统数据库架构设计与实践</w:t>
            </w:r>
          </w:p>
        </w:tc>
        <w:tc>
          <w:tcPr>
            <w:tcW w:w="6058" w:type="dxa"/>
          </w:tcPr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数据库架构设计基本概念；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高可用性设计与实践；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高并发设计与实践；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读性能设计与实践；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一致性设计与实践；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扩展性设计与实践；</w:t>
            </w:r>
          </w:p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我们的实践案例；</w:t>
            </w:r>
          </w:p>
        </w:tc>
      </w:tr>
      <w:tr w:rsidR="00675B64">
        <w:trPr>
          <w:cantSplit/>
          <w:jc w:val="center"/>
        </w:trPr>
        <w:tc>
          <w:tcPr>
            <w:tcW w:w="1555" w:type="dxa"/>
            <w:vMerge w:val="restart"/>
            <w:vAlign w:val="center"/>
          </w:tcPr>
          <w:p w:rsidR="00675B64" w:rsidRDefault="008530D7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第三天</w:t>
            </w:r>
          </w:p>
          <w:p w:rsidR="00675B64" w:rsidRDefault="008530D7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下午</w:t>
            </w:r>
          </w:p>
        </w:tc>
        <w:tc>
          <w:tcPr>
            <w:tcW w:w="2583" w:type="dxa"/>
            <w:vAlign w:val="center"/>
          </w:tcPr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互联网大型分布式系统服务治理篇</w:t>
            </w:r>
          </w:p>
        </w:tc>
        <w:tc>
          <w:tcPr>
            <w:tcW w:w="6058" w:type="dxa"/>
          </w:tcPr>
          <w:p w:rsidR="00675B64" w:rsidRDefault="008530D7">
            <w:pPr>
              <w:pStyle w:val="1"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监控重要性；</w:t>
            </w:r>
          </w:p>
          <w:p w:rsidR="00675B64" w:rsidRDefault="008530D7">
            <w:pPr>
              <w:pStyle w:val="1"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监控什么；</w:t>
            </w:r>
          </w:p>
          <w:p w:rsidR="00675B64" w:rsidRDefault="008530D7">
            <w:pPr>
              <w:pStyle w:val="1"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数据采集；</w:t>
            </w:r>
          </w:p>
          <w:p w:rsidR="00675B64" w:rsidRDefault="008530D7">
            <w:pPr>
              <w:pStyle w:val="1"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监控手段；</w:t>
            </w:r>
          </w:p>
          <w:p w:rsidR="00675B64" w:rsidRDefault="008530D7">
            <w:pPr>
              <w:pStyle w:val="1"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监控框架；</w:t>
            </w:r>
          </w:p>
          <w:p w:rsidR="00675B64" w:rsidRDefault="008530D7">
            <w:pPr>
              <w:pStyle w:val="1"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实践案例；</w:t>
            </w:r>
          </w:p>
        </w:tc>
      </w:tr>
      <w:tr w:rsidR="00675B64">
        <w:trPr>
          <w:cantSplit/>
          <w:jc w:val="center"/>
        </w:trPr>
        <w:tc>
          <w:tcPr>
            <w:tcW w:w="1555" w:type="dxa"/>
            <w:vMerge/>
            <w:vAlign w:val="center"/>
          </w:tcPr>
          <w:p w:rsidR="00675B64" w:rsidRDefault="00675B6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675B64" w:rsidRDefault="008530D7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高可用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架构设计之性能评估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&amp;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扩容篇</w:t>
            </w:r>
          </w:p>
        </w:tc>
        <w:tc>
          <w:tcPr>
            <w:tcW w:w="6058" w:type="dxa"/>
          </w:tcPr>
          <w:p w:rsidR="00675B64" w:rsidRDefault="008530D7">
            <w:pPr>
              <w:pStyle w:val="1"/>
              <w:numPr>
                <w:ilvl w:val="0"/>
                <w:numId w:val="9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架构之服务性能评估目的；</w:t>
            </w:r>
          </w:p>
          <w:p w:rsidR="00675B64" w:rsidRDefault="008530D7">
            <w:pPr>
              <w:pStyle w:val="1"/>
              <w:numPr>
                <w:ilvl w:val="0"/>
                <w:numId w:val="9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架构之服务性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能相关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环节；</w:t>
            </w:r>
          </w:p>
          <w:p w:rsidR="00675B64" w:rsidRDefault="008530D7">
            <w:pPr>
              <w:pStyle w:val="1"/>
              <w:numPr>
                <w:ilvl w:val="0"/>
                <w:numId w:val="9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架构之服务性能评估工具；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675B64" w:rsidRDefault="008530D7">
            <w:pPr>
              <w:pStyle w:val="1"/>
              <w:numPr>
                <w:ilvl w:val="0"/>
                <w:numId w:val="9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架构之服务性能评估方法；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675B64" w:rsidRDefault="008530D7">
            <w:pPr>
              <w:pStyle w:val="1"/>
              <w:numPr>
                <w:ilvl w:val="0"/>
                <w:numId w:val="9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架构之服务扩容；</w:t>
            </w:r>
          </w:p>
          <w:p w:rsidR="00675B64" w:rsidRDefault="008530D7">
            <w:pPr>
              <w:pStyle w:val="1"/>
              <w:numPr>
                <w:ilvl w:val="0"/>
                <w:numId w:val="9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架构之我们的案例。</w:t>
            </w:r>
          </w:p>
        </w:tc>
      </w:tr>
      <w:tr w:rsidR="00675B64">
        <w:trPr>
          <w:cantSplit/>
          <w:jc w:val="center"/>
        </w:trPr>
        <w:tc>
          <w:tcPr>
            <w:tcW w:w="1555" w:type="dxa"/>
            <w:vAlign w:val="center"/>
          </w:tcPr>
          <w:p w:rsidR="00675B64" w:rsidRDefault="008530D7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四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天</w:t>
            </w:r>
          </w:p>
        </w:tc>
        <w:tc>
          <w:tcPr>
            <w:tcW w:w="8641" w:type="dxa"/>
            <w:gridSpan w:val="2"/>
            <w:vAlign w:val="center"/>
          </w:tcPr>
          <w:p w:rsidR="00675B64" w:rsidRDefault="008530D7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学习考核与业内经验交流</w:t>
            </w:r>
          </w:p>
        </w:tc>
      </w:tr>
    </w:tbl>
    <w:p w:rsidR="00675B64" w:rsidRDefault="008530D7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授课专家</w:t>
      </w:r>
    </w:p>
    <w:p w:rsidR="00675B64" w:rsidRDefault="008530D7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4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>孙老师</w:t>
      </w: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 xml:space="preserve"> 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58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集团技术委员会主席，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58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集团高级系统架构师，产品技术学院优秀讲师，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58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lastRenderedPageBreak/>
        <w:t>同城即时通讯、转转架构算法部负责人，擅长系统架构设计，分布式存储，搜索，推荐，大数据等技术领域。代表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58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同城多次参加</w:t>
      </w:r>
      <w:proofErr w:type="spell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QCon</w:t>
      </w:r>
      <w:proofErr w:type="spell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，</w:t>
      </w:r>
      <w:proofErr w:type="spell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ArchSummit</w:t>
      </w:r>
      <w:proofErr w:type="spell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SDCC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，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DTCC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，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Top100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，</w:t>
      </w:r>
      <w:proofErr w:type="spell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Strata+Hadoop</w:t>
      </w:r>
      <w:proofErr w:type="spell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World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，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WOT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等大会嘉宾演讲，并为《程序员》杂志撰稿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2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篇。前百度高级工程师，参与社区</w:t>
      </w:r>
      <w:proofErr w:type="gram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搜索部</w:t>
      </w:r>
      <w:proofErr w:type="gram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多个基础系统的设计与实现。</w:t>
      </w:r>
    </w:p>
    <w:p w:rsidR="00675B64" w:rsidRDefault="008530D7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4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>龚老师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博士，高级架构师，北京理工大学软件研究所计算机应用技术专业。在软件行业工作近二十年，近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50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多个大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中型项目的主持、管理、开发经验。主要学术成果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: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近年来先后在国内外重要刊物发表论文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20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多篇，多篇被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EI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收录，出版著作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4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部。参与完成自然科学基金项目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2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项，参与纵向课题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5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项，主持横向科研项目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5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项。</w:t>
      </w:r>
    </w:p>
    <w:p w:rsidR="00675B64" w:rsidRDefault="008530D7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培训费用</w:t>
      </w:r>
    </w:p>
    <w:p w:rsidR="00675B64" w:rsidRDefault="008530D7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培训费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7</w:t>
      </w:r>
      <w:r>
        <w:rPr>
          <w:rFonts w:ascii="宋体" w:eastAsia="宋体" w:hAnsi="宋体"/>
          <w:color w:val="000000"/>
          <w:spacing w:val="8"/>
          <w:sz w:val="24"/>
          <w:szCs w:val="21"/>
        </w:rPr>
        <w:t>800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元</w:t>
      </w:r>
      <w:r>
        <w:rPr>
          <w:rFonts w:ascii="宋体" w:eastAsia="宋体" w:hAnsi="宋体"/>
          <w:color w:val="000000"/>
          <w:spacing w:val="8"/>
          <w:sz w:val="24"/>
          <w:szCs w:val="21"/>
        </w:rPr>
        <w:t>/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人（</w:t>
      </w:r>
      <w:proofErr w:type="gram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含培训</w:t>
      </w:r>
      <w:proofErr w:type="gram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费、场地费、考试证书费、资料费、学习期间午餐），食宿可统一安排，费用自理。请学员带身份证复印件一张。</w:t>
      </w:r>
    </w:p>
    <w:p w:rsidR="00675B64" w:rsidRDefault="008530D7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本课程由中国信息化培训中心颁发《互联网大型高可用高并发微服务架构设计工程师》证书，证书查询网址：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www.zpedu.org;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证书可作为专业技术人员职业能力考核的证明，以及专业技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术人员岗位聘用、任职、定级和晋升职务的重要依据。</w:t>
      </w:r>
    </w:p>
    <w:p w:rsidR="00675B64" w:rsidRDefault="00675B64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675B64" w:rsidRDefault="00675B64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675B64" w:rsidRDefault="008530D7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咨询电话：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400-061-6586</w:t>
      </w:r>
    </w:p>
    <w:p w:rsidR="00675B64" w:rsidRDefault="008530D7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报名回执【互联网大型高可用高并发微服务架构设计】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2218"/>
        <w:gridCol w:w="1559"/>
        <w:gridCol w:w="809"/>
        <w:gridCol w:w="873"/>
        <w:gridCol w:w="1254"/>
        <w:gridCol w:w="1695"/>
      </w:tblGrid>
      <w:tr w:rsidR="00675B64">
        <w:trPr>
          <w:trHeight w:hRule="exact" w:val="90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8530D7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  <w:p w:rsidR="00675B64" w:rsidRDefault="008530D7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（开发票</w:t>
            </w:r>
            <w:r>
              <w:rPr>
                <w:rFonts w:ascii="宋体" w:eastAsia="宋体" w:hAnsi="宋体"/>
                <w:sz w:val="24"/>
                <w:szCs w:val="24"/>
              </w:rPr>
              <w:t>名称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5B64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8530D7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快递地址</w:t>
            </w: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8530D7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5B64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8530D7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8530D7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职位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8530D7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5B64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8530D7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8530D7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5B64">
        <w:trPr>
          <w:trHeight w:hRule="exact" w:val="678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8530D7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学员姓名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8530D7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  <w:p w:rsidR="00675B64" w:rsidRDefault="008530D7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做证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书使用）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8530D7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8530D7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8530D7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培训地点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8530D7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是否住宿</w:t>
            </w:r>
          </w:p>
        </w:tc>
      </w:tr>
      <w:tr w:rsidR="00675B64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5B64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5B64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5B64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5B64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5B64">
        <w:trPr>
          <w:trHeight w:val="836"/>
          <w:jc w:val="center"/>
        </w:trPr>
        <w:tc>
          <w:tcPr>
            <w:tcW w:w="188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5B64" w:rsidRDefault="008530D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汇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款</w:t>
            </w:r>
          </w:p>
          <w:p w:rsidR="00675B64" w:rsidRDefault="008530D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方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式</w:t>
            </w:r>
          </w:p>
        </w:tc>
        <w:tc>
          <w:tcPr>
            <w:tcW w:w="671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5B64" w:rsidRDefault="008530D7">
            <w:pPr>
              <w:adjustRightInd w:val="0"/>
              <w:snapToGrid w:val="0"/>
              <w:spacing w:beforeLines="50" w:before="156"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名：北京中培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伟业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管理咨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询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有限公司</w:t>
            </w:r>
          </w:p>
          <w:p w:rsidR="00675B64" w:rsidRDefault="008530D7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行：北京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村商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业银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卢沟桥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支行</w:t>
            </w:r>
          </w:p>
          <w:p w:rsidR="00675B64" w:rsidRDefault="008530D7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0203 0101 0300 0033 172</w:t>
            </w:r>
          </w:p>
        </w:tc>
        <w:tc>
          <w:tcPr>
            <w:tcW w:w="169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8530D7">
            <w:pPr>
              <w:widowControl/>
              <w:snapToGrid w:val="0"/>
              <w:spacing w:line="360" w:lineRule="auto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学员签字</w:t>
            </w:r>
          </w:p>
          <w:p w:rsidR="00675B64" w:rsidRDefault="008530D7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或盖章</w:t>
            </w:r>
          </w:p>
        </w:tc>
      </w:tr>
      <w:tr w:rsidR="00675B64">
        <w:trPr>
          <w:trHeight w:val="812"/>
          <w:jc w:val="center"/>
        </w:trPr>
        <w:tc>
          <w:tcPr>
            <w:tcW w:w="188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5B64" w:rsidRDefault="00675B6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5B64" w:rsidRDefault="008530D7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名：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中培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创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成</w:t>
            </w:r>
            <w:proofErr w:type="gramEnd"/>
            <w:r>
              <w:rPr>
                <w:rFonts w:ascii="宋体" w:eastAsia="宋体" w:hAnsi="宋体" w:cs="Dotum" w:hint="eastAsia"/>
                <w:sz w:val="24"/>
                <w:szCs w:val="24"/>
              </w:rPr>
              <w:t>（北京）科技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有限公司</w:t>
            </w:r>
          </w:p>
          <w:p w:rsidR="00675B64" w:rsidRDefault="008530D7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行：建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设银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行北京生命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支行</w:t>
            </w:r>
          </w:p>
          <w:p w:rsidR="00675B64" w:rsidRDefault="008530D7">
            <w:pPr>
              <w:snapToGrid w:val="0"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1100 1048 6000 5250 6592</w:t>
            </w:r>
          </w:p>
        </w:tc>
        <w:tc>
          <w:tcPr>
            <w:tcW w:w="16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75B64">
        <w:trPr>
          <w:trHeight w:val="824"/>
          <w:jc w:val="center"/>
        </w:trPr>
        <w:tc>
          <w:tcPr>
            <w:tcW w:w="188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5B64" w:rsidRDefault="00675B6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5B64" w:rsidRDefault="008530D7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名：北京高培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伟业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管理咨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询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有限公司</w:t>
            </w:r>
          </w:p>
          <w:p w:rsidR="00675B64" w:rsidRDefault="008530D7">
            <w:pPr>
              <w:snapToGrid w:val="0"/>
              <w:spacing w:line="276" w:lineRule="auto"/>
              <w:ind w:left="1200" w:hangingChars="500" w:hanging="1200"/>
              <w:rPr>
                <w:rFonts w:ascii="宋体" w:eastAsia="宋体" w:hAnsi="宋体" w:cs="Dotum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行：中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工商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银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份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有限公司北京菜市口支行</w:t>
            </w:r>
          </w:p>
          <w:p w:rsidR="00675B64" w:rsidRDefault="008530D7">
            <w:pPr>
              <w:snapToGrid w:val="0"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0200 0018 0920 0152 881</w:t>
            </w:r>
          </w:p>
        </w:tc>
        <w:tc>
          <w:tcPr>
            <w:tcW w:w="16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4" w:rsidRDefault="00675B6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675B64" w:rsidRDefault="00675B64">
      <w:pPr>
        <w:adjustRightInd w:val="0"/>
        <w:snapToGrid w:val="0"/>
        <w:spacing w:before="240" w:line="400" w:lineRule="exact"/>
        <w:rPr>
          <w:rFonts w:ascii="宋体" w:eastAsia="宋体" w:hAnsi="宋体"/>
          <w:b/>
          <w:color w:val="000000" w:themeColor="text1"/>
          <w:szCs w:val="21"/>
        </w:rPr>
      </w:pPr>
    </w:p>
    <w:p w:rsidR="00675B64" w:rsidRDefault="00675B64">
      <w:pPr>
        <w:adjustRightInd w:val="0"/>
        <w:snapToGrid w:val="0"/>
        <w:spacing w:line="400" w:lineRule="exact"/>
        <w:ind w:rightChars="171" w:right="359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675B64">
      <w:headerReference w:type="default" r:id="rId8"/>
      <w:pgSz w:w="11906" w:h="16838"/>
      <w:pgMar w:top="1418" w:right="849" w:bottom="1440" w:left="851" w:header="56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0D7" w:rsidRDefault="008530D7">
      <w:r>
        <w:separator/>
      </w:r>
    </w:p>
  </w:endnote>
  <w:endnote w:type="continuationSeparator" w:id="0">
    <w:p w:rsidR="008530D7" w:rsidRDefault="0085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Dotum">
    <w:altName w:val="돋움"/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0D7" w:rsidRDefault="008530D7">
      <w:r>
        <w:separator/>
      </w:r>
    </w:p>
  </w:footnote>
  <w:footnote w:type="continuationSeparator" w:id="0">
    <w:p w:rsidR="008530D7" w:rsidRDefault="00853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B64" w:rsidRDefault="008530D7">
    <w:pPr>
      <w:jc w:val="right"/>
    </w:pPr>
    <w:r>
      <w:rPr>
        <w:color w:val="FF0000"/>
      </w:rPr>
      <w:pict>
        <v:line id="_x0000_s2049" style="position:absolute;left:0;text-align:left;flip:y;z-index:251658240;mso-width-relative:page;mso-height-relative:page" from="-53.05pt,41.35pt" to="547.7pt,41.35pt" o:gfxdata="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AIpZNoAAAALAQAADwAAAAAAAAABACAA&#10;AAAiAAAAZHJzL2Rvd25yZXYueG1sUEsBAhQAFAAAAAgAh07iQIoZo8XSAQAAbgMAAA4AAAAAAAAA&#10;AQAgAAAAKQEAAGRycy9lMm9Eb2MueG1sUEsFBgAAAAAGAAYAWQEAAG0FAAAAAA==&#10;" strokecolor="red" strokeweight="1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A3743"/>
    <w:multiLevelType w:val="multilevel"/>
    <w:tmpl w:val="0A6A374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4C7060"/>
    <w:multiLevelType w:val="multilevel"/>
    <w:tmpl w:val="2A4C70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40615C"/>
    <w:multiLevelType w:val="multilevel"/>
    <w:tmpl w:val="3340615C"/>
    <w:lvl w:ilvl="0">
      <w:start w:val="1"/>
      <w:numFmt w:val="decimal"/>
      <w:lvlText w:val="%1."/>
      <w:lvlJc w:val="left"/>
      <w:pPr>
        <w:ind w:left="932" w:hanging="420"/>
      </w:pPr>
    </w:lvl>
    <w:lvl w:ilvl="1">
      <w:start w:val="1"/>
      <w:numFmt w:val="lowerLetter"/>
      <w:lvlText w:val="%2)"/>
      <w:lvlJc w:val="left"/>
      <w:pPr>
        <w:ind w:left="1352" w:hanging="420"/>
      </w:pPr>
    </w:lvl>
    <w:lvl w:ilvl="2">
      <w:start w:val="1"/>
      <w:numFmt w:val="lowerRoman"/>
      <w:lvlText w:val="%3."/>
      <w:lvlJc w:val="right"/>
      <w:pPr>
        <w:ind w:left="1772" w:hanging="420"/>
      </w:pPr>
    </w:lvl>
    <w:lvl w:ilvl="3">
      <w:start w:val="1"/>
      <w:numFmt w:val="decimal"/>
      <w:lvlText w:val="%4."/>
      <w:lvlJc w:val="left"/>
      <w:pPr>
        <w:ind w:left="2192" w:hanging="420"/>
      </w:pPr>
    </w:lvl>
    <w:lvl w:ilvl="4">
      <w:start w:val="1"/>
      <w:numFmt w:val="lowerLetter"/>
      <w:lvlText w:val="%5)"/>
      <w:lvlJc w:val="left"/>
      <w:pPr>
        <w:ind w:left="2612" w:hanging="420"/>
      </w:pPr>
    </w:lvl>
    <w:lvl w:ilvl="5">
      <w:start w:val="1"/>
      <w:numFmt w:val="lowerRoman"/>
      <w:lvlText w:val="%6."/>
      <w:lvlJc w:val="right"/>
      <w:pPr>
        <w:ind w:left="3032" w:hanging="420"/>
      </w:pPr>
    </w:lvl>
    <w:lvl w:ilvl="6">
      <w:start w:val="1"/>
      <w:numFmt w:val="decimal"/>
      <w:lvlText w:val="%7."/>
      <w:lvlJc w:val="left"/>
      <w:pPr>
        <w:ind w:left="3452" w:hanging="420"/>
      </w:pPr>
    </w:lvl>
    <w:lvl w:ilvl="7">
      <w:start w:val="1"/>
      <w:numFmt w:val="lowerLetter"/>
      <w:lvlText w:val="%8)"/>
      <w:lvlJc w:val="left"/>
      <w:pPr>
        <w:ind w:left="3872" w:hanging="420"/>
      </w:pPr>
    </w:lvl>
    <w:lvl w:ilvl="8">
      <w:start w:val="1"/>
      <w:numFmt w:val="lowerRoman"/>
      <w:lvlText w:val="%9."/>
      <w:lvlJc w:val="right"/>
      <w:pPr>
        <w:ind w:left="4292" w:hanging="420"/>
      </w:pPr>
    </w:lvl>
  </w:abstractNum>
  <w:abstractNum w:abstractNumId="3" w15:restartNumberingAfterBreak="0">
    <w:nsid w:val="37CB2A2E"/>
    <w:multiLevelType w:val="multilevel"/>
    <w:tmpl w:val="37CB2A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FE19B8"/>
    <w:multiLevelType w:val="multilevel"/>
    <w:tmpl w:val="38FE19B8"/>
    <w:lvl w:ilvl="0">
      <w:start w:val="1"/>
      <w:numFmt w:val="chineseCountingThousand"/>
      <w:lvlText w:val="%1、"/>
      <w:lvlJc w:val="left"/>
      <w:pPr>
        <w:ind w:left="170" w:hanging="170"/>
      </w:pPr>
      <w:rPr>
        <w:rFonts w:hint="eastAsia"/>
        <w:snapToGrid w:val="0"/>
        <w:kern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106C6E"/>
    <w:multiLevelType w:val="multilevel"/>
    <w:tmpl w:val="44106C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1878BC"/>
    <w:multiLevelType w:val="multilevel"/>
    <w:tmpl w:val="451878BC"/>
    <w:lvl w:ilvl="0">
      <w:start w:val="1"/>
      <w:numFmt w:val="bullet"/>
      <w:pStyle w:val="Dev2"/>
      <w:lvlText w:val=""/>
      <w:lvlJc w:val="left"/>
      <w:pPr>
        <w:ind w:left="900" w:hanging="420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A666EC0"/>
    <w:multiLevelType w:val="multilevel"/>
    <w:tmpl w:val="4A666E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2B4324"/>
    <w:multiLevelType w:val="multilevel"/>
    <w:tmpl w:val="502B4324"/>
    <w:lvl w:ilvl="0">
      <w:start w:val="1"/>
      <w:numFmt w:val="decimal"/>
      <w:lvlText w:val="%1."/>
      <w:lvlJc w:val="left"/>
      <w:pPr>
        <w:ind w:left="932" w:hanging="420"/>
      </w:pPr>
    </w:lvl>
    <w:lvl w:ilvl="1">
      <w:start w:val="1"/>
      <w:numFmt w:val="lowerLetter"/>
      <w:lvlText w:val="%2)"/>
      <w:lvlJc w:val="left"/>
      <w:pPr>
        <w:ind w:left="1352" w:hanging="420"/>
      </w:pPr>
    </w:lvl>
    <w:lvl w:ilvl="2">
      <w:start w:val="1"/>
      <w:numFmt w:val="lowerRoman"/>
      <w:lvlText w:val="%3."/>
      <w:lvlJc w:val="right"/>
      <w:pPr>
        <w:ind w:left="1772" w:hanging="420"/>
      </w:pPr>
    </w:lvl>
    <w:lvl w:ilvl="3">
      <w:start w:val="1"/>
      <w:numFmt w:val="decimal"/>
      <w:lvlText w:val="%4."/>
      <w:lvlJc w:val="left"/>
      <w:pPr>
        <w:ind w:left="2192" w:hanging="420"/>
      </w:pPr>
    </w:lvl>
    <w:lvl w:ilvl="4">
      <w:start w:val="1"/>
      <w:numFmt w:val="lowerLetter"/>
      <w:lvlText w:val="%5)"/>
      <w:lvlJc w:val="left"/>
      <w:pPr>
        <w:ind w:left="2612" w:hanging="420"/>
      </w:pPr>
    </w:lvl>
    <w:lvl w:ilvl="5">
      <w:start w:val="1"/>
      <w:numFmt w:val="lowerRoman"/>
      <w:lvlText w:val="%6."/>
      <w:lvlJc w:val="right"/>
      <w:pPr>
        <w:ind w:left="3032" w:hanging="420"/>
      </w:pPr>
    </w:lvl>
    <w:lvl w:ilvl="6">
      <w:start w:val="1"/>
      <w:numFmt w:val="decimal"/>
      <w:lvlText w:val="%7."/>
      <w:lvlJc w:val="left"/>
      <w:pPr>
        <w:ind w:left="3452" w:hanging="420"/>
      </w:pPr>
    </w:lvl>
    <w:lvl w:ilvl="7">
      <w:start w:val="1"/>
      <w:numFmt w:val="lowerLetter"/>
      <w:lvlText w:val="%8)"/>
      <w:lvlJc w:val="left"/>
      <w:pPr>
        <w:ind w:left="3872" w:hanging="420"/>
      </w:pPr>
    </w:lvl>
    <w:lvl w:ilvl="8">
      <w:start w:val="1"/>
      <w:numFmt w:val="lowerRoman"/>
      <w:lvlText w:val="%9."/>
      <w:lvlJc w:val="right"/>
      <w:pPr>
        <w:ind w:left="4292" w:hanging="42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hideSpellingErrors/>
  <w:hideGrammaticalErrors/>
  <w:proofState w:spelling="clean" w:grammar="clean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1CB"/>
    <w:rsid w:val="000026A1"/>
    <w:rsid w:val="00011FF2"/>
    <w:rsid w:val="00020038"/>
    <w:rsid w:val="0002491B"/>
    <w:rsid w:val="00031CFF"/>
    <w:rsid w:val="0003443F"/>
    <w:rsid w:val="000379FC"/>
    <w:rsid w:val="00040558"/>
    <w:rsid w:val="000428F9"/>
    <w:rsid w:val="0004295E"/>
    <w:rsid w:val="0004545E"/>
    <w:rsid w:val="0006500C"/>
    <w:rsid w:val="0007476E"/>
    <w:rsid w:val="0007624D"/>
    <w:rsid w:val="000C0829"/>
    <w:rsid w:val="000D1750"/>
    <w:rsid w:val="000F2771"/>
    <w:rsid w:val="000F2E4F"/>
    <w:rsid w:val="00110C8F"/>
    <w:rsid w:val="001143AA"/>
    <w:rsid w:val="00114C2A"/>
    <w:rsid w:val="0011616E"/>
    <w:rsid w:val="00120802"/>
    <w:rsid w:val="001275F5"/>
    <w:rsid w:val="00135F8F"/>
    <w:rsid w:val="0015181C"/>
    <w:rsid w:val="0016734F"/>
    <w:rsid w:val="001872C0"/>
    <w:rsid w:val="00187504"/>
    <w:rsid w:val="00196E0B"/>
    <w:rsid w:val="001A0F90"/>
    <w:rsid w:val="001B3402"/>
    <w:rsid w:val="001D0E31"/>
    <w:rsid w:val="001D2691"/>
    <w:rsid w:val="001E1373"/>
    <w:rsid w:val="001E1532"/>
    <w:rsid w:val="001F4307"/>
    <w:rsid w:val="00217BE7"/>
    <w:rsid w:val="00261EC4"/>
    <w:rsid w:val="00265C5F"/>
    <w:rsid w:val="00276FE8"/>
    <w:rsid w:val="002B4061"/>
    <w:rsid w:val="002B5A3E"/>
    <w:rsid w:val="002C7797"/>
    <w:rsid w:val="002F0B26"/>
    <w:rsid w:val="00315C77"/>
    <w:rsid w:val="00325E75"/>
    <w:rsid w:val="00334840"/>
    <w:rsid w:val="003351A8"/>
    <w:rsid w:val="003430A5"/>
    <w:rsid w:val="00347A35"/>
    <w:rsid w:val="003625D7"/>
    <w:rsid w:val="00364FCB"/>
    <w:rsid w:val="003740ED"/>
    <w:rsid w:val="00393C6F"/>
    <w:rsid w:val="003A27A3"/>
    <w:rsid w:val="003B26EC"/>
    <w:rsid w:val="003D709A"/>
    <w:rsid w:val="003E039C"/>
    <w:rsid w:val="004028B4"/>
    <w:rsid w:val="00403F2E"/>
    <w:rsid w:val="00434223"/>
    <w:rsid w:val="00483A1C"/>
    <w:rsid w:val="00493B6E"/>
    <w:rsid w:val="00497A1E"/>
    <w:rsid w:val="004E3230"/>
    <w:rsid w:val="004E7CDC"/>
    <w:rsid w:val="00511E35"/>
    <w:rsid w:val="00525F5F"/>
    <w:rsid w:val="00530F7B"/>
    <w:rsid w:val="00531F3A"/>
    <w:rsid w:val="00562FE3"/>
    <w:rsid w:val="005A49DE"/>
    <w:rsid w:val="005A6C35"/>
    <w:rsid w:val="005C1367"/>
    <w:rsid w:val="005C6AF2"/>
    <w:rsid w:val="005D03D8"/>
    <w:rsid w:val="005E16E4"/>
    <w:rsid w:val="006106A4"/>
    <w:rsid w:val="00610FB5"/>
    <w:rsid w:val="00614A21"/>
    <w:rsid w:val="00617171"/>
    <w:rsid w:val="00623F18"/>
    <w:rsid w:val="00627376"/>
    <w:rsid w:val="006406D1"/>
    <w:rsid w:val="006418E9"/>
    <w:rsid w:val="0064344C"/>
    <w:rsid w:val="00645D06"/>
    <w:rsid w:val="00675B64"/>
    <w:rsid w:val="006A388C"/>
    <w:rsid w:val="006D59FC"/>
    <w:rsid w:val="006E391B"/>
    <w:rsid w:val="006F159F"/>
    <w:rsid w:val="006F2274"/>
    <w:rsid w:val="006F3542"/>
    <w:rsid w:val="007100AD"/>
    <w:rsid w:val="007336DB"/>
    <w:rsid w:val="007442BC"/>
    <w:rsid w:val="00764D65"/>
    <w:rsid w:val="0078200A"/>
    <w:rsid w:val="00785FBB"/>
    <w:rsid w:val="00793468"/>
    <w:rsid w:val="007A2D8E"/>
    <w:rsid w:val="007C3C81"/>
    <w:rsid w:val="007D601F"/>
    <w:rsid w:val="007F2B6C"/>
    <w:rsid w:val="007F4CF8"/>
    <w:rsid w:val="008034A9"/>
    <w:rsid w:val="008036D8"/>
    <w:rsid w:val="00812D53"/>
    <w:rsid w:val="0083046F"/>
    <w:rsid w:val="008530D7"/>
    <w:rsid w:val="008569F1"/>
    <w:rsid w:val="00863AB2"/>
    <w:rsid w:val="00867076"/>
    <w:rsid w:val="0087190A"/>
    <w:rsid w:val="008C4D87"/>
    <w:rsid w:val="008D6B4E"/>
    <w:rsid w:val="008E4D0C"/>
    <w:rsid w:val="008E6AAF"/>
    <w:rsid w:val="008E7C05"/>
    <w:rsid w:val="008F5B26"/>
    <w:rsid w:val="009057C7"/>
    <w:rsid w:val="00914664"/>
    <w:rsid w:val="00916F6F"/>
    <w:rsid w:val="00921261"/>
    <w:rsid w:val="00936CAD"/>
    <w:rsid w:val="00960DB2"/>
    <w:rsid w:val="009659C8"/>
    <w:rsid w:val="00973C22"/>
    <w:rsid w:val="00982C3A"/>
    <w:rsid w:val="0099206D"/>
    <w:rsid w:val="009A7665"/>
    <w:rsid w:val="009F3CC7"/>
    <w:rsid w:val="00A05154"/>
    <w:rsid w:val="00A15B87"/>
    <w:rsid w:val="00A16075"/>
    <w:rsid w:val="00A21076"/>
    <w:rsid w:val="00A42C77"/>
    <w:rsid w:val="00A4382D"/>
    <w:rsid w:val="00A55A67"/>
    <w:rsid w:val="00A652CA"/>
    <w:rsid w:val="00A673B2"/>
    <w:rsid w:val="00A82244"/>
    <w:rsid w:val="00AA0370"/>
    <w:rsid w:val="00AB2D52"/>
    <w:rsid w:val="00AC5F92"/>
    <w:rsid w:val="00AD1F24"/>
    <w:rsid w:val="00AD670B"/>
    <w:rsid w:val="00B126E2"/>
    <w:rsid w:val="00B17223"/>
    <w:rsid w:val="00B2204B"/>
    <w:rsid w:val="00B41DCD"/>
    <w:rsid w:val="00B52BCD"/>
    <w:rsid w:val="00B636DF"/>
    <w:rsid w:val="00B71379"/>
    <w:rsid w:val="00B96886"/>
    <w:rsid w:val="00BB4DAC"/>
    <w:rsid w:val="00BC091C"/>
    <w:rsid w:val="00BC17AD"/>
    <w:rsid w:val="00BC2C41"/>
    <w:rsid w:val="00BF338E"/>
    <w:rsid w:val="00C436B4"/>
    <w:rsid w:val="00C55012"/>
    <w:rsid w:val="00C60BEE"/>
    <w:rsid w:val="00C6177E"/>
    <w:rsid w:val="00C675BD"/>
    <w:rsid w:val="00C75885"/>
    <w:rsid w:val="00C8588A"/>
    <w:rsid w:val="00CA504F"/>
    <w:rsid w:val="00CA52D0"/>
    <w:rsid w:val="00CB2926"/>
    <w:rsid w:val="00CC7ABB"/>
    <w:rsid w:val="00CD3075"/>
    <w:rsid w:val="00D01A4F"/>
    <w:rsid w:val="00D03569"/>
    <w:rsid w:val="00D1346A"/>
    <w:rsid w:val="00D23EAF"/>
    <w:rsid w:val="00D55363"/>
    <w:rsid w:val="00D56FAC"/>
    <w:rsid w:val="00D6378B"/>
    <w:rsid w:val="00D71A7E"/>
    <w:rsid w:val="00D91A75"/>
    <w:rsid w:val="00D93BCE"/>
    <w:rsid w:val="00DA35D2"/>
    <w:rsid w:val="00DB41B6"/>
    <w:rsid w:val="00DC1709"/>
    <w:rsid w:val="00DC6DB5"/>
    <w:rsid w:val="00DC76F7"/>
    <w:rsid w:val="00DC783B"/>
    <w:rsid w:val="00DD6531"/>
    <w:rsid w:val="00DF27E8"/>
    <w:rsid w:val="00E001CB"/>
    <w:rsid w:val="00E00AC4"/>
    <w:rsid w:val="00E1245C"/>
    <w:rsid w:val="00E1748F"/>
    <w:rsid w:val="00E45301"/>
    <w:rsid w:val="00E503EA"/>
    <w:rsid w:val="00E641A2"/>
    <w:rsid w:val="00E64BB2"/>
    <w:rsid w:val="00E90DEA"/>
    <w:rsid w:val="00EC0DBA"/>
    <w:rsid w:val="00EC3D89"/>
    <w:rsid w:val="00EE756D"/>
    <w:rsid w:val="00F022EB"/>
    <w:rsid w:val="00F47C24"/>
    <w:rsid w:val="00F505CF"/>
    <w:rsid w:val="00F53ED1"/>
    <w:rsid w:val="00F801E4"/>
    <w:rsid w:val="00F85AE7"/>
    <w:rsid w:val="00FA054E"/>
    <w:rsid w:val="00FA0FCA"/>
    <w:rsid w:val="00FA40DE"/>
    <w:rsid w:val="00FE482C"/>
    <w:rsid w:val="00FE5FC0"/>
    <w:rsid w:val="00FF2534"/>
    <w:rsid w:val="0B9B695C"/>
    <w:rsid w:val="161E407D"/>
    <w:rsid w:val="164F5778"/>
    <w:rsid w:val="2C984DDC"/>
    <w:rsid w:val="2F492147"/>
    <w:rsid w:val="33A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3DCC32"/>
  <w15:docId w15:val="{31E36C9B-B086-4C11-9475-480EFA31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Dev2">
    <w:name w:val="Dev2"/>
    <w:basedOn w:val="a"/>
    <w:link w:val="Dev2Char"/>
    <w:qFormat/>
    <w:pPr>
      <w:numPr>
        <w:numId w:val="1"/>
      </w:numPr>
      <w:spacing w:after="60" w:line="360" w:lineRule="auto"/>
    </w:pPr>
    <w:rPr>
      <w:rFonts w:ascii="Times New Roman" w:eastAsia="宋体" w:hAnsi="Times New Roman" w:cs="Times New Roman"/>
      <w:sz w:val="24"/>
      <w:szCs w:val="21"/>
      <w:lang w:val="zh-CN"/>
    </w:rPr>
  </w:style>
  <w:style w:type="character" w:customStyle="1" w:styleId="Dev2Char">
    <w:name w:val="Dev2 Char"/>
    <w:link w:val="Dev2"/>
    <w:qFormat/>
    <w:rPr>
      <w:rFonts w:ascii="Times New Roman" w:eastAsia="宋体" w:hAnsi="Times New Roman" w:cs="Times New Roman"/>
      <w:sz w:val="24"/>
      <w:szCs w:val="21"/>
      <w:lang w:val="zh-CN" w:eastAsia="zh-CN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uiPriority w:val="99"/>
    <w:qFormat/>
    <w:rPr>
      <w:rFonts w:ascii="Times New Roman" w:eastAsia="宋体" w:hAnsi="Times New Roman" w:cs="Times New Roman"/>
      <w:szCs w:val="20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200"/>
    </w:pPr>
    <w:rPr>
      <w:rFonts w:ascii="Calibri" w:eastAsia="宋体" w:hAnsi="Calibri" w:cs="Arial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ZPEDU</dc:creator>
  <cp:lastModifiedBy> </cp:lastModifiedBy>
  <cp:revision>20</cp:revision>
  <dcterms:created xsi:type="dcterms:W3CDTF">2017-11-13T06:58:00Z</dcterms:created>
  <dcterms:modified xsi:type="dcterms:W3CDTF">2019-04-25T03:47:00Z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