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B0FE2" w:rsidRDefault="00C5625F">
      <w:pPr>
        <w:spacing w:before="240" w:afterLines="150" w:after="468" w:line="440" w:lineRule="exact"/>
        <w:ind w:left="-11" w:firstLine="11"/>
        <w:jc w:val="center"/>
        <w:rPr>
          <w:rFonts w:ascii="微软雅黑" w:eastAsia="微软雅黑" w:hAnsi="微软雅黑"/>
          <w:b/>
          <w:sz w:val="44"/>
          <w:szCs w:val="44"/>
        </w:rPr>
      </w:pPr>
      <w:bookmarkStart w:id="0" w:name="OLE_LINK1"/>
      <w:r>
        <w:rPr>
          <w:rFonts w:ascii="微软雅黑" w:eastAsia="微软雅黑" w:hAnsi="微软雅黑" w:hint="eastAsia"/>
          <w:b/>
          <w:sz w:val="44"/>
          <w:szCs w:val="44"/>
        </w:rPr>
        <w:t>精益生产效率倍增</w:t>
      </w:r>
      <w:r>
        <w:rPr>
          <w:rFonts w:ascii="微软雅黑" w:eastAsia="微软雅黑" w:hAnsi="微软雅黑" w:hint="eastAsia"/>
          <w:b/>
          <w:sz w:val="44"/>
          <w:szCs w:val="44"/>
        </w:rPr>
        <w:t>-</w:t>
      </w:r>
      <w:r>
        <w:rPr>
          <w:rFonts w:ascii="微软雅黑" w:eastAsia="微软雅黑" w:hAnsi="微软雅黑" w:hint="eastAsia"/>
          <w:b/>
          <w:sz w:val="44"/>
          <w:szCs w:val="44"/>
        </w:rPr>
        <w:t>工业工程</w:t>
      </w:r>
      <w:r>
        <w:rPr>
          <w:rFonts w:ascii="微软雅黑" w:eastAsia="微软雅黑" w:hAnsi="微软雅黑" w:hint="eastAsia"/>
          <w:b/>
          <w:sz w:val="44"/>
          <w:szCs w:val="44"/>
        </w:rPr>
        <w:t>IE</w:t>
      </w:r>
      <w:r>
        <w:rPr>
          <w:rFonts w:ascii="微软雅黑" w:eastAsia="微软雅黑" w:hAnsi="微软雅黑" w:hint="eastAsia"/>
          <w:b/>
          <w:sz w:val="44"/>
          <w:szCs w:val="44"/>
        </w:rPr>
        <w:t>技术的应用</w:t>
      </w:r>
    </w:p>
    <w:p w:rsidR="009B0FE2" w:rsidRDefault="00C5625F">
      <w:pPr>
        <w:spacing w:afterLines="100" w:after="312" w:line="440" w:lineRule="exact"/>
        <w:rPr>
          <w:rFonts w:ascii="宋体" w:hAnsi="宋体"/>
          <w:sz w:val="24"/>
        </w:rPr>
      </w:pPr>
      <w:bookmarkStart w:id="1" w:name="_GoBack"/>
      <w:bookmarkEnd w:id="1"/>
      <w:r>
        <w:rPr>
          <w:rFonts w:ascii="宋体" w:hAnsi="宋体" w:hint="eastAsia"/>
          <w:b/>
          <w:bCs/>
          <w:sz w:val="28"/>
          <w:szCs w:val="28"/>
        </w:rPr>
        <w:t>学制：</w:t>
      </w:r>
      <w:r>
        <w:rPr>
          <w:rFonts w:ascii="宋体" w:hAnsi="宋体" w:hint="eastAsia"/>
          <w:sz w:val="24"/>
        </w:rPr>
        <w:t>两天</w:t>
      </w:r>
    </w:p>
    <w:p w:rsidR="009B0FE2" w:rsidRDefault="00C5625F">
      <w:pPr>
        <w:spacing w:afterLines="100" w:after="312" w:line="440" w:lineRule="exact"/>
        <w:rPr>
          <w:rFonts w:ascii="宋体" w:hAnsi="宋体"/>
          <w:sz w:val="24"/>
        </w:rPr>
      </w:pPr>
      <w:r>
        <w:rPr>
          <w:rFonts w:ascii="宋体" w:hAnsi="宋体" w:hint="eastAsia"/>
          <w:b/>
          <w:bCs/>
          <w:sz w:val="28"/>
          <w:szCs w:val="28"/>
        </w:rPr>
        <w:t>咨询电话：</w:t>
      </w:r>
      <w:r>
        <w:rPr>
          <w:rFonts w:ascii="宋体" w:hAnsi="宋体" w:hint="eastAsia"/>
          <w:sz w:val="24"/>
        </w:rPr>
        <w:t>400-061-6586</w:t>
      </w:r>
    </w:p>
    <w:p w:rsidR="009B0FE2" w:rsidRDefault="00C5625F">
      <w:pPr>
        <w:spacing w:beforeLines="50" w:before="156" w:afterLines="100" w:after="312" w:line="440" w:lineRule="exact"/>
        <w:rPr>
          <w:rFonts w:ascii="宋体" w:hAnsi="宋体"/>
          <w:sz w:val="24"/>
        </w:rPr>
      </w:pPr>
      <w:r>
        <w:rPr>
          <w:rFonts w:ascii="宋体" w:eastAsia="宋体" w:hAnsi="宋体" w:cs="宋体" w:hint="eastAsia"/>
          <w:b/>
          <w:bCs/>
          <w:sz w:val="30"/>
          <w:szCs w:val="30"/>
        </w:rPr>
        <w:t>课程费用：</w:t>
      </w:r>
      <w:r>
        <w:rPr>
          <w:rFonts w:asciiTheme="minorEastAsia" w:hAnsiTheme="minorEastAsia" w:hint="eastAsia"/>
          <w:sz w:val="24"/>
        </w:rPr>
        <w:t>38</w:t>
      </w:r>
      <w:r>
        <w:rPr>
          <w:rFonts w:asciiTheme="minorEastAsia" w:hAnsiTheme="minorEastAsia"/>
          <w:sz w:val="24"/>
        </w:rPr>
        <w:t>0</w:t>
      </w:r>
      <w:r>
        <w:rPr>
          <w:rFonts w:asciiTheme="minorEastAsia" w:hAnsiTheme="minorEastAsia" w:hint="eastAsia"/>
          <w:sz w:val="24"/>
        </w:rPr>
        <w:t>0</w:t>
      </w:r>
      <w:r>
        <w:rPr>
          <w:rFonts w:asciiTheme="minorEastAsia" w:hAnsiTheme="minorEastAsia" w:hint="eastAsia"/>
          <w:sz w:val="24"/>
        </w:rPr>
        <w:t>元</w:t>
      </w:r>
      <w:r>
        <w:rPr>
          <w:rFonts w:ascii="宋体" w:hAnsi="宋体" w:hint="eastAsia"/>
          <w:sz w:val="24"/>
        </w:rPr>
        <w:t>/</w:t>
      </w:r>
      <w:r>
        <w:rPr>
          <w:rFonts w:ascii="宋体" w:hAnsi="宋体" w:hint="eastAsia"/>
          <w:sz w:val="24"/>
        </w:rPr>
        <w:t>人</w:t>
      </w:r>
      <w:r>
        <w:rPr>
          <w:rFonts w:ascii="宋体" w:hAnsi="宋体" w:hint="eastAsia"/>
          <w:b/>
          <w:sz w:val="24"/>
        </w:rPr>
        <w:t>（</w:t>
      </w:r>
      <w:proofErr w:type="gramStart"/>
      <w:r>
        <w:rPr>
          <w:rFonts w:ascii="宋体" w:hAnsi="宋体" w:hint="eastAsia"/>
          <w:b/>
          <w:sz w:val="24"/>
        </w:rPr>
        <w:t>含资料</w:t>
      </w:r>
      <w:proofErr w:type="gramEnd"/>
      <w:r>
        <w:rPr>
          <w:rFonts w:ascii="宋体" w:hAnsi="宋体" w:hint="eastAsia"/>
          <w:b/>
          <w:sz w:val="24"/>
        </w:rPr>
        <w:t>费、专家演讲费、会务费）住宿可统一安排，费用自理</w:t>
      </w:r>
    </w:p>
    <w:p w:rsidR="009B0FE2" w:rsidRDefault="00C5625F">
      <w:pPr>
        <w:spacing w:beforeLines="50" w:before="156" w:afterLines="100" w:after="312" w:line="440" w:lineRule="exact"/>
        <w:rPr>
          <w:rFonts w:asciiTheme="minorEastAsia" w:hAnsiTheme="minorEastAsia"/>
          <w:sz w:val="24"/>
        </w:rPr>
      </w:pPr>
      <w:r>
        <w:rPr>
          <w:rFonts w:ascii="宋体" w:eastAsia="宋体" w:hAnsi="宋体" w:cs="宋体" w:hint="eastAsia"/>
          <w:b/>
          <w:bCs/>
          <w:sz w:val="30"/>
          <w:szCs w:val="30"/>
        </w:rPr>
        <w:t>培训对象：</w:t>
      </w:r>
      <w:r>
        <w:rPr>
          <w:rFonts w:asciiTheme="minorEastAsia" w:hAnsiTheme="minorEastAsia" w:hint="eastAsia"/>
          <w:sz w:val="24"/>
        </w:rPr>
        <w:t>从事生产管理相关工作的经理、主管、工程师，工业工程</w:t>
      </w:r>
      <w:r>
        <w:rPr>
          <w:rFonts w:asciiTheme="minorEastAsia" w:hAnsiTheme="minorEastAsia" w:hint="eastAsia"/>
          <w:sz w:val="24"/>
        </w:rPr>
        <w:t xml:space="preserve"> (IE) </w:t>
      </w:r>
      <w:r>
        <w:rPr>
          <w:rFonts w:asciiTheme="minorEastAsia" w:hAnsiTheme="minorEastAsia" w:hint="eastAsia"/>
          <w:sz w:val="24"/>
        </w:rPr>
        <w:t>及工艺工程</w:t>
      </w:r>
      <w:r>
        <w:rPr>
          <w:rFonts w:asciiTheme="minorEastAsia" w:hAnsiTheme="minorEastAsia" w:hint="eastAsia"/>
          <w:sz w:val="24"/>
        </w:rPr>
        <w:t xml:space="preserve"> (PE) </w:t>
      </w:r>
      <w:r>
        <w:rPr>
          <w:rFonts w:asciiTheme="minorEastAsia" w:hAnsiTheme="minorEastAsia" w:hint="eastAsia"/>
          <w:sz w:val="24"/>
        </w:rPr>
        <w:t>工程师、技术人员。</w:t>
      </w:r>
    </w:p>
    <w:p w:rsidR="009B0FE2" w:rsidRDefault="00C5625F">
      <w:pPr>
        <w:spacing w:beforeLines="50" w:before="156" w:afterLines="50" w:after="156" w:line="440" w:lineRule="exact"/>
        <w:rPr>
          <w:rFonts w:asciiTheme="minorEastAsia" w:hAnsiTheme="minorEastAsia"/>
          <w:sz w:val="24"/>
        </w:rPr>
      </w:pPr>
      <w:r>
        <w:rPr>
          <w:rFonts w:ascii="宋体" w:eastAsia="宋体" w:hAnsi="宋体" w:cs="宋体" w:hint="eastAsia"/>
          <w:b/>
          <w:bCs/>
          <w:sz w:val="30"/>
          <w:szCs w:val="30"/>
        </w:rPr>
        <w:t>认证费用：</w:t>
      </w:r>
      <w:r>
        <w:rPr>
          <w:rFonts w:asciiTheme="minorEastAsia" w:hAnsiTheme="minorEastAsia" w:hint="eastAsia"/>
          <w:sz w:val="24"/>
        </w:rPr>
        <w:t>中级证书</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人</w:t>
      </w:r>
      <w:r>
        <w:rPr>
          <w:rFonts w:asciiTheme="minorEastAsia" w:hAnsiTheme="minorEastAsia" w:hint="eastAsia"/>
          <w:sz w:val="24"/>
        </w:rPr>
        <w:t>;</w:t>
      </w:r>
      <w:r>
        <w:rPr>
          <w:rFonts w:asciiTheme="minorEastAsia" w:hAnsiTheme="minorEastAsia" w:hint="eastAsia"/>
          <w:sz w:val="24"/>
        </w:rPr>
        <w:t>高级证书</w:t>
      </w:r>
      <w:r>
        <w:rPr>
          <w:rFonts w:asciiTheme="minorEastAsia" w:hAnsiTheme="minorEastAsia" w:hint="eastAsia"/>
          <w:sz w:val="24"/>
        </w:rPr>
        <w:t>1200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人</w:t>
      </w:r>
      <w:r>
        <w:rPr>
          <w:rFonts w:asciiTheme="minorEastAsia" w:hAnsiTheme="minorEastAsia" w:hint="eastAsia"/>
          <w:sz w:val="24"/>
        </w:rPr>
        <w:t>(</w:t>
      </w:r>
      <w:r>
        <w:rPr>
          <w:rFonts w:asciiTheme="minorEastAsia" w:hAnsiTheme="minorEastAsia" w:hint="eastAsia"/>
          <w:sz w:val="24"/>
        </w:rPr>
        <w:t>参加认证考试的学员须</w:t>
      </w:r>
      <w:proofErr w:type="gramStart"/>
      <w:r>
        <w:rPr>
          <w:rFonts w:asciiTheme="minorEastAsia" w:hAnsiTheme="minorEastAsia" w:hint="eastAsia"/>
          <w:sz w:val="24"/>
        </w:rPr>
        <w:t>交纳此</w:t>
      </w:r>
      <w:proofErr w:type="gramEnd"/>
      <w:r>
        <w:rPr>
          <w:rFonts w:asciiTheme="minorEastAsia" w:hAnsiTheme="minorEastAsia" w:hint="eastAsia"/>
          <w:sz w:val="24"/>
        </w:rPr>
        <w:t>费用，不参加认证考试的学员无须交纳</w:t>
      </w:r>
      <w:r>
        <w:rPr>
          <w:rFonts w:asciiTheme="minorEastAsia" w:hAnsiTheme="minorEastAsia" w:hint="eastAsia"/>
          <w:sz w:val="24"/>
        </w:rPr>
        <w:t>)</w:t>
      </w:r>
      <w:r>
        <w:rPr>
          <w:rFonts w:asciiTheme="minorEastAsia" w:hAnsiTheme="minorEastAsia" w:hint="eastAsia"/>
          <w:sz w:val="24"/>
        </w:rPr>
        <w:t xml:space="preserve">　</w:t>
      </w:r>
    </w:p>
    <w:p w:rsidR="009B0FE2" w:rsidRDefault="00C5625F">
      <w:pPr>
        <w:spacing w:line="440" w:lineRule="exact"/>
        <w:rPr>
          <w:rFonts w:ascii="宋体" w:eastAsia="宋体" w:hAnsi="宋体" w:cs="宋体"/>
          <w:b/>
          <w:bCs/>
          <w:sz w:val="30"/>
          <w:szCs w:val="30"/>
        </w:rPr>
      </w:pPr>
      <w:proofErr w:type="gramStart"/>
      <w:r>
        <w:rPr>
          <w:rFonts w:ascii="宋体" w:eastAsia="宋体" w:hAnsi="宋体" w:cs="宋体" w:hint="eastAsia"/>
          <w:b/>
          <w:bCs/>
          <w:sz w:val="30"/>
          <w:szCs w:val="30"/>
        </w:rPr>
        <w:t xml:space="preserve">备　　</w:t>
      </w:r>
      <w:proofErr w:type="gramEnd"/>
      <w:r>
        <w:rPr>
          <w:rFonts w:ascii="宋体" w:eastAsia="宋体" w:hAnsi="宋体" w:cs="宋体" w:hint="eastAsia"/>
          <w:b/>
          <w:bCs/>
          <w:sz w:val="30"/>
          <w:szCs w:val="30"/>
        </w:rPr>
        <w:t>注</w:t>
      </w:r>
      <w:r>
        <w:rPr>
          <w:rFonts w:ascii="宋体" w:eastAsia="宋体" w:hAnsi="宋体" w:cs="宋体" w:hint="eastAsia"/>
          <w:b/>
          <w:bCs/>
          <w:sz w:val="30"/>
          <w:szCs w:val="30"/>
        </w:rPr>
        <w:t>:</w:t>
      </w:r>
    </w:p>
    <w:p w:rsidR="009B0FE2" w:rsidRDefault="00C5625F">
      <w:pPr>
        <w:spacing w:line="440" w:lineRule="exact"/>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高级证书申请须同时进行理论考试和提交论文考试，学员在报名参加培训和认证时请提前准备好论文并</w:t>
      </w:r>
      <w:proofErr w:type="gramStart"/>
      <w:r>
        <w:rPr>
          <w:rFonts w:asciiTheme="minorEastAsia" w:hAnsiTheme="minorEastAsia" w:hint="eastAsia"/>
          <w:sz w:val="24"/>
        </w:rPr>
        <w:t>随理论</w:t>
      </w:r>
      <w:proofErr w:type="gramEnd"/>
      <w:r>
        <w:rPr>
          <w:rFonts w:asciiTheme="minorEastAsia" w:hAnsiTheme="minorEastAsia" w:hint="eastAsia"/>
          <w:sz w:val="24"/>
        </w:rPr>
        <w:t>考试试卷一同提交。</w:t>
      </w:r>
    </w:p>
    <w:p w:rsidR="009B0FE2" w:rsidRDefault="00C5625F">
      <w:pPr>
        <w:spacing w:line="440" w:lineRule="exact"/>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凡希望参加认证考试之学员，在培训结束后参加认证考试并合格者，由“香港国际职业资格认证中心</w:t>
      </w:r>
      <w:r>
        <w:rPr>
          <w:rFonts w:asciiTheme="minorEastAsia" w:hAnsiTheme="minorEastAsia" w:hint="eastAsia"/>
          <w:sz w:val="24"/>
        </w:rPr>
        <w:t>HKTCC</w:t>
      </w:r>
      <w:r>
        <w:rPr>
          <w:rFonts w:asciiTheme="minorEastAsia" w:hAnsiTheme="minorEastAsia" w:hint="eastAsia"/>
          <w:sz w:val="24"/>
        </w:rPr>
        <w:t>”颁发与所参加培训课程专业领域相对应证书。（国际认证／全球通行／雇主认可／联网查询）。</w:t>
      </w:r>
    </w:p>
    <w:p w:rsidR="009B0FE2" w:rsidRDefault="00C5625F">
      <w:pPr>
        <w:spacing w:beforeLines="50" w:before="156" w:afterLines="100" w:after="312" w:line="440" w:lineRule="exact"/>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课程结束后</w:t>
      </w:r>
      <w:r>
        <w:rPr>
          <w:rFonts w:asciiTheme="minorEastAsia" w:hAnsiTheme="minorEastAsia" w:hint="eastAsia"/>
          <w:sz w:val="24"/>
        </w:rPr>
        <w:t>20</w:t>
      </w:r>
      <w:r>
        <w:rPr>
          <w:rFonts w:asciiTheme="minorEastAsia" w:hAnsiTheme="minorEastAsia" w:hint="eastAsia"/>
          <w:sz w:val="24"/>
        </w:rPr>
        <w:t>日内将证书快递寄给学员；</w:t>
      </w:r>
    </w:p>
    <w:bookmarkEnd w:id="0"/>
    <w:p w:rsidR="009B0FE2" w:rsidRDefault="00C5625F">
      <w:pPr>
        <w:shd w:val="clear" w:color="auto" w:fill="EAEAEA" w:themeFill="accent1" w:themeFillTint="99"/>
        <w:jc w:val="center"/>
        <w:rPr>
          <w:rFonts w:ascii="微软雅黑" w:eastAsia="微软雅黑" w:hAnsi="微软雅黑"/>
          <w:b/>
          <w:sz w:val="30"/>
          <w:szCs w:val="30"/>
        </w:rPr>
      </w:pPr>
      <w:r>
        <w:rPr>
          <w:rFonts w:ascii="微软雅黑" w:eastAsia="微软雅黑" w:hAnsi="微软雅黑"/>
          <w:b/>
          <w:sz w:val="30"/>
          <w:szCs w:val="30"/>
        </w:rPr>
        <w:t>课程</w:t>
      </w:r>
      <w:r>
        <w:rPr>
          <w:rFonts w:ascii="微软雅黑" w:eastAsia="微软雅黑" w:hAnsi="微软雅黑" w:hint="eastAsia"/>
          <w:b/>
          <w:sz w:val="30"/>
          <w:szCs w:val="30"/>
        </w:rPr>
        <w:t>背景</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您的企业是否存在这样的问题：</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hint="eastAsia"/>
          <w:sz w:val="24"/>
        </w:rPr>
        <w:t>产品种类越来越多，客户质量要求越来越苛刻！</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hint="eastAsia"/>
          <w:sz w:val="24"/>
        </w:rPr>
        <w:t>客户天天要降价，利润越来越少，可成本已经到了极限！</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hint="eastAsia"/>
          <w:sz w:val="24"/>
        </w:rPr>
        <w:t>人员越来越多、场地越来越大，可还是不够！</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hint="eastAsia"/>
          <w:sz w:val="24"/>
        </w:rPr>
        <w:t>加班加点拼命干，可还是交不了货！</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hint="eastAsia"/>
          <w:sz w:val="24"/>
        </w:rPr>
        <w:t>辛辛苦苦做了很多产品，又要返工！</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proofErr w:type="gramStart"/>
      <w:r>
        <w:rPr>
          <w:rFonts w:asciiTheme="minorEastAsia" w:hAnsiTheme="minorEastAsia" w:hint="eastAsia"/>
          <w:sz w:val="24"/>
        </w:rPr>
        <w:t>该推行</w:t>
      </w:r>
      <w:proofErr w:type="gramEnd"/>
      <w:r>
        <w:rPr>
          <w:rFonts w:asciiTheme="minorEastAsia" w:hAnsiTheme="minorEastAsia" w:hint="eastAsia"/>
          <w:sz w:val="24"/>
        </w:rPr>
        <w:t>的体系都推行了，没什么效果！</w:t>
      </w:r>
    </w:p>
    <w:p w:rsidR="009B0FE2" w:rsidRDefault="00C5625F">
      <w:pPr>
        <w:pStyle w:val="a8"/>
        <w:numPr>
          <w:ilvl w:val="0"/>
          <w:numId w:val="1"/>
        </w:numPr>
        <w:tabs>
          <w:tab w:val="left" w:pos="420"/>
        </w:tabs>
        <w:spacing w:line="430" w:lineRule="exact"/>
        <w:ind w:firstLineChars="0"/>
        <w:rPr>
          <w:rFonts w:asciiTheme="minorEastAsia" w:hAnsiTheme="minorEastAsia"/>
          <w:sz w:val="24"/>
        </w:rPr>
      </w:pPr>
      <w:r>
        <w:rPr>
          <w:rFonts w:asciiTheme="minorEastAsia" w:hAnsiTheme="minorEastAsia"/>
          <w:sz w:val="24"/>
        </w:rPr>
        <w:t>……</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lastRenderedPageBreak/>
        <w:t>中国的制造企业难道就要在质量、效率、成本的边缘苦苦挣扎吗？到底应该怎么办？</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There is always a better way</w:t>
      </w:r>
      <w:r>
        <w:rPr>
          <w:rFonts w:asciiTheme="minorEastAsia" w:hAnsiTheme="minorEastAsia" w:hint="eastAsia"/>
          <w:sz w:val="24"/>
        </w:rPr>
        <w:t>，凡事总有更好的方法！――工业工程！</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现代工业工程是提高企业生产率的最有效工具，综合了欧美和日本企业成功运用的成果，通过系统调整影响生产效率的因素，运用最佳的流程作业方法，使人员、机器、物料有效运作，能极大的提升运作效率，降低制造成本，缩短交货时间，增强产品质量，从而提升企业的利润！</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本课程将告诉你：</w:t>
      </w:r>
    </w:p>
    <w:p w:rsidR="009B0FE2" w:rsidRDefault="00C5625F">
      <w:pPr>
        <w:pStyle w:val="a8"/>
        <w:numPr>
          <w:ilvl w:val="0"/>
          <w:numId w:val="2"/>
        </w:numPr>
        <w:tabs>
          <w:tab w:val="left" w:pos="420"/>
        </w:tabs>
        <w:spacing w:line="430" w:lineRule="exact"/>
        <w:ind w:firstLineChars="0"/>
        <w:rPr>
          <w:rFonts w:asciiTheme="minorEastAsia" w:hAnsiTheme="minorEastAsia"/>
          <w:sz w:val="24"/>
        </w:rPr>
      </w:pPr>
      <w:r>
        <w:rPr>
          <w:rFonts w:asciiTheme="minorEastAsia" w:hAnsiTheme="minorEastAsia" w:hint="eastAsia"/>
          <w:sz w:val="24"/>
        </w:rPr>
        <w:t>成本——并非已经最少了！——成本其</w:t>
      </w:r>
      <w:r>
        <w:rPr>
          <w:rFonts w:asciiTheme="minorEastAsia" w:hAnsiTheme="minorEastAsia" w:hint="eastAsia"/>
          <w:sz w:val="24"/>
        </w:rPr>
        <w:t>实还有很大的空间！</w:t>
      </w:r>
    </w:p>
    <w:p w:rsidR="009B0FE2" w:rsidRDefault="00C5625F">
      <w:pPr>
        <w:pStyle w:val="a8"/>
        <w:numPr>
          <w:ilvl w:val="0"/>
          <w:numId w:val="2"/>
        </w:numPr>
        <w:tabs>
          <w:tab w:val="left" w:pos="420"/>
        </w:tabs>
        <w:spacing w:line="430" w:lineRule="exact"/>
        <w:ind w:firstLineChars="0"/>
        <w:rPr>
          <w:rFonts w:asciiTheme="minorEastAsia" w:hAnsiTheme="minorEastAsia"/>
          <w:sz w:val="24"/>
        </w:rPr>
      </w:pPr>
      <w:r>
        <w:rPr>
          <w:rFonts w:asciiTheme="minorEastAsia" w:hAnsiTheme="minorEastAsia" w:hint="eastAsia"/>
          <w:sz w:val="24"/>
        </w:rPr>
        <w:t>质量——并非要增加品质人员和检测设备！——如何制造出质量！</w:t>
      </w:r>
    </w:p>
    <w:p w:rsidR="009B0FE2" w:rsidRDefault="00C5625F">
      <w:pPr>
        <w:pStyle w:val="a8"/>
        <w:numPr>
          <w:ilvl w:val="0"/>
          <w:numId w:val="2"/>
        </w:numPr>
        <w:tabs>
          <w:tab w:val="left" w:pos="420"/>
        </w:tabs>
        <w:spacing w:line="430" w:lineRule="exact"/>
        <w:ind w:firstLineChars="0"/>
        <w:rPr>
          <w:rFonts w:asciiTheme="minorEastAsia" w:hAnsiTheme="minorEastAsia"/>
          <w:sz w:val="24"/>
        </w:rPr>
      </w:pPr>
      <w:r>
        <w:rPr>
          <w:rFonts w:asciiTheme="minorEastAsia" w:hAnsiTheme="minorEastAsia" w:hint="eastAsia"/>
          <w:sz w:val="24"/>
        </w:rPr>
        <w:t>交期——并非要增加人员、设备、场地、……、加班加点。——用更少的投入、做更多的事！</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本课程将使你发现：</w:t>
      </w:r>
    </w:p>
    <w:p w:rsidR="009B0FE2" w:rsidRDefault="00C5625F">
      <w:pPr>
        <w:pStyle w:val="a8"/>
        <w:numPr>
          <w:ilvl w:val="0"/>
          <w:numId w:val="3"/>
        </w:numPr>
        <w:tabs>
          <w:tab w:val="left" w:pos="420"/>
        </w:tabs>
        <w:spacing w:line="430" w:lineRule="exact"/>
        <w:ind w:firstLineChars="0"/>
        <w:rPr>
          <w:rFonts w:asciiTheme="minorEastAsia" w:hAnsiTheme="minorEastAsia"/>
          <w:sz w:val="24"/>
        </w:rPr>
      </w:pPr>
      <w:r>
        <w:rPr>
          <w:rFonts w:asciiTheme="minorEastAsia" w:hAnsiTheme="minorEastAsia" w:hint="eastAsia"/>
          <w:sz w:val="24"/>
        </w:rPr>
        <w:t>生产现场还有许许多多你天天看见，司空见惯的现象，但却是浪费！</w:t>
      </w:r>
    </w:p>
    <w:p w:rsidR="009B0FE2" w:rsidRDefault="00C5625F">
      <w:pPr>
        <w:pStyle w:val="a8"/>
        <w:numPr>
          <w:ilvl w:val="0"/>
          <w:numId w:val="3"/>
        </w:numPr>
        <w:tabs>
          <w:tab w:val="left" w:pos="420"/>
        </w:tabs>
        <w:spacing w:line="430" w:lineRule="exact"/>
        <w:ind w:firstLineChars="0"/>
        <w:rPr>
          <w:rFonts w:asciiTheme="minorEastAsia" w:hAnsiTheme="minorEastAsia"/>
          <w:sz w:val="24"/>
        </w:rPr>
      </w:pPr>
      <w:r>
        <w:rPr>
          <w:rFonts w:asciiTheme="minorEastAsia" w:hAnsiTheme="minorEastAsia" w:hint="eastAsia"/>
          <w:sz w:val="24"/>
        </w:rPr>
        <w:t>许多所谓提升生产效率的先进设备，其实却是最大的问题！</w:t>
      </w:r>
    </w:p>
    <w:p w:rsidR="009B0FE2" w:rsidRDefault="00C5625F">
      <w:pPr>
        <w:pStyle w:val="a8"/>
        <w:numPr>
          <w:ilvl w:val="0"/>
          <w:numId w:val="3"/>
        </w:numPr>
        <w:tabs>
          <w:tab w:val="left" w:pos="420"/>
        </w:tabs>
        <w:spacing w:line="430" w:lineRule="exact"/>
        <w:ind w:firstLineChars="0"/>
        <w:rPr>
          <w:rFonts w:asciiTheme="minorEastAsia" w:hAnsiTheme="minorEastAsia"/>
          <w:sz w:val="24"/>
        </w:rPr>
      </w:pPr>
      <w:r>
        <w:rPr>
          <w:rFonts w:asciiTheme="minorEastAsia" w:hAnsiTheme="minorEastAsia"/>
          <w:sz w:val="24"/>
        </w:rPr>
        <w:t>……</w:t>
      </w:r>
    </w:p>
    <w:p w:rsidR="009B0FE2" w:rsidRDefault="00C5625F">
      <w:pPr>
        <w:tabs>
          <w:tab w:val="left" w:pos="420"/>
        </w:tabs>
        <w:spacing w:line="430" w:lineRule="exact"/>
        <w:ind w:firstLineChars="200" w:firstLine="480"/>
        <w:rPr>
          <w:rFonts w:asciiTheme="minorEastAsia" w:hAnsiTheme="minorEastAsia"/>
          <w:sz w:val="24"/>
        </w:rPr>
      </w:pPr>
      <w:r>
        <w:rPr>
          <w:rFonts w:asciiTheme="minorEastAsia" w:hAnsiTheme="minorEastAsia" w:hint="eastAsia"/>
          <w:sz w:val="24"/>
        </w:rPr>
        <w:t>主讲专家结合多年成功实操经验，将</w:t>
      </w:r>
      <w:proofErr w:type="gramStart"/>
      <w:r>
        <w:rPr>
          <w:rFonts w:asciiTheme="minorEastAsia" w:hAnsiTheme="minorEastAsia" w:hint="eastAsia"/>
          <w:sz w:val="24"/>
        </w:rPr>
        <w:t>现时企业</w:t>
      </w:r>
      <w:proofErr w:type="gramEnd"/>
      <w:r>
        <w:rPr>
          <w:rFonts w:asciiTheme="minorEastAsia" w:hAnsiTheme="minorEastAsia" w:hint="eastAsia"/>
          <w:sz w:val="24"/>
        </w:rPr>
        <w:t>中无处不在的浪费和不合理的现象通过录像、图片等一一剖析，运用大量的案例分析和研讨，讲解利用现代</w:t>
      </w:r>
      <w:r>
        <w:rPr>
          <w:rFonts w:asciiTheme="minorEastAsia" w:hAnsiTheme="minorEastAsia" w:hint="eastAsia"/>
          <w:sz w:val="24"/>
        </w:rPr>
        <w:t>IE</w:t>
      </w:r>
      <w:r>
        <w:rPr>
          <w:rFonts w:asciiTheme="minorEastAsia" w:hAnsiTheme="minorEastAsia" w:hint="eastAsia"/>
          <w:sz w:val="24"/>
        </w:rPr>
        <w:t>技术系统的技能和管理方法，介绍</w:t>
      </w:r>
      <w:r>
        <w:rPr>
          <w:rFonts w:asciiTheme="minorEastAsia" w:hAnsiTheme="minorEastAsia" w:hint="eastAsia"/>
          <w:sz w:val="24"/>
        </w:rPr>
        <w:t>IE</w:t>
      </w:r>
      <w:r>
        <w:rPr>
          <w:rFonts w:asciiTheme="minorEastAsia" w:hAnsiTheme="minorEastAsia" w:hint="eastAsia"/>
          <w:sz w:val="24"/>
        </w:rPr>
        <w:t>的最新成果和理念，传授“简单、实用</w:t>
      </w:r>
      <w:r>
        <w:rPr>
          <w:rFonts w:asciiTheme="minorEastAsia" w:hAnsiTheme="minorEastAsia" w:hint="eastAsia"/>
          <w:sz w:val="24"/>
        </w:rPr>
        <w:t>、有效”的方法和工具，使学员举一反三、掌握系统的改善方法和技巧。</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shd w:val="clear" w:color="auto" w:fill="EAEAEA" w:themeFill="accent1" w:themeFillTint="99"/>
        <w:jc w:val="center"/>
        <w:rPr>
          <w:rFonts w:ascii="微软雅黑" w:eastAsia="微软雅黑" w:hAnsi="微软雅黑"/>
          <w:b/>
          <w:sz w:val="30"/>
          <w:szCs w:val="30"/>
        </w:rPr>
      </w:pPr>
      <w:r>
        <w:rPr>
          <w:rFonts w:ascii="微软雅黑" w:eastAsia="微软雅黑" w:hAnsi="微软雅黑"/>
          <w:b/>
          <w:sz w:val="30"/>
          <w:szCs w:val="30"/>
        </w:rPr>
        <w:t>课程收益</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通过对制造系统构成的解析及大量实际案例录像等研讨，使学员了解和掌握：</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、转变意识，学会观察制造现场，敏锐的发现浪费；</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、能从系统角度分析问题，彻底熟练掌握工业工程和精益生产的基本原理，</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、学会结合企业的行业特征及流程特点选择解决方案，而不是“捡时髦”拿来用；</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、能从系统角度分析问题，熟练掌握工业工程和精益生产的基本原理及工具的运用；</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、能站在成本和效率的角度分析设计并选择最优改善方案；</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shd w:val="clear" w:color="auto" w:fill="EAEAEA" w:themeFill="accent1" w:themeFillTint="99"/>
        <w:jc w:val="center"/>
        <w:rPr>
          <w:rFonts w:ascii="微软雅黑" w:eastAsia="微软雅黑" w:hAnsi="微软雅黑"/>
          <w:b/>
          <w:sz w:val="30"/>
          <w:szCs w:val="30"/>
        </w:rPr>
      </w:pPr>
      <w:r>
        <w:rPr>
          <w:rFonts w:ascii="微软雅黑" w:eastAsia="微软雅黑" w:hAnsi="微软雅黑" w:hint="eastAsia"/>
          <w:b/>
          <w:sz w:val="30"/>
          <w:szCs w:val="30"/>
        </w:rPr>
        <w:t>课程大纲</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tabs>
          <w:tab w:val="left" w:pos="420"/>
        </w:tabs>
        <w:spacing w:line="440" w:lineRule="exact"/>
        <w:ind w:firstLineChars="200" w:firstLine="482"/>
        <w:rPr>
          <w:rFonts w:asciiTheme="minorEastAsia" w:hAnsiTheme="minorEastAsia"/>
          <w:b/>
          <w:bCs/>
          <w:sz w:val="24"/>
        </w:rPr>
      </w:pPr>
      <w:r>
        <w:rPr>
          <w:rFonts w:asciiTheme="minorEastAsia" w:hAnsiTheme="minorEastAsia" w:hint="eastAsia"/>
          <w:b/>
          <w:bCs/>
          <w:sz w:val="24"/>
        </w:rPr>
        <w:lastRenderedPageBreak/>
        <w:t>缘起篇：</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制造系统发展过程中重要理论及其应用的局限性</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工业工程主要内容及其应用</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制造系统构成与流程、人力、设备的关系</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案例分析：</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案例视频：</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讨论互动：</w:t>
      </w:r>
    </w:p>
    <w:p w:rsidR="009B0FE2" w:rsidRDefault="00C5625F">
      <w:pPr>
        <w:tabs>
          <w:tab w:val="left" w:pos="420"/>
        </w:tabs>
        <w:spacing w:line="440" w:lineRule="exact"/>
        <w:ind w:firstLineChars="200" w:firstLine="482"/>
        <w:rPr>
          <w:rFonts w:asciiTheme="minorEastAsia" w:hAnsiTheme="minorEastAsia"/>
          <w:b/>
          <w:bCs/>
          <w:sz w:val="24"/>
        </w:rPr>
      </w:pPr>
      <w:r>
        <w:rPr>
          <w:rFonts w:asciiTheme="minorEastAsia" w:hAnsiTheme="minorEastAsia" w:hint="eastAsia"/>
          <w:b/>
          <w:bCs/>
          <w:sz w:val="24"/>
        </w:rPr>
        <w:t>意识篇：</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破除思维定式</w:t>
      </w:r>
    </w:p>
    <w:p w:rsidR="009B0FE2" w:rsidRDefault="00C5625F">
      <w:pPr>
        <w:pStyle w:val="a8"/>
        <w:numPr>
          <w:ilvl w:val="0"/>
          <w:numId w:val="4"/>
        </w:numPr>
        <w:tabs>
          <w:tab w:val="left" w:pos="420"/>
        </w:tabs>
        <w:spacing w:line="440" w:lineRule="exact"/>
        <w:ind w:firstLineChars="0"/>
        <w:rPr>
          <w:rFonts w:asciiTheme="minorEastAsia" w:hAnsiTheme="minorEastAsia"/>
          <w:sz w:val="24"/>
        </w:rPr>
      </w:pPr>
      <w:r>
        <w:rPr>
          <w:rFonts w:asciiTheme="minorEastAsia" w:hAnsiTheme="minorEastAsia" w:hint="eastAsia"/>
          <w:sz w:val="24"/>
        </w:rPr>
        <w:t>提高效率方法的方向性错误</w:t>
      </w:r>
    </w:p>
    <w:p w:rsidR="009B0FE2" w:rsidRDefault="00C5625F">
      <w:pPr>
        <w:pStyle w:val="a8"/>
        <w:numPr>
          <w:ilvl w:val="0"/>
          <w:numId w:val="4"/>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如何提升效率及计算效率的提升</w:t>
      </w:r>
    </w:p>
    <w:p w:rsidR="009B0FE2" w:rsidRDefault="00C5625F">
      <w:pPr>
        <w:pStyle w:val="a8"/>
        <w:numPr>
          <w:ilvl w:val="0"/>
          <w:numId w:val="4"/>
        </w:numPr>
        <w:tabs>
          <w:tab w:val="left" w:pos="420"/>
        </w:tabs>
        <w:spacing w:line="440" w:lineRule="exact"/>
        <w:ind w:firstLineChars="0"/>
        <w:rPr>
          <w:rFonts w:asciiTheme="minorEastAsia" w:hAnsiTheme="minorEastAsia"/>
          <w:sz w:val="24"/>
        </w:rPr>
      </w:pPr>
      <w:r>
        <w:rPr>
          <w:rFonts w:asciiTheme="minorEastAsia" w:hAnsiTheme="minorEastAsia" w:hint="eastAsia"/>
          <w:sz w:val="24"/>
        </w:rPr>
        <w:t>作业节拍与效率之间的关系</w:t>
      </w:r>
    </w:p>
    <w:p w:rsidR="009B0FE2" w:rsidRDefault="00C5625F">
      <w:pPr>
        <w:pStyle w:val="a8"/>
        <w:numPr>
          <w:ilvl w:val="0"/>
          <w:numId w:val="4"/>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学习曲线对改善的限制</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增值的概念</w:t>
      </w:r>
    </w:p>
    <w:p w:rsidR="009B0FE2" w:rsidRDefault="00C5625F">
      <w:pPr>
        <w:pStyle w:val="a8"/>
        <w:numPr>
          <w:ilvl w:val="0"/>
          <w:numId w:val="5"/>
        </w:numPr>
        <w:tabs>
          <w:tab w:val="left" w:pos="420"/>
        </w:tabs>
        <w:spacing w:line="440" w:lineRule="exact"/>
        <w:ind w:firstLineChars="0"/>
        <w:rPr>
          <w:rFonts w:asciiTheme="minorEastAsia" w:hAnsiTheme="minorEastAsia"/>
          <w:sz w:val="24"/>
        </w:rPr>
      </w:pPr>
      <w:r>
        <w:rPr>
          <w:rFonts w:asciiTheme="minorEastAsia" w:hAnsiTheme="minorEastAsia" w:hint="eastAsia"/>
          <w:sz w:val="24"/>
        </w:rPr>
        <w:t>产品的价值是如何确定的</w:t>
      </w:r>
    </w:p>
    <w:p w:rsidR="009B0FE2" w:rsidRDefault="00C5625F">
      <w:pPr>
        <w:pStyle w:val="a8"/>
        <w:numPr>
          <w:ilvl w:val="0"/>
          <w:numId w:val="5"/>
        </w:numPr>
        <w:tabs>
          <w:tab w:val="left" w:pos="420"/>
        </w:tabs>
        <w:spacing w:line="440" w:lineRule="exact"/>
        <w:ind w:firstLineChars="0"/>
        <w:rPr>
          <w:rFonts w:asciiTheme="minorEastAsia" w:hAnsiTheme="minorEastAsia"/>
          <w:sz w:val="24"/>
        </w:rPr>
      </w:pPr>
      <w:r>
        <w:rPr>
          <w:rFonts w:asciiTheme="minorEastAsia" w:hAnsiTheme="minorEastAsia" w:hint="eastAsia"/>
          <w:sz w:val="24"/>
        </w:rPr>
        <w:t>有价值的作业和无价值的作业</w:t>
      </w:r>
    </w:p>
    <w:p w:rsidR="009B0FE2" w:rsidRDefault="00C5625F">
      <w:pPr>
        <w:pStyle w:val="a8"/>
        <w:numPr>
          <w:ilvl w:val="1"/>
          <w:numId w:val="5"/>
        </w:numPr>
        <w:tabs>
          <w:tab w:val="left" w:pos="420"/>
        </w:tabs>
        <w:spacing w:line="440" w:lineRule="exact"/>
        <w:ind w:firstLineChars="0"/>
        <w:rPr>
          <w:rFonts w:asciiTheme="minorEastAsia" w:hAnsiTheme="minorEastAsia"/>
          <w:sz w:val="24"/>
        </w:rPr>
      </w:pPr>
      <w:r>
        <w:rPr>
          <w:rFonts w:asciiTheme="minorEastAsia" w:hAnsiTheme="minorEastAsia" w:hint="eastAsia"/>
          <w:sz w:val="24"/>
        </w:rPr>
        <w:t>产品的成本是如何产生的</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浪费分析及其改善（典型浪费录像研讨）</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案例分析：</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案例视频：</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讨论互动：</w:t>
      </w:r>
    </w:p>
    <w:p w:rsidR="009B0FE2" w:rsidRDefault="00C5625F">
      <w:pPr>
        <w:tabs>
          <w:tab w:val="left" w:pos="420"/>
        </w:tabs>
        <w:spacing w:line="440" w:lineRule="exact"/>
        <w:ind w:firstLineChars="200" w:firstLine="482"/>
        <w:rPr>
          <w:rFonts w:asciiTheme="minorEastAsia" w:hAnsiTheme="minorEastAsia"/>
          <w:b/>
          <w:bCs/>
          <w:sz w:val="24"/>
        </w:rPr>
      </w:pPr>
      <w:r>
        <w:rPr>
          <w:rFonts w:asciiTheme="minorEastAsia" w:hAnsiTheme="minorEastAsia" w:hint="eastAsia"/>
          <w:b/>
          <w:bCs/>
          <w:sz w:val="24"/>
        </w:rPr>
        <w:t>系统篇：</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推动系统和拉动系统的对比分析</w:t>
      </w:r>
    </w:p>
    <w:p w:rsidR="009B0FE2" w:rsidRDefault="00C5625F">
      <w:pPr>
        <w:pStyle w:val="a8"/>
        <w:numPr>
          <w:ilvl w:val="0"/>
          <w:numId w:val="6"/>
        </w:numPr>
        <w:tabs>
          <w:tab w:val="left" w:pos="420"/>
        </w:tabs>
        <w:spacing w:line="440" w:lineRule="exact"/>
        <w:ind w:firstLineChars="0"/>
        <w:rPr>
          <w:rFonts w:asciiTheme="minorEastAsia" w:hAnsiTheme="minorEastAsia"/>
          <w:sz w:val="24"/>
        </w:rPr>
      </w:pPr>
      <w:r>
        <w:rPr>
          <w:rFonts w:asciiTheme="minorEastAsia" w:hAnsiTheme="minorEastAsia" w:hint="eastAsia"/>
          <w:sz w:val="24"/>
        </w:rPr>
        <w:t>推动系统与拉动系统</w:t>
      </w:r>
    </w:p>
    <w:p w:rsidR="009B0FE2" w:rsidRDefault="00C5625F">
      <w:pPr>
        <w:pStyle w:val="a8"/>
        <w:numPr>
          <w:ilvl w:val="0"/>
          <w:numId w:val="6"/>
        </w:numPr>
        <w:tabs>
          <w:tab w:val="left" w:pos="420"/>
        </w:tabs>
        <w:spacing w:line="440" w:lineRule="exact"/>
        <w:ind w:firstLineChars="0"/>
        <w:rPr>
          <w:rFonts w:asciiTheme="minorEastAsia" w:hAnsiTheme="minorEastAsia"/>
          <w:sz w:val="24"/>
        </w:rPr>
      </w:pPr>
      <w:r>
        <w:rPr>
          <w:rFonts w:asciiTheme="minorEastAsia" w:hAnsiTheme="minorEastAsia" w:hint="eastAsia"/>
          <w:sz w:val="24"/>
        </w:rPr>
        <w:t>系统评价指标</w:t>
      </w:r>
    </w:p>
    <w:p w:rsidR="009B0FE2" w:rsidRDefault="00C5625F">
      <w:pPr>
        <w:pStyle w:val="a8"/>
        <w:numPr>
          <w:ilvl w:val="0"/>
          <w:numId w:val="6"/>
        </w:numPr>
        <w:tabs>
          <w:tab w:val="left" w:pos="420"/>
        </w:tabs>
        <w:spacing w:line="440" w:lineRule="exact"/>
        <w:ind w:firstLineChars="0"/>
        <w:rPr>
          <w:rFonts w:asciiTheme="minorEastAsia" w:hAnsiTheme="minorEastAsia"/>
          <w:sz w:val="24"/>
        </w:rPr>
      </w:pPr>
      <w:r>
        <w:rPr>
          <w:rFonts w:asciiTheme="minorEastAsia" w:hAnsiTheme="minorEastAsia" w:hint="eastAsia"/>
          <w:sz w:val="24"/>
        </w:rPr>
        <w:t>推动系统与拉动系统录像详解</w:t>
      </w:r>
    </w:p>
    <w:p w:rsidR="009B0FE2" w:rsidRDefault="00C5625F">
      <w:pPr>
        <w:pStyle w:val="a8"/>
        <w:numPr>
          <w:ilvl w:val="0"/>
          <w:numId w:val="6"/>
        </w:numPr>
        <w:tabs>
          <w:tab w:val="left" w:pos="420"/>
        </w:tabs>
        <w:spacing w:line="440" w:lineRule="exact"/>
        <w:ind w:firstLineChars="0"/>
        <w:rPr>
          <w:rFonts w:asciiTheme="minorEastAsia" w:hAnsiTheme="minorEastAsia"/>
          <w:sz w:val="24"/>
        </w:rPr>
      </w:pPr>
      <w:r>
        <w:rPr>
          <w:rFonts w:asciiTheme="minorEastAsia" w:hAnsiTheme="minorEastAsia" w:hint="eastAsia"/>
          <w:sz w:val="24"/>
        </w:rPr>
        <w:t>何时使用推动</w:t>
      </w:r>
      <w:r>
        <w:rPr>
          <w:rFonts w:asciiTheme="minorEastAsia" w:hAnsiTheme="minorEastAsia"/>
          <w:sz w:val="24"/>
        </w:rPr>
        <w:t>/</w:t>
      </w:r>
      <w:r>
        <w:rPr>
          <w:rFonts w:asciiTheme="minorEastAsia" w:hAnsiTheme="minorEastAsia" w:hint="eastAsia"/>
          <w:sz w:val="24"/>
        </w:rPr>
        <w:t>拉动系统</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提高效率的基本原则及其应用案例</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瓶颈及双箱系统运用</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应用整流法寻找瓶颈</w:t>
      </w:r>
      <w:r>
        <w:rPr>
          <w:rFonts w:asciiTheme="minorEastAsia" w:hAnsiTheme="minorEastAsia"/>
          <w:sz w:val="24"/>
        </w:rPr>
        <w:t xml:space="preserve">   </w:t>
      </w:r>
      <w:r>
        <w:rPr>
          <w:rFonts w:asciiTheme="minorEastAsia" w:hAnsiTheme="minorEastAsia"/>
          <w:sz w:val="24"/>
        </w:rPr>
        <w:t xml:space="preserve"> </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瓶颈的具体表现</w:t>
      </w:r>
      <w:r>
        <w:rPr>
          <w:rFonts w:asciiTheme="minorEastAsia" w:hAnsiTheme="minorEastAsia"/>
          <w:sz w:val="24"/>
        </w:rPr>
        <w:t xml:space="preserve">   </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lastRenderedPageBreak/>
        <w:t>瓶颈效率改善</w:t>
      </w:r>
      <w:r>
        <w:rPr>
          <w:rFonts w:asciiTheme="minorEastAsia" w:hAnsiTheme="minorEastAsia"/>
          <w:sz w:val="24"/>
        </w:rPr>
        <w:t xml:space="preserve">         </w:t>
      </w:r>
      <w:r>
        <w:rPr>
          <w:rFonts w:asciiTheme="minorEastAsia" w:hAnsiTheme="minorEastAsia"/>
          <w:sz w:val="24"/>
        </w:rPr>
        <w:t></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工序作业分析</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动作分析与作业配置</w:t>
      </w:r>
      <w:r>
        <w:rPr>
          <w:rFonts w:asciiTheme="minorEastAsia" w:hAnsiTheme="minorEastAsia"/>
          <w:sz w:val="24"/>
        </w:rPr>
        <w:t xml:space="preserve">   </w:t>
      </w:r>
      <w:r>
        <w:rPr>
          <w:rFonts w:asciiTheme="minorEastAsia" w:hAnsiTheme="minorEastAsia"/>
          <w:sz w:val="24"/>
        </w:rPr>
        <w:t></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工装夹具设计</w:t>
      </w:r>
    </w:p>
    <w:p w:rsidR="009B0FE2" w:rsidRDefault="00C5625F">
      <w:pPr>
        <w:pStyle w:val="a8"/>
        <w:numPr>
          <w:ilvl w:val="0"/>
          <w:numId w:val="7"/>
        </w:numPr>
        <w:tabs>
          <w:tab w:val="left" w:pos="420"/>
        </w:tabs>
        <w:spacing w:line="440" w:lineRule="exact"/>
        <w:ind w:firstLineChars="0"/>
        <w:rPr>
          <w:rFonts w:asciiTheme="minorEastAsia" w:hAnsiTheme="minorEastAsia"/>
          <w:sz w:val="24"/>
        </w:rPr>
      </w:pPr>
      <w:r>
        <w:rPr>
          <w:rFonts w:asciiTheme="minorEastAsia" w:hAnsiTheme="minorEastAsia" w:hint="eastAsia"/>
          <w:sz w:val="24"/>
        </w:rPr>
        <w:t>瓶颈改善录相观摩</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快速，从容应对</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案例分析：</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案例视频：</w:t>
      </w:r>
    </w:p>
    <w:p w:rsidR="009B0FE2" w:rsidRDefault="00C5625F">
      <w:pPr>
        <w:tabs>
          <w:tab w:val="left" w:pos="420"/>
        </w:tabs>
        <w:spacing w:line="440" w:lineRule="exact"/>
        <w:ind w:firstLineChars="200" w:firstLine="480"/>
        <w:rPr>
          <w:rFonts w:asciiTheme="minorEastAsia" w:hAnsiTheme="minorEastAsia"/>
          <w:sz w:val="24"/>
        </w:rPr>
      </w:pPr>
      <w:r>
        <w:rPr>
          <w:rFonts w:asciiTheme="minorEastAsia" w:hAnsiTheme="minorEastAsia" w:hint="eastAsia"/>
          <w:sz w:val="24"/>
        </w:rPr>
        <w:t>讨论互动：</w:t>
      </w:r>
    </w:p>
    <w:p w:rsidR="009B0FE2" w:rsidRDefault="009B0FE2">
      <w:pPr>
        <w:tabs>
          <w:tab w:val="left" w:pos="420"/>
        </w:tabs>
        <w:spacing w:line="440" w:lineRule="exact"/>
        <w:ind w:firstLineChars="200" w:firstLine="480"/>
        <w:rPr>
          <w:rFonts w:asciiTheme="minorEastAsia" w:hAnsiTheme="minorEastAsia"/>
          <w:sz w:val="24"/>
        </w:rPr>
      </w:pPr>
    </w:p>
    <w:p w:rsidR="009B0FE2" w:rsidRDefault="00C5625F">
      <w:pPr>
        <w:shd w:val="clear" w:color="auto" w:fill="EAEAEA" w:themeFill="accent1" w:themeFillTint="99"/>
        <w:jc w:val="center"/>
        <w:rPr>
          <w:rFonts w:ascii="微软雅黑" w:eastAsia="微软雅黑" w:hAnsi="微软雅黑"/>
          <w:b/>
          <w:sz w:val="30"/>
          <w:szCs w:val="30"/>
        </w:rPr>
      </w:pPr>
      <w:r>
        <w:rPr>
          <w:rFonts w:ascii="微软雅黑" w:eastAsia="微软雅黑" w:hAnsi="微软雅黑" w:hint="eastAsia"/>
          <w:b/>
          <w:sz w:val="30"/>
          <w:szCs w:val="30"/>
        </w:rPr>
        <w:t>主讲老师：饶中</w:t>
      </w:r>
    </w:p>
    <w:p w:rsidR="009B0FE2" w:rsidRDefault="009B0FE2">
      <w:pPr>
        <w:spacing w:line="440" w:lineRule="exact"/>
        <w:ind w:firstLineChars="200" w:firstLine="480"/>
        <w:jc w:val="left"/>
        <w:rPr>
          <w:rFonts w:asciiTheme="minorEastAsia" w:hAnsiTheme="minorEastAsia" w:cs="Calibri"/>
          <w:sz w:val="24"/>
        </w:rPr>
      </w:pP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33</w:t>
      </w:r>
      <w:r>
        <w:rPr>
          <w:rFonts w:asciiTheme="minorEastAsia" w:hAnsiTheme="minorEastAsia" w:cs="Calibri" w:hint="eastAsia"/>
          <w:sz w:val="24"/>
        </w:rPr>
        <w:t>年制造业技术和管理的经验以及</w:t>
      </w:r>
      <w:r>
        <w:rPr>
          <w:rFonts w:asciiTheme="minorEastAsia" w:hAnsiTheme="minorEastAsia" w:cs="Calibri" w:hint="eastAsia"/>
          <w:sz w:val="24"/>
        </w:rPr>
        <w:t>20</w:t>
      </w:r>
      <w:r>
        <w:rPr>
          <w:rFonts w:asciiTheme="minorEastAsia" w:hAnsiTheme="minorEastAsia" w:cs="Calibri" w:hint="eastAsia"/>
          <w:sz w:val="24"/>
        </w:rPr>
        <w:t>年企业咨询的经验</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广东工业大学工业工程副教授、北京航空航天大学工学学士、华中科技大学</w:t>
      </w:r>
      <w:r>
        <w:rPr>
          <w:rFonts w:asciiTheme="minorEastAsia" w:hAnsiTheme="minorEastAsia" w:cs="Calibri" w:hint="eastAsia"/>
          <w:sz w:val="24"/>
        </w:rPr>
        <w:t>MBA</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美国南加州大学（</w:t>
      </w:r>
      <w:r>
        <w:rPr>
          <w:rFonts w:asciiTheme="minorEastAsia" w:hAnsiTheme="minorEastAsia" w:cs="Calibri" w:hint="eastAsia"/>
          <w:sz w:val="24"/>
        </w:rPr>
        <w:t>USC</w:t>
      </w:r>
      <w:r>
        <w:rPr>
          <w:rFonts w:asciiTheme="minorEastAsia" w:hAnsiTheme="minorEastAsia" w:cs="Calibri" w:hint="eastAsia"/>
          <w:sz w:val="24"/>
        </w:rPr>
        <w:t xml:space="preserve">）访问学者、国际认证银章培训讲师、深圳市企业协会理事、深圳市中外企业家协会理事、深圳市企业协会咨询专业委员会副主任、深圳市优秀培训讲师、深圳市十大金牌顾问。　</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饶中老师长期从事制造领域管理咨询和培训，在提高效率、降低成本方面有独到的研究</w:t>
      </w:r>
      <w:r>
        <w:rPr>
          <w:rFonts w:asciiTheme="minorEastAsia" w:hAnsiTheme="minorEastAsia" w:cs="Calibri" w:hint="eastAsia"/>
          <w:sz w:val="24"/>
        </w:rPr>
        <w:t xml:space="preserve">, </w:t>
      </w:r>
      <w:r>
        <w:rPr>
          <w:rFonts w:asciiTheme="minorEastAsia" w:hAnsiTheme="minorEastAsia" w:cs="Calibri" w:hint="eastAsia"/>
          <w:sz w:val="24"/>
        </w:rPr>
        <w:t>在工业工程、精益设计、精益制造、约束理论及创新方法（</w:t>
      </w:r>
      <w:r>
        <w:rPr>
          <w:rFonts w:asciiTheme="minorEastAsia" w:hAnsiTheme="minorEastAsia" w:cs="Calibri" w:hint="eastAsia"/>
          <w:sz w:val="24"/>
        </w:rPr>
        <w:t>TRIZ</w:t>
      </w:r>
      <w:r>
        <w:rPr>
          <w:rFonts w:asciiTheme="minorEastAsia" w:hAnsiTheme="minorEastAsia" w:cs="Calibri" w:hint="eastAsia"/>
          <w:sz w:val="24"/>
        </w:rPr>
        <w:t>）的综合应用上有多年成功经验。饶老师知识渊博，授课风格生动活泼</w:t>
      </w:r>
      <w:r>
        <w:rPr>
          <w:rFonts w:asciiTheme="minorEastAsia" w:hAnsiTheme="minorEastAsia" w:cs="Calibri" w:hint="eastAsia"/>
          <w:sz w:val="24"/>
        </w:rPr>
        <w:t>，风趣幽默，深入浅出、激情洋溢，富有感染力，非常注重与学员的互动演练，善于以实战案例启发学员，深受学员及培训管理者的好评。</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饶老师在培训和咨询领域里有着骄人的经历，在北京、上海、广州和深圳等地多次成功举办过公开讲座。曾经为多家世界</w:t>
      </w:r>
      <w:r>
        <w:rPr>
          <w:rFonts w:asciiTheme="minorEastAsia" w:hAnsiTheme="minorEastAsia" w:cs="Calibri" w:hint="eastAsia"/>
          <w:sz w:val="24"/>
        </w:rPr>
        <w:t>500</w:t>
      </w:r>
      <w:r>
        <w:rPr>
          <w:rFonts w:asciiTheme="minorEastAsia" w:hAnsiTheme="minorEastAsia" w:cs="Calibri" w:hint="eastAsia"/>
          <w:sz w:val="24"/>
        </w:rPr>
        <w:t>强企业、著名外资企业和民营企业及大型的国企提供过工业工程（</w:t>
      </w:r>
      <w:r>
        <w:rPr>
          <w:rFonts w:asciiTheme="minorEastAsia" w:hAnsiTheme="minorEastAsia" w:cs="Calibri" w:hint="eastAsia"/>
          <w:sz w:val="24"/>
        </w:rPr>
        <w:t>IE</w:t>
      </w:r>
      <w:r>
        <w:rPr>
          <w:rFonts w:asciiTheme="minorEastAsia" w:hAnsiTheme="minorEastAsia" w:cs="Calibri" w:hint="eastAsia"/>
          <w:sz w:val="24"/>
        </w:rPr>
        <w:t>），精益生产、</w:t>
      </w:r>
      <w:r>
        <w:rPr>
          <w:rFonts w:asciiTheme="minorEastAsia" w:hAnsiTheme="minorEastAsia" w:cs="Calibri" w:hint="eastAsia"/>
          <w:sz w:val="24"/>
        </w:rPr>
        <w:t>Six Sigma</w:t>
      </w:r>
      <w:r>
        <w:rPr>
          <w:rFonts w:asciiTheme="minorEastAsia" w:hAnsiTheme="minorEastAsia" w:cs="Calibri" w:hint="eastAsia"/>
          <w:sz w:val="24"/>
        </w:rPr>
        <w:t>、</w:t>
      </w:r>
      <w:r>
        <w:rPr>
          <w:rFonts w:asciiTheme="minorEastAsia" w:hAnsiTheme="minorEastAsia" w:cs="Calibri" w:hint="eastAsia"/>
          <w:sz w:val="24"/>
        </w:rPr>
        <w:t>TRIZ</w:t>
      </w:r>
      <w:r>
        <w:rPr>
          <w:rFonts w:asciiTheme="minorEastAsia" w:hAnsiTheme="minorEastAsia" w:cs="Calibri" w:hint="eastAsia"/>
          <w:sz w:val="24"/>
        </w:rPr>
        <w:t>创新方法、生产计划与控制系统、运营管理的培训及咨询，服务过的企业包括</w:t>
      </w:r>
      <w:r>
        <w:rPr>
          <w:rFonts w:asciiTheme="minorEastAsia" w:hAnsiTheme="minorEastAsia" w:cs="Calibri" w:hint="eastAsia"/>
          <w:sz w:val="24"/>
        </w:rPr>
        <w:t>ABB</w:t>
      </w:r>
      <w:r>
        <w:rPr>
          <w:rFonts w:asciiTheme="minorEastAsia" w:hAnsiTheme="minorEastAsia" w:cs="Calibri" w:hint="eastAsia"/>
          <w:sz w:val="24"/>
        </w:rPr>
        <w:t>、施耐德、上海贝尔阿尔卡特、西门子、飞利浦、辉瑞制药、万宝至马达、珠海马田、当纳利、</w:t>
      </w:r>
      <w:r>
        <w:rPr>
          <w:rFonts w:asciiTheme="minorEastAsia" w:hAnsiTheme="minorEastAsia" w:cs="Calibri" w:hint="eastAsia"/>
          <w:sz w:val="24"/>
        </w:rPr>
        <w:t xml:space="preserve"> TCL</w:t>
      </w:r>
      <w:r>
        <w:rPr>
          <w:rFonts w:asciiTheme="minorEastAsia" w:hAnsiTheme="minorEastAsia" w:cs="Calibri" w:hint="eastAsia"/>
          <w:sz w:val="24"/>
        </w:rPr>
        <w:t>、美的</w:t>
      </w:r>
      <w:r>
        <w:rPr>
          <w:rFonts w:asciiTheme="minorEastAsia" w:hAnsiTheme="minorEastAsia" w:cs="Calibri" w:hint="eastAsia"/>
          <w:sz w:val="24"/>
        </w:rPr>
        <w:t>、格兰仕、波导、新大洲本田、郑州日产、天津</w:t>
      </w:r>
      <w:proofErr w:type="gramStart"/>
      <w:r>
        <w:rPr>
          <w:rFonts w:asciiTheme="minorEastAsia" w:hAnsiTheme="minorEastAsia" w:cs="Calibri" w:hint="eastAsia"/>
          <w:sz w:val="24"/>
        </w:rPr>
        <w:t>一</w:t>
      </w:r>
      <w:proofErr w:type="gramEnd"/>
      <w:r>
        <w:rPr>
          <w:rFonts w:asciiTheme="minorEastAsia" w:hAnsiTheme="minorEastAsia" w:cs="Calibri" w:hint="eastAsia"/>
          <w:sz w:val="24"/>
        </w:rPr>
        <w:t>汽、新华联集团、龙大集团、东江集团等。饶老师不仅培训过</w:t>
      </w:r>
      <w:r>
        <w:rPr>
          <w:rFonts w:asciiTheme="minorEastAsia" w:hAnsiTheme="minorEastAsia" w:cs="Calibri" w:hint="eastAsia"/>
          <w:sz w:val="24"/>
        </w:rPr>
        <w:t>1000</w:t>
      </w:r>
      <w:r>
        <w:rPr>
          <w:rFonts w:asciiTheme="minorEastAsia" w:hAnsiTheme="minorEastAsia" w:cs="Calibri" w:hint="eastAsia"/>
          <w:sz w:val="24"/>
        </w:rPr>
        <w:t>余家企业，并进厂辅导企业达</w:t>
      </w:r>
      <w:r>
        <w:rPr>
          <w:rFonts w:asciiTheme="minorEastAsia" w:hAnsiTheme="minorEastAsia" w:cs="Calibri" w:hint="eastAsia"/>
          <w:sz w:val="24"/>
        </w:rPr>
        <w:t>200</w:t>
      </w:r>
      <w:r>
        <w:rPr>
          <w:rFonts w:asciiTheme="minorEastAsia" w:hAnsiTheme="minorEastAsia" w:cs="Calibri" w:hint="eastAsia"/>
          <w:sz w:val="24"/>
        </w:rPr>
        <w:t>余家，其中包括上海贝尔阿尔卡特、</w:t>
      </w:r>
      <w:r>
        <w:rPr>
          <w:rFonts w:asciiTheme="minorEastAsia" w:hAnsiTheme="minorEastAsia" w:cs="Calibri" w:hint="eastAsia"/>
          <w:sz w:val="24"/>
        </w:rPr>
        <w:t xml:space="preserve"> TCL</w:t>
      </w:r>
      <w:r>
        <w:rPr>
          <w:rFonts w:asciiTheme="minorEastAsia" w:hAnsiTheme="minorEastAsia" w:cs="Calibri" w:hint="eastAsia"/>
          <w:sz w:val="24"/>
        </w:rPr>
        <w:t>、新大洲本田、万宝至马达、</w:t>
      </w:r>
      <w:r>
        <w:rPr>
          <w:rFonts w:asciiTheme="minorEastAsia" w:hAnsiTheme="minorEastAsia" w:cs="Calibri" w:hint="eastAsia"/>
          <w:sz w:val="24"/>
        </w:rPr>
        <w:t>ABB</w:t>
      </w:r>
      <w:r>
        <w:rPr>
          <w:rFonts w:asciiTheme="minorEastAsia" w:hAnsiTheme="minorEastAsia" w:cs="Calibri" w:hint="eastAsia"/>
          <w:sz w:val="24"/>
        </w:rPr>
        <w:t>、施耐德电器、日产汽车、美的、美资万德公司、麦科特山阳、东江集团等知名企业。</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饶中老师不仅实践经验丰富，对理论研究也非常深入。由于其杰出的表现，十年前被某大学慧眼识珠调入其工业工程系任教并从事相关理论研究。经过</w:t>
      </w:r>
      <w:r>
        <w:rPr>
          <w:rFonts w:asciiTheme="minorEastAsia" w:hAnsiTheme="minorEastAsia" w:cs="Calibri" w:hint="eastAsia"/>
          <w:sz w:val="24"/>
        </w:rPr>
        <w:t>10</w:t>
      </w:r>
      <w:r>
        <w:rPr>
          <w:rFonts w:asciiTheme="minorEastAsia" w:hAnsiTheme="minorEastAsia" w:cs="Calibri" w:hint="eastAsia"/>
          <w:sz w:val="24"/>
        </w:rPr>
        <w:t>余年深入的理论研究和知</w:t>
      </w:r>
      <w:r>
        <w:rPr>
          <w:rFonts w:asciiTheme="minorEastAsia" w:hAnsiTheme="minorEastAsia" w:cs="Calibri" w:hint="eastAsia"/>
          <w:sz w:val="24"/>
        </w:rPr>
        <w:lastRenderedPageBreak/>
        <w:t>识体系的梳理，结合其</w:t>
      </w:r>
      <w:r>
        <w:rPr>
          <w:rFonts w:asciiTheme="minorEastAsia" w:hAnsiTheme="minorEastAsia" w:cs="Calibri" w:hint="eastAsia"/>
          <w:sz w:val="24"/>
        </w:rPr>
        <w:t>30</w:t>
      </w:r>
      <w:r>
        <w:rPr>
          <w:rFonts w:asciiTheme="minorEastAsia" w:hAnsiTheme="minorEastAsia" w:cs="Calibri" w:hint="eastAsia"/>
          <w:sz w:val="24"/>
        </w:rPr>
        <w:t>多年的制造业实务的经验，饶中老师将从一个更</w:t>
      </w:r>
      <w:r>
        <w:rPr>
          <w:rFonts w:asciiTheme="minorEastAsia" w:hAnsiTheme="minorEastAsia" w:cs="Calibri" w:hint="eastAsia"/>
          <w:sz w:val="24"/>
        </w:rPr>
        <w:t>高更新的视角阐释制造之道。</w:t>
      </w:r>
    </w:p>
    <w:p w:rsidR="009B0FE2" w:rsidRDefault="00C5625F">
      <w:pPr>
        <w:spacing w:line="440" w:lineRule="exact"/>
        <w:ind w:firstLineChars="200" w:firstLine="482"/>
        <w:rPr>
          <w:rFonts w:asciiTheme="minorEastAsia" w:hAnsiTheme="minorEastAsia" w:cs="Calibri"/>
          <w:b/>
          <w:bCs/>
          <w:sz w:val="24"/>
        </w:rPr>
      </w:pPr>
      <w:r>
        <w:rPr>
          <w:rFonts w:asciiTheme="minorEastAsia" w:hAnsiTheme="minorEastAsia" w:cs="Calibri" w:hint="eastAsia"/>
          <w:b/>
          <w:bCs/>
          <w:sz w:val="24"/>
        </w:rPr>
        <w:t>擅长课程：</w:t>
      </w:r>
    </w:p>
    <w:p w:rsidR="009B0FE2" w:rsidRDefault="00C5625F">
      <w:pPr>
        <w:spacing w:line="440" w:lineRule="exact"/>
        <w:ind w:firstLineChars="200" w:firstLine="480"/>
        <w:rPr>
          <w:rFonts w:asciiTheme="minorEastAsia" w:hAnsiTheme="minorEastAsia" w:cs="Calibri"/>
          <w:sz w:val="24"/>
        </w:rPr>
      </w:pPr>
      <w:r>
        <w:rPr>
          <w:rFonts w:asciiTheme="minorEastAsia" w:hAnsiTheme="minorEastAsia" w:cs="Calibri" w:hint="eastAsia"/>
          <w:sz w:val="24"/>
        </w:rPr>
        <w:t>《制造系统运行模拟》、《生产效率倍增</w:t>
      </w:r>
      <w:r>
        <w:rPr>
          <w:rFonts w:asciiTheme="minorEastAsia" w:hAnsiTheme="minorEastAsia" w:cs="Calibri" w:hint="eastAsia"/>
          <w:sz w:val="24"/>
        </w:rPr>
        <w:t>( IE</w:t>
      </w:r>
      <w:r>
        <w:rPr>
          <w:rFonts w:asciiTheme="minorEastAsia" w:hAnsiTheme="minorEastAsia" w:cs="Calibri" w:hint="eastAsia"/>
          <w:sz w:val="24"/>
        </w:rPr>
        <w:t>基础</w:t>
      </w:r>
      <w:r>
        <w:rPr>
          <w:rFonts w:asciiTheme="minorEastAsia" w:hAnsiTheme="minorEastAsia" w:cs="Calibri" w:hint="eastAsia"/>
          <w:sz w:val="24"/>
        </w:rPr>
        <w:t>)</w:t>
      </w:r>
      <w:r>
        <w:rPr>
          <w:rFonts w:asciiTheme="minorEastAsia" w:hAnsiTheme="minorEastAsia" w:cs="Calibri" w:hint="eastAsia"/>
          <w:sz w:val="24"/>
        </w:rPr>
        <w:t>》、《流程及动作改善》、《单元生产方式和生产线平衡》、《提升效率的工装夹具设计》、《防错法》、《标准工时测定和管理》、《快速换模换线》、《</w:t>
      </w:r>
      <w:r>
        <w:rPr>
          <w:rFonts w:asciiTheme="minorEastAsia" w:hAnsiTheme="minorEastAsia" w:cs="Calibri" w:hint="eastAsia"/>
          <w:sz w:val="24"/>
        </w:rPr>
        <w:t>DOE</w:t>
      </w:r>
      <w:r>
        <w:rPr>
          <w:rFonts w:asciiTheme="minorEastAsia" w:hAnsiTheme="minorEastAsia" w:cs="Calibri" w:hint="eastAsia"/>
          <w:sz w:val="24"/>
        </w:rPr>
        <w:t>》、《</w:t>
      </w:r>
      <w:r>
        <w:rPr>
          <w:rFonts w:asciiTheme="minorEastAsia" w:hAnsiTheme="minorEastAsia" w:cs="Calibri" w:hint="eastAsia"/>
          <w:sz w:val="24"/>
        </w:rPr>
        <w:t>FMEA</w:t>
      </w:r>
      <w:r>
        <w:rPr>
          <w:rFonts w:asciiTheme="minorEastAsia" w:hAnsiTheme="minorEastAsia" w:cs="Calibri" w:hint="eastAsia"/>
          <w:sz w:val="24"/>
        </w:rPr>
        <w:t>》、《</w:t>
      </w:r>
      <w:r>
        <w:rPr>
          <w:rFonts w:asciiTheme="minorEastAsia" w:hAnsiTheme="minorEastAsia" w:cs="Calibri" w:hint="eastAsia"/>
          <w:sz w:val="24"/>
        </w:rPr>
        <w:t>SPC</w:t>
      </w:r>
      <w:r>
        <w:rPr>
          <w:rFonts w:asciiTheme="minorEastAsia" w:hAnsiTheme="minorEastAsia" w:cs="Calibri" w:hint="eastAsia"/>
          <w:sz w:val="24"/>
        </w:rPr>
        <w:t>》、《</w:t>
      </w:r>
      <w:r>
        <w:rPr>
          <w:rFonts w:asciiTheme="minorEastAsia" w:hAnsiTheme="minorEastAsia" w:cs="Calibri" w:hint="eastAsia"/>
          <w:sz w:val="24"/>
        </w:rPr>
        <w:t>SIX SIGMA</w:t>
      </w:r>
      <w:r>
        <w:rPr>
          <w:rFonts w:asciiTheme="minorEastAsia" w:hAnsiTheme="minorEastAsia" w:cs="Calibri" w:hint="eastAsia"/>
          <w:sz w:val="24"/>
        </w:rPr>
        <w:t>》、《</w:t>
      </w:r>
      <w:r>
        <w:rPr>
          <w:rFonts w:asciiTheme="minorEastAsia" w:hAnsiTheme="minorEastAsia" w:cs="Calibri" w:hint="eastAsia"/>
          <w:sz w:val="24"/>
        </w:rPr>
        <w:t>8D PROBLEM SOLVING</w:t>
      </w:r>
      <w:r>
        <w:rPr>
          <w:rFonts w:asciiTheme="minorEastAsia" w:hAnsiTheme="minorEastAsia" w:cs="Calibri" w:hint="eastAsia"/>
          <w:sz w:val="24"/>
        </w:rPr>
        <w:t>》、《</w:t>
      </w:r>
      <w:r>
        <w:rPr>
          <w:rFonts w:asciiTheme="minorEastAsia" w:hAnsiTheme="minorEastAsia" w:cs="Calibri" w:hint="eastAsia"/>
          <w:sz w:val="24"/>
        </w:rPr>
        <w:t>Lean Design</w:t>
      </w:r>
      <w:r>
        <w:rPr>
          <w:rFonts w:asciiTheme="minorEastAsia" w:hAnsiTheme="minorEastAsia" w:cs="Calibri" w:hint="eastAsia"/>
          <w:sz w:val="24"/>
        </w:rPr>
        <w:t>》等。</w:t>
      </w:r>
    </w:p>
    <w:p w:rsidR="009B0FE2" w:rsidRDefault="009B0FE2">
      <w:pPr>
        <w:spacing w:line="440" w:lineRule="exact"/>
        <w:ind w:firstLineChars="200" w:firstLine="420"/>
        <w:rPr>
          <w:szCs w:val="21"/>
        </w:rPr>
      </w:pPr>
    </w:p>
    <w:p w:rsidR="009B0FE2" w:rsidRDefault="00C5625F">
      <w:pPr>
        <w:shd w:val="clear" w:color="auto" w:fill="EAEAEA" w:themeFill="accent1" w:themeFillTint="99"/>
        <w:jc w:val="center"/>
        <w:rPr>
          <w:rFonts w:ascii="微软雅黑" w:eastAsia="微软雅黑" w:hAnsi="微软雅黑"/>
          <w:b/>
          <w:sz w:val="30"/>
          <w:szCs w:val="30"/>
        </w:rPr>
      </w:pPr>
      <w:r>
        <w:rPr>
          <w:rFonts w:ascii="微软雅黑" w:eastAsia="微软雅黑" w:hAnsi="微软雅黑" w:hint="eastAsia"/>
          <w:b/>
          <w:sz w:val="30"/>
          <w:szCs w:val="30"/>
        </w:rPr>
        <w:t>报名回执</w:t>
      </w:r>
    </w:p>
    <w:p w:rsidR="009B0FE2" w:rsidRDefault="009B0FE2">
      <w:pPr>
        <w:spacing w:line="540" w:lineRule="exact"/>
        <w:jc w:val="left"/>
        <w:rPr>
          <w:rFonts w:asciiTheme="minorEastAsia" w:hAnsiTheme="minorEastAsia" w:cstheme="minorEastAsia"/>
          <w:bCs/>
          <w:sz w:val="24"/>
        </w:rPr>
      </w:pP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321"/>
        <w:gridCol w:w="1644"/>
        <w:gridCol w:w="840"/>
        <w:gridCol w:w="418"/>
        <w:gridCol w:w="923"/>
        <w:gridCol w:w="442"/>
        <w:gridCol w:w="299"/>
        <w:gridCol w:w="2972"/>
      </w:tblGrid>
      <w:tr w:rsidR="009B0FE2">
        <w:trPr>
          <w:trHeight w:val="545"/>
          <w:jc w:val="center"/>
        </w:trPr>
        <w:tc>
          <w:tcPr>
            <w:tcW w:w="1313"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课程名称</w:t>
            </w:r>
          </w:p>
        </w:tc>
        <w:tc>
          <w:tcPr>
            <w:tcW w:w="7859" w:type="dxa"/>
            <w:gridSpan w:val="8"/>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r>
      <w:tr w:rsidR="009B0FE2">
        <w:trPr>
          <w:trHeight w:val="545"/>
          <w:jc w:val="center"/>
        </w:trPr>
        <w:tc>
          <w:tcPr>
            <w:tcW w:w="1313"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上课时间</w:t>
            </w: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上课地点</w:t>
            </w:r>
          </w:p>
        </w:tc>
        <w:tc>
          <w:tcPr>
            <w:tcW w:w="3713" w:type="dxa"/>
            <w:gridSpan w:val="3"/>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r>
      <w:tr w:rsidR="009B0FE2">
        <w:trPr>
          <w:trHeight w:val="545"/>
          <w:jc w:val="center"/>
        </w:trPr>
        <w:tc>
          <w:tcPr>
            <w:tcW w:w="1313"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公司名称</w:t>
            </w:r>
          </w:p>
        </w:tc>
        <w:tc>
          <w:tcPr>
            <w:tcW w:w="7859" w:type="dxa"/>
            <w:gridSpan w:val="8"/>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Cs/>
                <w:color w:val="404040"/>
                <w:szCs w:val="21"/>
              </w:rPr>
            </w:pPr>
            <w:r>
              <w:rPr>
                <w:rFonts w:ascii="微软雅黑" w:eastAsia="微软雅黑" w:hAnsi="微软雅黑" w:cs="Arial" w:hint="eastAsia"/>
                <w:bCs/>
                <w:color w:val="404040"/>
                <w:szCs w:val="21"/>
              </w:rPr>
              <w:t>（发票抬头）</w:t>
            </w:r>
          </w:p>
        </w:tc>
      </w:tr>
      <w:tr w:rsidR="009B0FE2">
        <w:trPr>
          <w:trHeight w:val="545"/>
          <w:jc w:val="center"/>
        </w:trPr>
        <w:tc>
          <w:tcPr>
            <w:tcW w:w="1313" w:type="dxa"/>
            <w:tcBorders>
              <w:top w:val="single" w:sz="4" w:space="0" w:color="auto"/>
              <w:left w:val="single" w:sz="4" w:space="0" w:color="auto"/>
              <w:bottom w:val="nil"/>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联</w:t>
            </w:r>
            <w:r>
              <w:rPr>
                <w:rFonts w:ascii="微软雅黑" w:eastAsia="微软雅黑" w:hAnsi="微软雅黑" w:cs="Arial" w:hint="eastAsia"/>
                <w:b/>
                <w:bCs/>
                <w:szCs w:val="21"/>
              </w:rPr>
              <w:t xml:space="preserve"> </w:t>
            </w:r>
            <w:r>
              <w:rPr>
                <w:rFonts w:ascii="微软雅黑" w:eastAsia="微软雅黑" w:hAnsi="微软雅黑" w:cs="Arial" w:hint="eastAsia"/>
                <w:b/>
                <w:bCs/>
                <w:szCs w:val="21"/>
              </w:rPr>
              <w:t>系</w:t>
            </w:r>
            <w:r>
              <w:rPr>
                <w:rFonts w:ascii="微软雅黑" w:eastAsia="微软雅黑" w:hAnsi="微软雅黑" w:cs="Arial" w:hint="eastAsia"/>
                <w:b/>
                <w:bCs/>
                <w:szCs w:val="21"/>
              </w:rPr>
              <w:t xml:space="preserve"> </w:t>
            </w:r>
            <w:r>
              <w:rPr>
                <w:rFonts w:ascii="微软雅黑" w:eastAsia="微软雅黑" w:hAnsi="微软雅黑" w:cs="Arial" w:hint="eastAsia"/>
                <w:b/>
                <w:bCs/>
                <w:szCs w:val="21"/>
              </w:rPr>
              <w:t>人</w:t>
            </w:r>
          </w:p>
        </w:tc>
        <w:tc>
          <w:tcPr>
            <w:tcW w:w="2805" w:type="dxa"/>
            <w:gridSpan w:val="3"/>
            <w:tcBorders>
              <w:top w:val="single" w:sz="4" w:space="0" w:color="auto"/>
              <w:left w:val="single" w:sz="4" w:space="0" w:color="auto"/>
              <w:bottom w:val="nil"/>
              <w:right w:val="single" w:sz="4" w:space="0" w:color="auto"/>
            </w:tcBorders>
            <w:vAlign w:val="center"/>
          </w:tcPr>
          <w:p w:rsidR="009B0FE2" w:rsidRDefault="009B0FE2">
            <w:pPr>
              <w:spacing w:line="360" w:lineRule="exact"/>
              <w:rPr>
                <w:rFonts w:ascii="微软雅黑" w:eastAsia="微软雅黑" w:hAnsi="微软雅黑" w:cs="Arial"/>
                <w:b/>
                <w:bCs/>
                <w:szCs w:val="21"/>
              </w:rPr>
            </w:pPr>
          </w:p>
        </w:tc>
        <w:tc>
          <w:tcPr>
            <w:tcW w:w="1783" w:type="dxa"/>
            <w:gridSpan w:val="3"/>
            <w:tcBorders>
              <w:top w:val="single" w:sz="4" w:space="0" w:color="auto"/>
              <w:left w:val="single" w:sz="4" w:space="0" w:color="auto"/>
              <w:bottom w:val="nil"/>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部门</w:t>
            </w:r>
            <w:r>
              <w:rPr>
                <w:rFonts w:ascii="微软雅黑" w:eastAsia="微软雅黑" w:hAnsi="微软雅黑" w:cs="Arial" w:hint="eastAsia"/>
                <w:b/>
                <w:bCs/>
                <w:szCs w:val="21"/>
              </w:rPr>
              <w:t>/</w:t>
            </w:r>
            <w:r>
              <w:rPr>
                <w:rFonts w:ascii="微软雅黑" w:eastAsia="微软雅黑" w:hAnsi="微软雅黑" w:cs="Arial" w:hint="eastAsia"/>
                <w:b/>
                <w:bCs/>
                <w:szCs w:val="21"/>
              </w:rPr>
              <w:t>职务</w:t>
            </w:r>
          </w:p>
        </w:tc>
        <w:tc>
          <w:tcPr>
            <w:tcW w:w="3271" w:type="dxa"/>
            <w:gridSpan w:val="2"/>
            <w:tcBorders>
              <w:top w:val="single" w:sz="4" w:space="0" w:color="auto"/>
              <w:left w:val="single" w:sz="4" w:space="0" w:color="auto"/>
              <w:bottom w:val="nil"/>
              <w:right w:val="single" w:sz="4" w:space="0" w:color="auto"/>
            </w:tcBorders>
            <w:vAlign w:val="center"/>
          </w:tcPr>
          <w:p w:rsidR="009B0FE2" w:rsidRDefault="009B0FE2">
            <w:pPr>
              <w:spacing w:line="360" w:lineRule="exact"/>
              <w:rPr>
                <w:rFonts w:ascii="微软雅黑" w:eastAsia="微软雅黑" w:hAnsi="微软雅黑" w:cs="Arial"/>
                <w:b/>
                <w:bCs/>
                <w:szCs w:val="21"/>
              </w:rPr>
            </w:pPr>
          </w:p>
        </w:tc>
      </w:tr>
      <w:tr w:rsidR="009B0FE2">
        <w:trPr>
          <w:trHeight w:val="545"/>
          <w:jc w:val="center"/>
        </w:trPr>
        <w:tc>
          <w:tcPr>
            <w:tcW w:w="1313"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联系电话</w:t>
            </w: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手机号码</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r>
      <w:tr w:rsidR="009B0FE2">
        <w:trPr>
          <w:trHeight w:val="545"/>
          <w:jc w:val="center"/>
        </w:trPr>
        <w:tc>
          <w:tcPr>
            <w:tcW w:w="4118" w:type="dxa"/>
            <w:gridSpan w:val="4"/>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电子邮箱（接收开课通知书，非常重要）</w:t>
            </w:r>
          </w:p>
        </w:tc>
        <w:tc>
          <w:tcPr>
            <w:tcW w:w="5054" w:type="dxa"/>
            <w:gridSpan w:val="5"/>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
                <w:bCs/>
                <w:szCs w:val="21"/>
              </w:rPr>
            </w:pPr>
          </w:p>
        </w:tc>
      </w:tr>
      <w:tr w:rsidR="009B0FE2">
        <w:trPr>
          <w:trHeight w:val="545"/>
          <w:jc w:val="center"/>
        </w:trPr>
        <w:tc>
          <w:tcPr>
            <w:tcW w:w="1634" w:type="dxa"/>
            <w:gridSpan w:val="2"/>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cs="Arial"/>
                <w:b/>
                <w:bCs/>
                <w:szCs w:val="21"/>
              </w:rPr>
            </w:pPr>
            <w:r>
              <w:rPr>
                <w:rFonts w:ascii="微软雅黑" w:eastAsia="微软雅黑" w:hAnsi="微软雅黑" w:cs="Arial" w:hint="eastAsia"/>
                <w:b/>
                <w:bCs/>
                <w:szCs w:val="21"/>
              </w:rPr>
              <w:t>参会学员姓名</w:t>
            </w:r>
          </w:p>
        </w:tc>
        <w:tc>
          <w:tcPr>
            <w:tcW w:w="1644"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jc w:val="center"/>
              <w:rPr>
                <w:rFonts w:ascii="微软雅黑" w:eastAsia="微软雅黑" w:hAnsi="微软雅黑" w:cs="Arial"/>
                <w:b/>
                <w:bCs/>
                <w:szCs w:val="21"/>
              </w:rPr>
            </w:pPr>
            <w:r>
              <w:rPr>
                <w:rFonts w:ascii="微软雅黑" w:eastAsia="微软雅黑" w:hAnsi="微软雅黑" w:cs="Arial" w:hint="eastAsia"/>
                <w:b/>
                <w:bCs/>
                <w:szCs w:val="21"/>
              </w:rPr>
              <w:t>职务</w:t>
            </w:r>
          </w:p>
        </w:tc>
        <w:tc>
          <w:tcPr>
            <w:tcW w:w="840"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jc w:val="center"/>
              <w:rPr>
                <w:rFonts w:ascii="微软雅黑" w:eastAsia="微软雅黑" w:hAnsi="微软雅黑" w:cs="Arial"/>
                <w:b/>
                <w:bCs/>
                <w:szCs w:val="21"/>
              </w:rPr>
            </w:pPr>
            <w:r>
              <w:rPr>
                <w:rFonts w:ascii="微软雅黑" w:eastAsia="微软雅黑" w:hAnsi="微软雅黑" w:cs="Arial" w:hint="eastAsia"/>
                <w:b/>
                <w:bCs/>
                <w:szCs w:val="21"/>
              </w:rPr>
              <w:t>性别</w:t>
            </w:r>
          </w:p>
        </w:tc>
        <w:tc>
          <w:tcPr>
            <w:tcW w:w="2082" w:type="dxa"/>
            <w:gridSpan w:val="4"/>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jc w:val="center"/>
              <w:rPr>
                <w:rFonts w:ascii="微软雅黑" w:eastAsia="微软雅黑" w:hAnsi="微软雅黑" w:cs="Arial"/>
                <w:b/>
                <w:bCs/>
                <w:szCs w:val="21"/>
              </w:rPr>
            </w:pPr>
            <w:r>
              <w:rPr>
                <w:rFonts w:ascii="微软雅黑" w:eastAsia="微软雅黑" w:hAnsi="微软雅黑" w:cs="Arial" w:hint="eastAsia"/>
                <w:b/>
                <w:bCs/>
                <w:szCs w:val="21"/>
              </w:rPr>
              <w:t>联系电话</w:t>
            </w:r>
            <w:r>
              <w:rPr>
                <w:rFonts w:ascii="微软雅黑" w:eastAsia="微软雅黑" w:hAnsi="微软雅黑" w:cs="Arial" w:hint="eastAsia"/>
                <w:b/>
                <w:bCs/>
                <w:szCs w:val="21"/>
              </w:rPr>
              <w:t>&amp;</w:t>
            </w:r>
            <w:r>
              <w:rPr>
                <w:rFonts w:ascii="微软雅黑" w:eastAsia="微软雅黑" w:hAnsi="微软雅黑" w:cs="Arial" w:hint="eastAsia"/>
                <w:b/>
                <w:bCs/>
                <w:szCs w:val="21"/>
              </w:rPr>
              <w:t>手机</w:t>
            </w:r>
          </w:p>
        </w:tc>
        <w:tc>
          <w:tcPr>
            <w:tcW w:w="2972" w:type="dxa"/>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jc w:val="center"/>
              <w:rPr>
                <w:rFonts w:ascii="微软雅黑" w:eastAsia="微软雅黑" w:hAnsi="微软雅黑" w:cs="Arial"/>
                <w:b/>
                <w:bCs/>
                <w:szCs w:val="21"/>
              </w:rPr>
            </w:pPr>
            <w:r>
              <w:rPr>
                <w:rFonts w:ascii="微软雅黑" w:eastAsia="微软雅黑" w:hAnsi="微软雅黑" w:cs="Arial" w:hint="eastAsia"/>
                <w:b/>
                <w:bCs/>
                <w:szCs w:val="21"/>
              </w:rPr>
              <w:t>Email</w:t>
            </w:r>
          </w:p>
        </w:tc>
      </w:tr>
      <w:tr w:rsidR="009B0FE2">
        <w:trPr>
          <w:trHeight w:val="545"/>
          <w:jc w:val="center"/>
        </w:trPr>
        <w:tc>
          <w:tcPr>
            <w:tcW w:w="1634" w:type="dxa"/>
            <w:gridSpan w:val="2"/>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082" w:type="dxa"/>
            <w:gridSpan w:val="4"/>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972"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r>
      <w:tr w:rsidR="009B0FE2">
        <w:trPr>
          <w:trHeight w:val="545"/>
          <w:jc w:val="center"/>
        </w:trPr>
        <w:tc>
          <w:tcPr>
            <w:tcW w:w="1634" w:type="dxa"/>
            <w:gridSpan w:val="2"/>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082" w:type="dxa"/>
            <w:gridSpan w:val="4"/>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972"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r>
      <w:tr w:rsidR="009B0FE2">
        <w:trPr>
          <w:trHeight w:val="545"/>
          <w:jc w:val="center"/>
        </w:trPr>
        <w:tc>
          <w:tcPr>
            <w:tcW w:w="1634" w:type="dxa"/>
            <w:gridSpan w:val="2"/>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082" w:type="dxa"/>
            <w:gridSpan w:val="4"/>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972"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r>
      <w:tr w:rsidR="009B0FE2">
        <w:trPr>
          <w:trHeight w:val="545"/>
          <w:jc w:val="center"/>
        </w:trPr>
        <w:tc>
          <w:tcPr>
            <w:tcW w:w="1634" w:type="dxa"/>
            <w:gridSpan w:val="2"/>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082" w:type="dxa"/>
            <w:gridSpan w:val="4"/>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c>
          <w:tcPr>
            <w:tcW w:w="2972" w:type="dxa"/>
            <w:tcBorders>
              <w:top w:val="single" w:sz="4" w:space="0" w:color="auto"/>
              <w:left w:val="single" w:sz="4" w:space="0" w:color="auto"/>
              <w:bottom w:val="single" w:sz="4" w:space="0" w:color="auto"/>
              <w:right w:val="single" w:sz="4" w:space="0" w:color="auto"/>
            </w:tcBorders>
            <w:vAlign w:val="center"/>
          </w:tcPr>
          <w:p w:rsidR="009B0FE2" w:rsidRDefault="009B0FE2">
            <w:pPr>
              <w:spacing w:line="360" w:lineRule="exact"/>
              <w:rPr>
                <w:rFonts w:ascii="微软雅黑" w:eastAsia="微软雅黑" w:hAnsi="微软雅黑" w:cs="Arial"/>
                <w:bCs/>
                <w:szCs w:val="21"/>
              </w:rPr>
            </w:pPr>
          </w:p>
        </w:tc>
      </w:tr>
      <w:tr w:rsidR="009B0FE2">
        <w:trPr>
          <w:trHeight w:val="545"/>
          <w:jc w:val="center"/>
        </w:trPr>
        <w:tc>
          <w:tcPr>
            <w:tcW w:w="9172" w:type="dxa"/>
            <w:gridSpan w:val="9"/>
            <w:tcBorders>
              <w:top w:val="single" w:sz="4" w:space="0" w:color="auto"/>
              <w:left w:val="single" w:sz="4" w:space="0" w:color="auto"/>
              <w:bottom w:val="single" w:sz="4" w:space="0" w:color="auto"/>
              <w:right w:val="single" w:sz="4" w:space="0" w:color="auto"/>
            </w:tcBorders>
            <w:vAlign w:val="center"/>
          </w:tcPr>
          <w:p w:rsidR="009B0FE2" w:rsidRDefault="00C5625F">
            <w:pPr>
              <w:spacing w:line="440" w:lineRule="exact"/>
              <w:rPr>
                <w:rFonts w:ascii="微软雅黑" w:eastAsia="微软雅黑" w:hAnsi="微软雅黑"/>
                <w:bCs/>
                <w:color w:val="000000"/>
                <w:kern w:val="0"/>
                <w:szCs w:val="21"/>
              </w:rPr>
            </w:pPr>
            <w:r>
              <w:rPr>
                <w:rFonts w:ascii="微软雅黑" w:eastAsia="微软雅黑" w:hAnsi="微软雅黑" w:cs="Arial" w:hint="eastAsia"/>
                <w:b/>
                <w:bCs/>
                <w:szCs w:val="21"/>
              </w:rPr>
              <w:t>参会人数：</w:t>
            </w:r>
            <w:r>
              <w:rPr>
                <w:rFonts w:ascii="微软雅黑" w:eastAsia="微软雅黑" w:hAnsi="微软雅黑" w:cs="Arial" w:hint="eastAsia"/>
                <w:bCs/>
                <w:szCs w:val="21"/>
              </w:rPr>
              <w:t>_________</w:t>
            </w:r>
            <w:r>
              <w:rPr>
                <w:rFonts w:ascii="微软雅黑" w:eastAsia="微软雅黑" w:hAnsi="微软雅黑" w:cs="Arial" w:hint="eastAsia"/>
                <w:bCs/>
                <w:szCs w:val="21"/>
              </w:rPr>
              <w:t>人，</w:t>
            </w:r>
            <w:r>
              <w:rPr>
                <w:rFonts w:ascii="微软雅黑" w:eastAsia="微软雅黑" w:hAnsi="微软雅黑" w:cs="Arial" w:hint="eastAsia"/>
                <w:b/>
                <w:bCs/>
                <w:szCs w:val="21"/>
              </w:rPr>
              <w:t>费用合计：</w:t>
            </w:r>
            <w:r>
              <w:rPr>
                <w:rFonts w:ascii="微软雅黑" w:eastAsia="微软雅黑" w:hAnsi="微软雅黑" w:cs="Arial" w:hint="eastAsia"/>
                <w:bCs/>
                <w:szCs w:val="21"/>
              </w:rPr>
              <w:t>_________</w:t>
            </w:r>
            <w:r>
              <w:rPr>
                <w:rFonts w:ascii="微软雅黑" w:eastAsia="微软雅黑" w:hAnsi="微软雅黑" w:cs="Arial" w:hint="eastAsia"/>
                <w:bCs/>
                <w:szCs w:val="21"/>
              </w:rPr>
              <w:t>元；</w:t>
            </w:r>
            <w:r>
              <w:rPr>
                <w:rFonts w:ascii="微软雅黑" w:eastAsia="微软雅黑" w:hAnsi="微软雅黑" w:cs="Arial" w:hint="eastAsia"/>
                <w:bCs/>
                <w:szCs w:val="21"/>
              </w:rPr>
              <w:t xml:space="preserve"> </w:t>
            </w:r>
            <w:r>
              <w:rPr>
                <w:rFonts w:ascii="微软雅黑" w:eastAsia="微软雅黑" w:hAnsi="微软雅黑" w:cs="Arial" w:hint="eastAsia"/>
                <w:b/>
                <w:bCs/>
                <w:szCs w:val="21"/>
              </w:rPr>
              <w:t>付款方式：</w:t>
            </w:r>
            <w:r>
              <w:rPr>
                <w:rFonts w:ascii="微软雅黑" w:eastAsia="微软雅黑" w:hAnsi="微软雅黑" w:hint="eastAsia"/>
                <w:bCs/>
                <w:color w:val="000000"/>
                <w:kern w:val="0"/>
                <w:sz w:val="32"/>
                <w:szCs w:val="21"/>
              </w:rPr>
              <w:t>□</w:t>
            </w:r>
            <w:r>
              <w:rPr>
                <w:rFonts w:ascii="微软雅黑" w:eastAsia="微软雅黑" w:hAnsi="微软雅黑" w:hint="eastAsia"/>
                <w:bCs/>
                <w:color w:val="000000"/>
                <w:kern w:val="0"/>
                <w:szCs w:val="21"/>
              </w:rPr>
              <w:t xml:space="preserve"> </w:t>
            </w:r>
            <w:proofErr w:type="gramStart"/>
            <w:r>
              <w:rPr>
                <w:rFonts w:ascii="微软雅黑" w:eastAsia="微软雅黑" w:hAnsi="微软雅黑" w:hint="eastAsia"/>
                <w:bCs/>
                <w:kern w:val="0"/>
                <w:szCs w:val="21"/>
              </w:rPr>
              <w:t>转帐</w:t>
            </w:r>
            <w:proofErr w:type="gramEnd"/>
            <w:r>
              <w:rPr>
                <w:rFonts w:ascii="微软雅黑" w:eastAsia="微软雅黑" w:hAnsi="微软雅黑" w:hint="eastAsia"/>
                <w:bCs/>
                <w:kern w:val="0"/>
                <w:szCs w:val="21"/>
              </w:rPr>
              <w:t xml:space="preserve"> </w:t>
            </w:r>
            <w:r>
              <w:rPr>
                <w:rFonts w:ascii="微软雅黑" w:eastAsia="微软雅黑" w:hAnsi="微软雅黑" w:hint="eastAsia"/>
                <w:bCs/>
                <w:color w:val="000000"/>
                <w:kern w:val="0"/>
                <w:sz w:val="32"/>
                <w:szCs w:val="21"/>
              </w:rPr>
              <w:t>□</w:t>
            </w:r>
            <w:r>
              <w:rPr>
                <w:rFonts w:ascii="微软雅黑" w:eastAsia="微软雅黑" w:hAnsi="微软雅黑" w:hint="eastAsia"/>
                <w:bCs/>
                <w:color w:val="000000"/>
                <w:kern w:val="0"/>
                <w:szCs w:val="21"/>
              </w:rPr>
              <w:t xml:space="preserve"> </w:t>
            </w:r>
            <w:r>
              <w:rPr>
                <w:rFonts w:ascii="微软雅黑" w:eastAsia="微软雅黑" w:hAnsi="微软雅黑" w:hint="eastAsia"/>
                <w:bCs/>
                <w:color w:val="000000"/>
                <w:kern w:val="0"/>
                <w:szCs w:val="21"/>
              </w:rPr>
              <w:t>现金</w:t>
            </w:r>
          </w:p>
          <w:p w:rsidR="009B0FE2" w:rsidRDefault="00C5625F">
            <w:pPr>
              <w:spacing w:line="440" w:lineRule="exact"/>
              <w:rPr>
                <w:rFonts w:ascii="微软雅黑" w:eastAsia="微软雅黑" w:hAnsi="微软雅黑" w:cs="Arial"/>
                <w:bCs/>
                <w:color w:val="0000FF"/>
                <w:szCs w:val="21"/>
              </w:rPr>
            </w:pPr>
            <w:r>
              <w:rPr>
                <w:rFonts w:ascii="微软雅黑" w:eastAsia="微软雅黑" w:hAnsi="微软雅黑" w:cs="Arial" w:hint="eastAsia"/>
                <w:bCs/>
                <w:color w:val="0000FF"/>
                <w:szCs w:val="21"/>
              </w:rPr>
              <w:t>发票类别：</w:t>
            </w:r>
            <w:r>
              <w:rPr>
                <w:rFonts w:ascii="微软雅黑" w:eastAsia="微软雅黑" w:hAnsi="微软雅黑" w:cs="Arial" w:hint="eastAsia"/>
                <w:bCs/>
                <w:color w:val="0000FF"/>
                <w:sz w:val="32"/>
                <w:szCs w:val="21"/>
              </w:rPr>
              <w:t xml:space="preserve"> </w:t>
            </w:r>
            <w:r>
              <w:rPr>
                <w:rFonts w:ascii="微软雅黑" w:eastAsia="微软雅黑" w:hAnsi="微软雅黑" w:cs="Arial" w:hint="eastAsia"/>
                <w:bCs/>
                <w:color w:val="0000FF"/>
                <w:sz w:val="32"/>
                <w:szCs w:val="21"/>
              </w:rPr>
              <w:t>□</w:t>
            </w:r>
            <w:r>
              <w:rPr>
                <w:rFonts w:ascii="微软雅黑" w:eastAsia="微软雅黑" w:hAnsi="微软雅黑" w:cs="Arial" w:hint="eastAsia"/>
                <w:bCs/>
                <w:color w:val="0000FF"/>
                <w:sz w:val="32"/>
                <w:szCs w:val="21"/>
              </w:rPr>
              <w:t xml:space="preserve"> </w:t>
            </w:r>
            <w:r>
              <w:rPr>
                <w:rFonts w:ascii="微软雅黑" w:eastAsia="微软雅黑" w:hAnsi="微软雅黑" w:cs="Arial" w:hint="eastAsia"/>
                <w:bCs/>
                <w:color w:val="0000FF"/>
                <w:szCs w:val="21"/>
              </w:rPr>
              <w:t>增值税普通发票</w:t>
            </w:r>
            <w:r>
              <w:rPr>
                <w:rFonts w:ascii="微软雅黑" w:eastAsia="微软雅黑" w:hAnsi="微软雅黑" w:cs="Arial" w:hint="eastAsia"/>
                <w:bCs/>
                <w:color w:val="0000FF"/>
                <w:szCs w:val="21"/>
              </w:rPr>
              <w:t xml:space="preserve">  </w:t>
            </w:r>
            <w:r>
              <w:rPr>
                <w:rFonts w:ascii="微软雅黑" w:eastAsia="微软雅黑" w:hAnsi="微软雅黑" w:cs="Arial" w:hint="eastAsia"/>
                <w:bCs/>
                <w:color w:val="0000FF"/>
                <w:sz w:val="32"/>
                <w:szCs w:val="21"/>
              </w:rPr>
              <w:t>□</w:t>
            </w:r>
            <w:r>
              <w:rPr>
                <w:rFonts w:ascii="微软雅黑" w:eastAsia="微软雅黑" w:hAnsi="微软雅黑" w:cs="Arial" w:hint="eastAsia"/>
                <w:bCs/>
                <w:color w:val="0000FF"/>
                <w:sz w:val="32"/>
                <w:szCs w:val="21"/>
              </w:rPr>
              <w:t xml:space="preserve"> </w:t>
            </w:r>
            <w:r>
              <w:rPr>
                <w:rFonts w:ascii="微软雅黑" w:eastAsia="微软雅黑" w:hAnsi="微软雅黑" w:cs="Arial" w:hint="eastAsia"/>
                <w:bCs/>
                <w:color w:val="0000FF"/>
                <w:szCs w:val="21"/>
              </w:rPr>
              <w:t>增值税专用发票（需提供一般纳税人开票资料）</w:t>
            </w:r>
          </w:p>
        </w:tc>
      </w:tr>
      <w:tr w:rsidR="009B0FE2">
        <w:trPr>
          <w:trHeight w:val="545"/>
          <w:jc w:val="center"/>
        </w:trPr>
        <w:tc>
          <w:tcPr>
            <w:tcW w:w="4536" w:type="dxa"/>
            <w:gridSpan w:val="5"/>
            <w:tcBorders>
              <w:top w:val="single" w:sz="4" w:space="0" w:color="auto"/>
              <w:left w:val="single" w:sz="4" w:space="0" w:color="auto"/>
              <w:bottom w:val="single" w:sz="4" w:space="0" w:color="auto"/>
              <w:right w:val="single" w:sz="4" w:space="0" w:color="auto"/>
            </w:tcBorders>
            <w:vAlign w:val="center"/>
          </w:tcPr>
          <w:p w:rsidR="009B0FE2" w:rsidRDefault="00C5625F">
            <w:pPr>
              <w:spacing w:line="440" w:lineRule="exact"/>
              <w:jc w:val="center"/>
              <w:rPr>
                <w:rFonts w:ascii="微软雅黑" w:eastAsia="微软雅黑" w:hAnsi="微软雅黑" w:cs="Arial"/>
                <w:b/>
                <w:bCs/>
                <w:sz w:val="22"/>
                <w:szCs w:val="21"/>
              </w:rPr>
            </w:pPr>
            <w:r>
              <w:rPr>
                <w:rFonts w:ascii="微软雅黑" w:eastAsia="微软雅黑" w:hAnsi="微软雅黑" w:cs="Arial" w:hint="eastAsia"/>
                <w:b/>
                <w:bCs/>
                <w:sz w:val="22"/>
                <w:szCs w:val="21"/>
              </w:rPr>
              <w:t>收款</w:t>
            </w:r>
            <w:proofErr w:type="gramStart"/>
            <w:r>
              <w:rPr>
                <w:rFonts w:ascii="微软雅黑" w:eastAsia="微软雅黑" w:hAnsi="微软雅黑" w:cs="Arial" w:hint="eastAsia"/>
                <w:b/>
                <w:bCs/>
                <w:sz w:val="22"/>
                <w:szCs w:val="21"/>
              </w:rPr>
              <w:t>帐号</w:t>
            </w:r>
            <w:proofErr w:type="gramEnd"/>
          </w:p>
        </w:tc>
        <w:tc>
          <w:tcPr>
            <w:tcW w:w="4636" w:type="dxa"/>
            <w:gridSpan w:val="4"/>
            <w:tcBorders>
              <w:top w:val="single" w:sz="4" w:space="0" w:color="auto"/>
              <w:left w:val="single" w:sz="4" w:space="0" w:color="auto"/>
              <w:bottom w:val="single" w:sz="4" w:space="0" w:color="auto"/>
              <w:right w:val="single" w:sz="4" w:space="0" w:color="auto"/>
            </w:tcBorders>
            <w:vAlign w:val="center"/>
          </w:tcPr>
          <w:p w:rsidR="009B0FE2" w:rsidRDefault="00C5625F">
            <w:pPr>
              <w:spacing w:line="440" w:lineRule="exact"/>
              <w:jc w:val="center"/>
              <w:rPr>
                <w:rFonts w:ascii="微软雅黑" w:eastAsia="微软雅黑" w:hAnsi="微软雅黑" w:cs="Arial"/>
                <w:b/>
                <w:bCs/>
                <w:sz w:val="22"/>
                <w:szCs w:val="21"/>
              </w:rPr>
            </w:pPr>
            <w:r>
              <w:rPr>
                <w:rFonts w:ascii="微软雅黑" w:eastAsia="微软雅黑" w:hAnsi="微软雅黑" w:cs="Arial" w:hint="eastAsia"/>
                <w:b/>
                <w:bCs/>
                <w:sz w:val="22"/>
                <w:szCs w:val="21"/>
              </w:rPr>
              <w:t>说明</w:t>
            </w:r>
          </w:p>
        </w:tc>
      </w:tr>
      <w:tr w:rsidR="009B0FE2">
        <w:trPr>
          <w:trHeight w:val="545"/>
          <w:jc w:val="center"/>
        </w:trPr>
        <w:tc>
          <w:tcPr>
            <w:tcW w:w="4536" w:type="dxa"/>
            <w:gridSpan w:val="5"/>
            <w:tcBorders>
              <w:top w:val="single" w:sz="4" w:space="0" w:color="auto"/>
              <w:left w:val="single" w:sz="4" w:space="0" w:color="auto"/>
              <w:bottom w:val="single" w:sz="4" w:space="0" w:color="auto"/>
              <w:right w:val="single" w:sz="4" w:space="0" w:color="auto"/>
            </w:tcBorders>
            <w:vAlign w:val="center"/>
          </w:tcPr>
          <w:p w:rsidR="009B0FE2" w:rsidRDefault="00C5625F">
            <w:pPr>
              <w:spacing w:line="360" w:lineRule="exact"/>
              <w:rPr>
                <w:rFonts w:ascii="微软雅黑" w:eastAsia="微软雅黑" w:hAnsi="微软雅黑"/>
                <w:szCs w:val="21"/>
              </w:rPr>
            </w:pPr>
            <w:r>
              <w:rPr>
                <w:rFonts w:ascii="微软雅黑" w:eastAsia="微软雅黑" w:hAnsi="微软雅黑" w:hint="eastAsia"/>
                <w:b/>
                <w:szCs w:val="21"/>
              </w:rPr>
              <w:t>开户名：</w:t>
            </w:r>
            <w:proofErr w:type="gramStart"/>
            <w:r>
              <w:rPr>
                <w:rFonts w:ascii="微软雅黑" w:eastAsia="微软雅黑" w:hAnsi="微软雅黑" w:hint="eastAsia"/>
                <w:szCs w:val="21"/>
              </w:rPr>
              <w:t>广州蓝令企业管理</w:t>
            </w:r>
            <w:proofErr w:type="gramEnd"/>
            <w:r>
              <w:rPr>
                <w:rFonts w:ascii="微软雅黑" w:eastAsia="微软雅黑" w:hAnsi="微软雅黑" w:hint="eastAsia"/>
                <w:szCs w:val="21"/>
              </w:rPr>
              <w:t>咨询有限公司天河分公司</w:t>
            </w:r>
          </w:p>
          <w:p w:rsidR="009B0FE2" w:rsidRDefault="00C5625F">
            <w:pPr>
              <w:spacing w:line="360" w:lineRule="exact"/>
              <w:rPr>
                <w:rFonts w:ascii="微软雅黑" w:eastAsia="微软雅黑" w:hAnsi="微软雅黑"/>
                <w:szCs w:val="21"/>
              </w:rPr>
            </w:pPr>
            <w:r>
              <w:rPr>
                <w:rFonts w:ascii="微软雅黑" w:eastAsia="微软雅黑" w:hAnsi="微软雅黑" w:hint="eastAsia"/>
                <w:b/>
                <w:szCs w:val="21"/>
              </w:rPr>
              <w:t>开户行：</w:t>
            </w:r>
            <w:r>
              <w:rPr>
                <w:rFonts w:ascii="微软雅黑" w:eastAsia="微软雅黑" w:hAnsi="微软雅黑" w:hint="eastAsia"/>
                <w:szCs w:val="21"/>
              </w:rPr>
              <w:t>中国农业银行股份有限公司广州员村二横路支行</w:t>
            </w:r>
          </w:p>
          <w:p w:rsidR="009B0FE2" w:rsidRDefault="00C5625F">
            <w:pPr>
              <w:spacing w:line="440" w:lineRule="exact"/>
              <w:rPr>
                <w:rFonts w:ascii="微软雅黑" w:eastAsia="微软雅黑" w:hAnsi="微软雅黑" w:cs="Arial"/>
                <w:bCs/>
                <w:color w:val="0000FF"/>
                <w:szCs w:val="21"/>
              </w:rPr>
            </w:pPr>
            <w:r>
              <w:rPr>
                <w:rFonts w:ascii="微软雅黑" w:eastAsia="微软雅黑" w:hAnsi="微软雅黑" w:hint="eastAsia"/>
                <w:b/>
                <w:sz w:val="22"/>
                <w:szCs w:val="21"/>
              </w:rPr>
              <w:lastRenderedPageBreak/>
              <w:t>帐</w:t>
            </w:r>
            <w:r>
              <w:rPr>
                <w:rFonts w:ascii="微软雅黑" w:eastAsia="微软雅黑" w:hAnsi="微软雅黑" w:hint="eastAsia"/>
                <w:b/>
                <w:szCs w:val="21"/>
              </w:rPr>
              <w:t xml:space="preserve">  </w:t>
            </w:r>
            <w:r>
              <w:rPr>
                <w:rFonts w:ascii="微软雅黑" w:eastAsia="微软雅黑" w:hAnsi="微软雅黑" w:hint="eastAsia"/>
                <w:b/>
                <w:szCs w:val="21"/>
              </w:rPr>
              <w:t>号：</w:t>
            </w:r>
            <w:r>
              <w:rPr>
                <w:rFonts w:ascii="微软雅黑" w:eastAsia="微软雅黑" w:hAnsi="微软雅黑"/>
                <w:szCs w:val="21"/>
              </w:rPr>
              <w:t>4405 7801 0400 047</w:t>
            </w:r>
            <w:r>
              <w:rPr>
                <w:rFonts w:ascii="微软雅黑" w:eastAsia="微软雅黑" w:hAnsi="微软雅黑" w:hint="eastAsia"/>
                <w:szCs w:val="21"/>
              </w:rPr>
              <w:t>83</w:t>
            </w:r>
          </w:p>
        </w:tc>
        <w:tc>
          <w:tcPr>
            <w:tcW w:w="4636" w:type="dxa"/>
            <w:gridSpan w:val="4"/>
            <w:tcBorders>
              <w:top w:val="single" w:sz="4" w:space="0" w:color="auto"/>
              <w:left w:val="single" w:sz="4" w:space="0" w:color="auto"/>
              <w:bottom w:val="single" w:sz="4" w:space="0" w:color="auto"/>
              <w:right w:val="single" w:sz="4" w:space="0" w:color="auto"/>
            </w:tcBorders>
            <w:vAlign w:val="center"/>
          </w:tcPr>
          <w:p w:rsidR="009B0FE2" w:rsidRDefault="00C5625F">
            <w:pPr>
              <w:pStyle w:val="2"/>
              <w:numPr>
                <w:ilvl w:val="0"/>
                <w:numId w:val="8"/>
              </w:numPr>
              <w:spacing w:beforeLines="18" w:before="56" w:line="360" w:lineRule="exact"/>
              <w:ind w:firstLineChars="0"/>
              <w:rPr>
                <w:rFonts w:ascii="微软雅黑" w:eastAsia="微软雅黑" w:hAnsi="微软雅黑"/>
                <w:sz w:val="20"/>
                <w:szCs w:val="20"/>
              </w:rPr>
            </w:pPr>
            <w:r>
              <w:rPr>
                <w:rFonts w:ascii="微软雅黑" w:eastAsia="微软雅黑" w:hAnsi="微软雅黑" w:hint="eastAsia"/>
                <w:sz w:val="20"/>
                <w:szCs w:val="20"/>
              </w:rPr>
              <w:lastRenderedPageBreak/>
              <w:t>填写</w:t>
            </w:r>
            <w:proofErr w:type="gramStart"/>
            <w:r>
              <w:rPr>
                <w:rFonts w:ascii="微软雅黑" w:eastAsia="微软雅黑" w:hAnsi="微软雅黑" w:hint="eastAsia"/>
                <w:sz w:val="20"/>
                <w:szCs w:val="20"/>
              </w:rPr>
              <w:t>完毕请</w:t>
            </w:r>
            <w:proofErr w:type="gramEnd"/>
            <w:r>
              <w:rPr>
                <w:rFonts w:ascii="微软雅黑" w:eastAsia="微软雅黑" w:hAnsi="微软雅黑" w:hint="eastAsia"/>
                <w:sz w:val="20"/>
                <w:szCs w:val="20"/>
              </w:rPr>
              <w:t>发邮件至：</w:t>
            </w:r>
          </w:p>
          <w:p w:rsidR="009B0FE2" w:rsidRDefault="00C5625F">
            <w:pPr>
              <w:pStyle w:val="2"/>
              <w:spacing w:beforeLines="18" w:before="56" w:line="360" w:lineRule="exact"/>
              <w:ind w:left="420" w:firstLineChars="0" w:firstLine="0"/>
              <w:rPr>
                <w:rFonts w:ascii="微软雅黑" w:eastAsia="微软雅黑" w:hAnsi="微软雅黑"/>
                <w:b/>
                <w:sz w:val="20"/>
                <w:szCs w:val="20"/>
              </w:rPr>
            </w:pPr>
            <w:r>
              <w:rPr>
                <w:rFonts w:ascii="微软雅黑" w:eastAsia="微软雅黑" w:hAnsi="微软雅黑"/>
                <w:b/>
                <w:sz w:val="20"/>
                <w:szCs w:val="20"/>
              </w:rPr>
              <w:t>zw@learningconsult.cn</w:t>
            </w:r>
          </w:p>
          <w:p w:rsidR="009B0FE2" w:rsidRDefault="00C5625F">
            <w:pPr>
              <w:pStyle w:val="2"/>
              <w:numPr>
                <w:ilvl w:val="0"/>
                <w:numId w:val="8"/>
              </w:numPr>
              <w:spacing w:beforeLines="18" w:before="56" w:line="360" w:lineRule="exact"/>
              <w:ind w:firstLineChars="0"/>
              <w:rPr>
                <w:rFonts w:ascii="微软雅黑" w:eastAsia="微软雅黑" w:hAnsi="微软雅黑"/>
                <w:sz w:val="20"/>
                <w:szCs w:val="20"/>
              </w:rPr>
            </w:pPr>
            <w:r>
              <w:rPr>
                <w:rFonts w:ascii="微软雅黑" w:eastAsia="微软雅黑" w:hAnsi="微软雅黑" w:hint="eastAsia"/>
                <w:sz w:val="20"/>
                <w:szCs w:val="20"/>
              </w:rPr>
              <w:t>我们将在开课前</w:t>
            </w:r>
            <w:r>
              <w:rPr>
                <w:rFonts w:ascii="微软雅黑" w:eastAsia="微软雅黑" w:hAnsi="微软雅黑" w:hint="eastAsia"/>
                <w:sz w:val="20"/>
                <w:szCs w:val="20"/>
              </w:rPr>
              <w:t>7</w:t>
            </w:r>
            <w:r>
              <w:rPr>
                <w:rFonts w:ascii="微软雅黑" w:eastAsia="微软雅黑" w:hAnsi="微软雅黑" w:hint="eastAsia"/>
                <w:sz w:val="20"/>
                <w:szCs w:val="20"/>
              </w:rPr>
              <w:t>天向您发送《开课通知书》；</w:t>
            </w:r>
          </w:p>
          <w:p w:rsidR="009B0FE2" w:rsidRDefault="00C5625F">
            <w:pPr>
              <w:pStyle w:val="2"/>
              <w:numPr>
                <w:ilvl w:val="0"/>
                <w:numId w:val="8"/>
              </w:numPr>
              <w:spacing w:beforeLines="18" w:before="56" w:line="360" w:lineRule="exact"/>
              <w:ind w:firstLineChars="0"/>
              <w:rPr>
                <w:rFonts w:ascii="微软雅黑" w:eastAsia="微软雅黑" w:hAnsi="微软雅黑"/>
                <w:sz w:val="20"/>
                <w:szCs w:val="20"/>
              </w:rPr>
            </w:pPr>
            <w:r>
              <w:rPr>
                <w:rFonts w:ascii="微软雅黑" w:eastAsia="微软雅黑" w:hAnsi="微软雅黑" w:hint="eastAsia"/>
                <w:sz w:val="20"/>
                <w:szCs w:val="20"/>
              </w:rPr>
              <w:t>请于开课前</w:t>
            </w:r>
            <w:r>
              <w:rPr>
                <w:rFonts w:ascii="微软雅黑" w:eastAsia="微软雅黑" w:hAnsi="微软雅黑" w:hint="eastAsia"/>
                <w:sz w:val="20"/>
                <w:szCs w:val="20"/>
              </w:rPr>
              <w:t>3</w:t>
            </w:r>
            <w:r>
              <w:rPr>
                <w:rFonts w:ascii="微软雅黑" w:eastAsia="微软雅黑" w:hAnsi="微软雅黑" w:hint="eastAsia"/>
                <w:sz w:val="20"/>
                <w:szCs w:val="20"/>
              </w:rPr>
              <w:t>个工作日内将培训费用汇至我司</w:t>
            </w:r>
            <w:r>
              <w:rPr>
                <w:rFonts w:ascii="微软雅黑" w:eastAsia="微软雅黑" w:hAnsi="微软雅黑" w:hint="eastAsia"/>
                <w:sz w:val="20"/>
                <w:szCs w:val="20"/>
              </w:rPr>
              <w:lastRenderedPageBreak/>
              <w:t>指定收款</w:t>
            </w:r>
            <w:proofErr w:type="gramStart"/>
            <w:r>
              <w:rPr>
                <w:rFonts w:ascii="微软雅黑" w:eastAsia="微软雅黑" w:hAnsi="微软雅黑" w:hint="eastAsia"/>
                <w:sz w:val="20"/>
                <w:szCs w:val="20"/>
              </w:rPr>
              <w:t>帐户</w:t>
            </w:r>
            <w:proofErr w:type="gramEnd"/>
            <w:r>
              <w:rPr>
                <w:rFonts w:ascii="微软雅黑" w:eastAsia="微软雅黑" w:hAnsi="微软雅黑" w:hint="eastAsia"/>
                <w:sz w:val="20"/>
                <w:szCs w:val="20"/>
              </w:rPr>
              <w:t>；</w:t>
            </w:r>
          </w:p>
          <w:p w:rsidR="009B0FE2" w:rsidRDefault="00C5625F">
            <w:pPr>
              <w:pStyle w:val="2"/>
              <w:numPr>
                <w:ilvl w:val="0"/>
                <w:numId w:val="8"/>
              </w:numPr>
              <w:spacing w:beforeLines="18" w:before="56" w:line="360" w:lineRule="exact"/>
              <w:ind w:firstLineChars="0"/>
              <w:rPr>
                <w:rFonts w:ascii="微软雅黑" w:eastAsia="微软雅黑" w:hAnsi="微软雅黑"/>
                <w:sz w:val="20"/>
                <w:szCs w:val="20"/>
              </w:rPr>
            </w:pPr>
            <w:r>
              <w:rPr>
                <w:rFonts w:ascii="微软雅黑" w:eastAsia="微软雅黑" w:hAnsi="微软雅黑" w:hint="eastAsia"/>
                <w:sz w:val="20"/>
                <w:szCs w:val="20"/>
              </w:rPr>
              <w:t>如需要开具</w:t>
            </w:r>
            <w:r>
              <w:rPr>
                <w:rFonts w:ascii="微软雅黑" w:eastAsia="微软雅黑" w:hAnsi="微软雅黑" w:hint="eastAsia"/>
                <w:sz w:val="20"/>
                <w:szCs w:val="20"/>
                <w:u w:val="single"/>
              </w:rPr>
              <w:t>增值税专用发票</w:t>
            </w:r>
            <w:r>
              <w:rPr>
                <w:rFonts w:ascii="微软雅黑" w:eastAsia="微软雅黑" w:hAnsi="微软雅黑" w:hint="eastAsia"/>
                <w:sz w:val="20"/>
                <w:szCs w:val="20"/>
              </w:rPr>
              <w:t>，请提供如下开票信息：开票名称、纳税人识别号、地址</w:t>
            </w:r>
            <w:r>
              <w:rPr>
                <w:rFonts w:ascii="微软雅黑" w:eastAsia="微软雅黑" w:hAnsi="微软雅黑" w:hint="eastAsia"/>
                <w:sz w:val="20"/>
                <w:szCs w:val="20"/>
              </w:rPr>
              <w:t>/</w:t>
            </w:r>
            <w:r>
              <w:rPr>
                <w:rFonts w:ascii="微软雅黑" w:eastAsia="微软雅黑" w:hAnsi="微软雅黑" w:hint="eastAsia"/>
                <w:sz w:val="20"/>
                <w:szCs w:val="20"/>
              </w:rPr>
              <w:t>电话、开户行及</w:t>
            </w:r>
            <w:proofErr w:type="gramStart"/>
            <w:r>
              <w:rPr>
                <w:rFonts w:ascii="微软雅黑" w:eastAsia="微软雅黑" w:hAnsi="微软雅黑" w:hint="eastAsia"/>
                <w:sz w:val="20"/>
                <w:szCs w:val="20"/>
              </w:rPr>
              <w:t>帐号</w:t>
            </w:r>
            <w:proofErr w:type="gramEnd"/>
            <w:r>
              <w:rPr>
                <w:rFonts w:ascii="微软雅黑" w:eastAsia="微软雅黑" w:hAnsi="微软雅黑" w:hint="eastAsia"/>
                <w:sz w:val="20"/>
                <w:szCs w:val="20"/>
              </w:rPr>
              <w:t>；</w:t>
            </w:r>
            <w:r>
              <w:rPr>
                <w:rFonts w:ascii="微软雅黑" w:eastAsia="微软雅黑" w:hAnsi="微软雅黑" w:hint="eastAsia"/>
                <w:sz w:val="20"/>
                <w:szCs w:val="20"/>
              </w:rPr>
              <w:t xml:space="preserve"> </w:t>
            </w:r>
          </w:p>
          <w:p w:rsidR="009B0FE2" w:rsidRDefault="009B0FE2">
            <w:pPr>
              <w:spacing w:line="360" w:lineRule="exact"/>
              <w:rPr>
                <w:rFonts w:ascii="微软雅黑" w:eastAsia="微软雅黑" w:hAnsi="微软雅黑" w:cs="Arial"/>
                <w:bCs/>
                <w:szCs w:val="21"/>
              </w:rPr>
            </w:pPr>
          </w:p>
        </w:tc>
      </w:tr>
    </w:tbl>
    <w:p w:rsidR="009B0FE2" w:rsidRDefault="009B0FE2">
      <w:pPr>
        <w:spacing w:line="540" w:lineRule="exact"/>
        <w:ind w:firstLineChars="200" w:firstLine="482"/>
        <w:jc w:val="left"/>
        <w:rPr>
          <w:rFonts w:asciiTheme="minorEastAsia" w:hAnsiTheme="minorEastAsia" w:cstheme="minorEastAsia"/>
          <w:b/>
          <w:bCs/>
          <w:sz w:val="24"/>
        </w:rPr>
      </w:pPr>
    </w:p>
    <w:sectPr w:rsidR="009B0FE2">
      <w:headerReference w:type="default" r:id="rId8"/>
      <w:foot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5F" w:rsidRDefault="00C5625F">
      <w:r>
        <w:separator/>
      </w:r>
    </w:p>
  </w:endnote>
  <w:endnote w:type="continuationSeparator" w:id="0">
    <w:p w:rsidR="00C5625F" w:rsidRDefault="00C5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E2" w:rsidRDefault="00C5625F">
    <w:pPr>
      <w:pStyle w:val="a5"/>
    </w:pPr>
    <w:r>
      <w:rPr>
        <w:noProof/>
      </w:rPr>
      <mc:AlternateContent>
        <mc:Choice Requires="wps">
          <w:drawing>
            <wp:anchor distT="0" distB="0" distL="114300" distR="114300" simplePos="0" relativeHeight="251661312" behindDoc="0" locked="0" layoutInCell="1" allowOverlap="1">
              <wp:simplePos x="0" y="0"/>
              <wp:positionH relativeFrom="column">
                <wp:posOffset>704850</wp:posOffset>
              </wp:positionH>
              <wp:positionV relativeFrom="paragraph">
                <wp:posOffset>97155</wp:posOffset>
              </wp:positionV>
              <wp:extent cx="4572000" cy="757555"/>
              <wp:effectExtent l="0" t="0" r="0" b="4445"/>
              <wp:wrapNone/>
              <wp:docPr id="6" name="Text Box 3"/>
              <wp:cNvGraphicFramePr/>
              <a:graphic xmlns:a="http://schemas.openxmlformats.org/drawingml/2006/main">
                <a:graphicData uri="http://schemas.microsoft.com/office/word/2010/wordprocessingShape">
                  <wps:wsp>
                    <wps:cNvSpPr txBox="1"/>
                    <wps:spPr>
                      <a:xfrm>
                        <a:off x="0" y="0"/>
                        <a:ext cx="4572000" cy="757555"/>
                      </a:xfrm>
                      <a:prstGeom prst="rect">
                        <a:avLst/>
                      </a:prstGeom>
                      <a:noFill/>
                      <a:ln w="9525">
                        <a:noFill/>
                        <a:miter/>
                      </a:ln>
                      <a:effectLst/>
                    </wps:spPr>
                    <wps:txbx>
                      <w:txbxContent>
                        <w:p w:rsidR="009B0FE2" w:rsidRDefault="00C5625F">
                          <w:pPr>
                            <w:jc w:val="center"/>
                            <w:rPr>
                              <w:rFonts w:ascii="微软雅黑" w:eastAsia="微软雅黑" w:hAnsi="微软雅黑" w:cs="微软雅黑"/>
                              <w:szCs w:val="21"/>
                            </w:rPr>
                          </w:pPr>
                          <w:proofErr w:type="gramStart"/>
                          <w:r>
                            <w:rPr>
                              <w:rFonts w:hint="eastAsia"/>
                              <w:sz w:val="28"/>
                              <w:szCs w:val="28"/>
                            </w:rPr>
                            <w:t>蓝令企业管理</w:t>
                          </w:r>
                          <w:proofErr w:type="gramEnd"/>
                          <w:r>
                            <w:rPr>
                              <w:rFonts w:hint="eastAsia"/>
                              <w:sz w:val="28"/>
                              <w:szCs w:val="28"/>
                            </w:rPr>
                            <w:t>咨询有限公司</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5pt;margin-top:7.65pt;width:5in;height:59.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" filled="f" stroked="f">
              <v:textbox>
                <w:txbxContent>
                  <w:p w:rsidR="009B0FE2" w:rsidRDefault="00C5625F">
                    <w:pPr>
                      <w:jc w:val="center"/>
                      <w:rPr>
                        <w:rFonts w:ascii="微软雅黑" w:eastAsia="微软雅黑" w:hAnsi="微软雅黑" w:cs="微软雅黑"/>
                        <w:szCs w:val="21"/>
                      </w:rPr>
                    </w:pPr>
                    <w:proofErr w:type="gramStart"/>
                    <w:r>
                      <w:rPr>
                        <w:rFonts w:hint="eastAsia"/>
                        <w:sz w:val="28"/>
                        <w:szCs w:val="28"/>
                      </w:rPr>
                      <w:t>蓝令企业管理</w:t>
                    </w:r>
                    <w:proofErr w:type="gramEnd"/>
                    <w:r>
                      <w:rPr>
                        <w:rFonts w:hint="eastAsia"/>
                        <w:sz w:val="28"/>
                        <w:szCs w:val="28"/>
                      </w:rPr>
                      <w:t>咨询有限公司</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-1096010</wp:posOffset>
              </wp:positionH>
              <wp:positionV relativeFrom="paragraph">
                <wp:posOffset>569595</wp:posOffset>
              </wp:positionV>
              <wp:extent cx="7362825" cy="133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133350"/>
                      </a:xfrm>
                      <a:prstGeom prst="rect">
                        <a:avLst/>
                      </a:prstGeom>
                      <a:noFill/>
                      <a:ln>
                        <a:noFill/>
                      </a:ln>
                    </wps:spPr>
                    <wps:bodyPr rot="0" vert="horz" wrap="square" lIns="91440" tIns="45720" rIns="91440" bIns="45720" anchor="t" anchorCtr="0" upright="1">
                      <a:noAutofit/>
                    </wps:bodyPr>
                  </wps:wsp>
                </a:graphicData>
              </a:graphic>
            </wp:anchor>
          </w:drawing>
        </mc:Choice>
        <mc:Fallback>
          <w:pict>
            <v:rect w14:anchorId="444C75B3" id="Rectangle 5" o:spid="_x0000_s1026" style="position:absolute;left:0;text-align:left;margin-left:-86.3pt;margin-top:44.85pt;width:57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" filled="f" strok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-401320</wp:posOffset>
              </wp:positionH>
              <wp:positionV relativeFrom="paragraph">
                <wp:posOffset>-154305</wp:posOffset>
              </wp:positionV>
              <wp:extent cx="6029325" cy="352425"/>
              <wp:effectExtent l="0" t="0" r="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352425"/>
                      </a:xfrm>
                      <a:prstGeom prst="rect">
                        <a:avLst/>
                      </a:prstGeom>
                      <a:noFill/>
                      <a:ln>
                        <a:noFill/>
                      </a:ln>
                    </wps:spPr>
                    <wps:bodyPr rot="0" vert="horz" wrap="square" lIns="91440" tIns="45720" rIns="91440" bIns="45720" anchor="t" anchorCtr="0" upright="1">
                      <a:noAutofit/>
                    </wps:bodyPr>
                  </wps:wsp>
                </a:graphicData>
              </a:graphic>
            </wp:anchor>
          </w:drawing>
        </mc:Choice>
        <mc:Fallback>
          <w:pict>
            <v:rect w14:anchorId="47A01172" id="Rectangle 6" o:spid="_x0000_s1026" style="position:absolute;left:0;text-align:left;margin-left:-31.6pt;margin-top:-12.15pt;width:474.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"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5F" w:rsidRDefault="00C5625F">
      <w:r>
        <w:separator/>
      </w:r>
    </w:p>
  </w:footnote>
  <w:footnote w:type="continuationSeparator" w:id="0">
    <w:p w:rsidR="00C5625F" w:rsidRDefault="00C5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E2" w:rsidRDefault="00C5625F">
    <w:pPr>
      <w:pStyle w:val="a6"/>
      <w:pBdr>
        <w:bottom w:val="none" w:sz="0" w:space="0" w:color="auto"/>
      </w:pBdr>
      <w:bidi/>
      <w:ind w:rightChars="400" w:right="840"/>
    </w:pPr>
    <w:r>
      <w:rPr>
        <w:noProof/>
      </w:rPr>
      <w:drawing>
        <wp:anchor distT="0" distB="0" distL="114300" distR="114300" simplePos="0" relativeHeight="251664384" behindDoc="0" locked="0" layoutInCell="1" allowOverlap="1">
          <wp:simplePos x="0" y="0"/>
          <wp:positionH relativeFrom="margin">
            <wp:posOffset>-425450</wp:posOffset>
          </wp:positionH>
          <wp:positionV relativeFrom="margin">
            <wp:posOffset>-619125</wp:posOffset>
          </wp:positionV>
          <wp:extent cx="1514475" cy="534035"/>
          <wp:effectExtent l="19050" t="0" r="9525" b="0"/>
          <wp:wrapSquare wrapText="bothSides"/>
          <wp:docPr id="1" name="图片 1" descr="D:\360云盘郭文志\LOGO\透底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60云盘郭文志\LOGO\透底LOGO.png"/>
                  <pic:cNvPicPr>
                    <a:picLocks noChangeAspect="1" noChangeArrowheads="1"/>
                  </pic:cNvPicPr>
                </pic:nvPicPr>
                <pic:blipFill>
                  <a:blip r:embed="rId1"/>
                  <a:srcRect/>
                  <a:stretch>
                    <a:fillRect/>
                  </a:stretch>
                </pic:blipFill>
                <pic:spPr>
                  <a:xfrm>
                    <a:off x="0" y="0"/>
                    <a:ext cx="1514475" cy="53403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-838835</wp:posOffset>
              </wp:positionH>
              <wp:positionV relativeFrom="paragraph">
                <wp:posOffset>-303530</wp:posOffset>
              </wp:positionV>
              <wp:extent cx="6562725" cy="676275"/>
              <wp:effectExtent l="0" t="0" r="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76275"/>
                      </a:xfrm>
                      <a:prstGeom prst="rect">
                        <a:avLst/>
                      </a:prstGeom>
                      <a:noFill/>
                      <a:ln>
                        <a:noFill/>
                      </a:ln>
                    </wps:spPr>
                    <wps:bodyPr rot="0" vert="horz" wrap="square" lIns="91440" tIns="45720" rIns="91440" bIns="45720" anchor="t" anchorCtr="0" upright="1">
                      <a:noAutofit/>
                    </wps:bodyPr>
                  </wps:wsp>
                </a:graphicData>
              </a:graphic>
            </wp:anchor>
          </w:drawing>
        </mc:Choice>
        <mc:Fallback>
          <w:pict>
            <v:rect w14:anchorId="3D9646DF" id="Rectangle 2" o:spid="_x0000_s1026" style="position:absolute;left:0;text-align:left;margin-left:-66.05pt;margin-top:-23.9pt;width:516.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D05"/>
    <w:multiLevelType w:val="multilevel"/>
    <w:tmpl w:val="032D7D0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16501D60"/>
    <w:multiLevelType w:val="multilevel"/>
    <w:tmpl w:val="16501D6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360218BD"/>
    <w:multiLevelType w:val="multilevel"/>
    <w:tmpl w:val="360218B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44745CD4"/>
    <w:multiLevelType w:val="multilevel"/>
    <w:tmpl w:val="44745CD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50A47411"/>
    <w:multiLevelType w:val="multilevel"/>
    <w:tmpl w:val="50A4741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55252EE3"/>
    <w:multiLevelType w:val="multilevel"/>
    <w:tmpl w:val="55252EE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66F63C0A"/>
    <w:multiLevelType w:val="multilevel"/>
    <w:tmpl w:val="66F63C0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7DD52C5C"/>
    <w:multiLevelType w:val="multilevel"/>
    <w:tmpl w:val="7DD52C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83D"/>
    <w:rsid w:val="000236CD"/>
    <w:rsid w:val="00025AA9"/>
    <w:rsid w:val="00035BFF"/>
    <w:rsid w:val="000413EC"/>
    <w:rsid w:val="00065C60"/>
    <w:rsid w:val="00086A1B"/>
    <w:rsid w:val="000C0EFB"/>
    <w:rsid w:val="00113777"/>
    <w:rsid w:val="00130CDD"/>
    <w:rsid w:val="00144D94"/>
    <w:rsid w:val="001B087B"/>
    <w:rsid w:val="001B2333"/>
    <w:rsid w:val="001C12C9"/>
    <w:rsid w:val="001D59DE"/>
    <w:rsid w:val="00204912"/>
    <w:rsid w:val="002154C3"/>
    <w:rsid w:val="00216F19"/>
    <w:rsid w:val="00223174"/>
    <w:rsid w:val="002733C4"/>
    <w:rsid w:val="0027675F"/>
    <w:rsid w:val="002773C2"/>
    <w:rsid w:val="00281C9B"/>
    <w:rsid w:val="00282DDB"/>
    <w:rsid w:val="00283A50"/>
    <w:rsid w:val="0029631F"/>
    <w:rsid w:val="002A4A3D"/>
    <w:rsid w:val="002B2141"/>
    <w:rsid w:val="002B432E"/>
    <w:rsid w:val="002B6A20"/>
    <w:rsid w:val="002C170E"/>
    <w:rsid w:val="002E7EA2"/>
    <w:rsid w:val="00324E74"/>
    <w:rsid w:val="00347A5F"/>
    <w:rsid w:val="00380FBE"/>
    <w:rsid w:val="00395146"/>
    <w:rsid w:val="00417954"/>
    <w:rsid w:val="004211A4"/>
    <w:rsid w:val="00427DA2"/>
    <w:rsid w:val="00431731"/>
    <w:rsid w:val="004462FD"/>
    <w:rsid w:val="004530E9"/>
    <w:rsid w:val="00463BC3"/>
    <w:rsid w:val="00485CEF"/>
    <w:rsid w:val="004A0C8E"/>
    <w:rsid w:val="004B3FAD"/>
    <w:rsid w:val="004B483D"/>
    <w:rsid w:val="004D3E27"/>
    <w:rsid w:val="004E4DD2"/>
    <w:rsid w:val="00514901"/>
    <w:rsid w:val="0051596A"/>
    <w:rsid w:val="00517277"/>
    <w:rsid w:val="00526122"/>
    <w:rsid w:val="00563929"/>
    <w:rsid w:val="005968F9"/>
    <w:rsid w:val="005A47D0"/>
    <w:rsid w:val="005B62E1"/>
    <w:rsid w:val="005E75C7"/>
    <w:rsid w:val="005F0D84"/>
    <w:rsid w:val="00634D71"/>
    <w:rsid w:val="006568A1"/>
    <w:rsid w:val="006668D8"/>
    <w:rsid w:val="006B4111"/>
    <w:rsid w:val="006D5B2C"/>
    <w:rsid w:val="006E46B9"/>
    <w:rsid w:val="006F7178"/>
    <w:rsid w:val="007138DC"/>
    <w:rsid w:val="007310C1"/>
    <w:rsid w:val="007534CA"/>
    <w:rsid w:val="00755A85"/>
    <w:rsid w:val="007A4A04"/>
    <w:rsid w:val="007B68B9"/>
    <w:rsid w:val="007D2842"/>
    <w:rsid w:val="007F677E"/>
    <w:rsid w:val="00823687"/>
    <w:rsid w:val="008413A5"/>
    <w:rsid w:val="0086764C"/>
    <w:rsid w:val="008B7BCA"/>
    <w:rsid w:val="008C5842"/>
    <w:rsid w:val="008F6AA8"/>
    <w:rsid w:val="0090291D"/>
    <w:rsid w:val="00903A94"/>
    <w:rsid w:val="00997EA0"/>
    <w:rsid w:val="009A4921"/>
    <w:rsid w:val="009B0FE2"/>
    <w:rsid w:val="009E57B6"/>
    <w:rsid w:val="00A15819"/>
    <w:rsid w:val="00A15BC4"/>
    <w:rsid w:val="00A23EA7"/>
    <w:rsid w:val="00A619F7"/>
    <w:rsid w:val="00A628C7"/>
    <w:rsid w:val="00A62EEC"/>
    <w:rsid w:val="00A733B7"/>
    <w:rsid w:val="00A8343C"/>
    <w:rsid w:val="00A94E69"/>
    <w:rsid w:val="00AB43FB"/>
    <w:rsid w:val="00AC7ED1"/>
    <w:rsid w:val="00AF25B2"/>
    <w:rsid w:val="00B132BF"/>
    <w:rsid w:val="00B26E7D"/>
    <w:rsid w:val="00B545A7"/>
    <w:rsid w:val="00B718DC"/>
    <w:rsid w:val="00BB4443"/>
    <w:rsid w:val="00BE3AF3"/>
    <w:rsid w:val="00BF266F"/>
    <w:rsid w:val="00C10008"/>
    <w:rsid w:val="00C17BA2"/>
    <w:rsid w:val="00C34DFC"/>
    <w:rsid w:val="00C36B8B"/>
    <w:rsid w:val="00C5625F"/>
    <w:rsid w:val="00C62077"/>
    <w:rsid w:val="00C707B9"/>
    <w:rsid w:val="00C715F0"/>
    <w:rsid w:val="00C84FCB"/>
    <w:rsid w:val="00CA024F"/>
    <w:rsid w:val="00CC3FCF"/>
    <w:rsid w:val="00CF6453"/>
    <w:rsid w:val="00D004CA"/>
    <w:rsid w:val="00D054E5"/>
    <w:rsid w:val="00D056E5"/>
    <w:rsid w:val="00D149EB"/>
    <w:rsid w:val="00D15FD7"/>
    <w:rsid w:val="00D863E0"/>
    <w:rsid w:val="00D90381"/>
    <w:rsid w:val="00DC0EA3"/>
    <w:rsid w:val="00DD79C4"/>
    <w:rsid w:val="00DE2CF6"/>
    <w:rsid w:val="00DF09AE"/>
    <w:rsid w:val="00DF1A87"/>
    <w:rsid w:val="00E0213B"/>
    <w:rsid w:val="00E21301"/>
    <w:rsid w:val="00E2237A"/>
    <w:rsid w:val="00E3365F"/>
    <w:rsid w:val="00E55221"/>
    <w:rsid w:val="00E61581"/>
    <w:rsid w:val="00E71823"/>
    <w:rsid w:val="00E76493"/>
    <w:rsid w:val="00EA0EEC"/>
    <w:rsid w:val="00EB7374"/>
    <w:rsid w:val="00EC1C6C"/>
    <w:rsid w:val="00F30D0B"/>
    <w:rsid w:val="00F37370"/>
    <w:rsid w:val="00F45274"/>
    <w:rsid w:val="00F45DBC"/>
    <w:rsid w:val="00F6060F"/>
    <w:rsid w:val="00F6293C"/>
    <w:rsid w:val="00FA70C3"/>
    <w:rsid w:val="00FE0E7A"/>
    <w:rsid w:val="00FF5345"/>
    <w:rsid w:val="01331E45"/>
    <w:rsid w:val="09C05201"/>
    <w:rsid w:val="105000F8"/>
    <w:rsid w:val="13C86BE9"/>
    <w:rsid w:val="1807409F"/>
    <w:rsid w:val="184123F5"/>
    <w:rsid w:val="25CD7544"/>
    <w:rsid w:val="298B645C"/>
    <w:rsid w:val="29EB12F2"/>
    <w:rsid w:val="29EF3210"/>
    <w:rsid w:val="307820FC"/>
    <w:rsid w:val="384F5916"/>
    <w:rsid w:val="408B1CD0"/>
    <w:rsid w:val="411E1D16"/>
    <w:rsid w:val="49451AB7"/>
    <w:rsid w:val="515C3FAB"/>
    <w:rsid w:val="52A9707A"/>
    <w:rsid w:val="562A7E09"/>
    <w:rsid w:val="68267998"/>
    <w:rsid w:val="7F873E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090F5"/>
  <w15:docId w15:val="{AC2147F6-8BA7-4F41-A721-2AF623D8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7">
    <w:name w:val="Hyperlink"/>
    <w:basedOn w:val="a0"/>
    <w:qFormat/>
    <w:rPr>
      <w:color w:val="5F5F5F" w:themeColor="hyperlink"/>
      <w:u w:val="single"/>
    </w:rPr>
  </w:style>
  <w:style w:type="paragraph" w:customStyle="1" w:styleId="1">
    <w:name w:val="列出段落1"/>
    <w:basedOn w:val="a"/>
    <w:uiPriority w:val="34"/>
    <w:unhideWhenUsed/>
    <w:qFormat/>
    <w:pPr>
      <w:ind w:firstLineChars="200" w:firstLine="420"/>
    </w:pPr>
  </w:style>
  <w:style w:type="character" w:customStyle="1" w:styleId="a4">
    <w:name w:val="批注框文本 字符"/>
    <w:basedOn w:val="a0"/>
    <w:link w:val="a3"/>
    <w:rPr>
      <w:kern w:val="2"/>
      <w:sz w:val="18"/>
      <w:szCs w:val="18"/>
    </w:rPr>
  </w:style>
  <w:style w:type="paragraph" w:customStyle="1" w:styleId="2">
    <w:name w:val="列出段落2"/>
    <w:basedOn w:val="a"/>
    <w:pPr>
      <w:ind w:firstLineChars="200" w:firstLine="420"/>
    </w:pPr>
    <w:rPr>
      <w:rFonts w:ascii="Calibri" w:eastAsia="宋体" w:hAnsi="Calibri" w:cs="Times New Roman"/>
      <w:szCs w:val="22"/>
    </w:rPr>
  </w:style>
  <w:style w:type="paragraph" w:styleId="a8">
    <w:name w:val="List Paragraph"/>
    <w:basedOn w:val="a"/>
    <w:uiPriority w:val="99"/>
    <w:unhideWhenUsed/>
    <w:pPr>
      <w:ind w:firstLineChars="200" w:firstLine="420"/>
    </w:pPr>
  </w:style>
  <w:style w:type="paragraph" w:customStyle="1" w:styleId="a9">
    <w:name w:val="正文楷体"/>
    <w:basedOn w:val="a"/>
    <w:uiPriority w:val="99"/>
    <w:pPr>
      <w:spacing w:line="300" w:lineRule="auto"/>
    </w:pPr>
    <w:rPr>
      <w:rFonts w:ascii="Arial" w:eastAsia="楷体_GB2312" w:hAnsi="Arial" w:cs="Times New Roman"/>
    </w:rPr>
  </w:style>
  <w:style w:type="paragraph" w:customStyle="1" w:styleId="l13">
    <w:name w:val="l13"/>
    <w:basedOn w:val="a"/>
    <w:uiPriority w:val="3"/>
    <w:qFormat/>
    <w:pPr>
      <w:widowControl/>
      <w:spacing w:before="100" w:beforeAutospacing="1" w:after="100" w:afterAutospacing="1" w:line="312" w:lineRule="auto"/>
      <w:jc w:val="left"/>
    </w:pPr>
    <w:rPr>
      <w:rFonts w:ascii="Arial Unicode MS" w:eastAsia="Arial Unicode MS" w:hAnsi="Arial Unicode MS" w:cs="Arial Unicode M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462</Words>
  <Characters>2637</Characters>
  <Application>Microsoft Office Word</Application>
  <DocSecurity>0</DocSecurity>
  <Lines>21</Lines>
  <Paragraphs>6</Paragraphs>
  <ScaleCrop>false</ScaleCrop>
  <Company>ITianKong.Com</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杜建婷</dc:creator>
  <cp:lastModifiedBy>3397197035@qq.com</cp:lastModifiedBy>
  <cp:revision>3</cp:revision>
  <dcterms:created xsi:type="dcterms:W3CDTF">2018-11-23T00:52:00Z</dcterms:created>
  <dcterms:modified xsi:type="dcterms:W3CDTF">2019-01-16T05:48:00Z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