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菲律宾女子大学文学硕士心理学招生简章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文学硕士心理学</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Arts major in Psychology with specialization</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458"/>
        <w:gridCol w:w="453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w:t>
            </w:r>
            <w:r>
              <w:rPr>
                <w:rFonts w:hint="eastAsia" w:ascii="微软雅黑" w:hAnsi="微软雅黑" w:eastAsia="微软雅黑" w:cs="宋体"/>
                <w:color w:val="000000" w:themeColor="text1"/>
                <w:kern w:val="0"/>
                <w:sz w:val="24"/>
                <w:szCs w:val="24"/>
              </w:rPr>
              <w:t>文学硕士心理学</w:t>
            </w:r>
            <w:r>
              <w:rPr>
                <w:rFonts w:hint="eastAsia" w:ascii="微软雅黑" w:hAnsi="微软雅黑" w:eastAsia="微软雅黑" w:cs="宋体"/>
                <w:bCs/>
                <w:color w:val="000000" w:themeColor="text1"/>
                <w:kern w:val="0"/>
                <w:sz w:val="24"/>
                <w:szCs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994"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文学硕士心理学</w:t>
            </w:r>
          </w:p>
        </w:tc>
        <w:tc>
          <w:tcPr>
            <w:tcW w:w="1458" w:type="dxa"/>
            <w:vMerge w:val="restart"/>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核心课程</w:t>
            </w:r>
          </w:p>
        </w:tc>
        <w:tc>
          <w:tcPr>
            <w:tcW w:w="4536" w:type="dxa"/>
          </w:tcPr>
          <w:p>
            <w:pPr>
              <w:widowControl/>
              <w:numPr>
                <w:ilvl w:val="0"/>
                <w:numId w:val="1"/>
              </w:numPr>
              <w:ind w:left="0"/>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Integrative Theology for Counselors I</w:t>
            </w:r>
            <w:r>
              <w:rPr>
                <w:rStyle w:val="10"/>
                <w:rFonts w:ascii="微软雅黑" w:hAnsi="微软雅黑" w:eastAsia="微软雅黑" w:cs="Calibri"/>
                <w:color w:val="000000" w:themeColor="text1"/>
                <w:sz w:val="24"/>
                <w:szCs w:val="24"/>
                <w:u w:val="none"/>
              </w:rPr>
              <w:fldChar w:fldCharType="end"/>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olor w:val="000000" w:themeColor="text1"/>
                <w:sz w:val="24"/>
                <w:szCs w:val="24"/>
              </w:rPr>
              <w:t>COUN 5101</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辅导员综合神学I</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numPr>
                <w:ilvl w:val="0"/>
                <w:numId w:val="2"/>
              </w:numPr>
              <w:ind w:left="0"/>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Integrative Theology for Counselors II</w:t>
            </w:r>
            <w:r>
              <w:rPr>
                <w:rStyle w:val="10"/>
                <w:rFonts w:ascii="微软雅黑" w:hAnsi="微软雅黑" w:eastAsia="微软雅黑" w:cs="Calibri"/>
                <w:color w:val="000000" w:themeColor="text1"/>
                <w:sz w:val="24"/>
                <w:szCs w:val="24"/>
                <w:u w:val="none"/>
              </w:rPr>
              <w:fldChar w:fldCharType="end"/>
            </w:r>
          </w:p>
          <w:p>
            <w:pPr>
              <w:widowControl/>
              <w:tabs>
                <w:tab w:val="left" w:pos="2610"/>
              </w:tabs>
              <w:spacing w:line="375" w:lineRule="atLeast"/>
              <w:jc w:val="center"/>
              <w:rPr>
                <w:rFonts w:ascii="微软雅黑" w:hAnsi="微软雅黑" w:eastAsia="微软雅黑"/>
                <w:color w:val="000000" w:themeColor="text1"/>
                <w:sz w:val="24"/>
                <w:szCs w:val="24"/>
              </w:rPr>
            </w:pPr>
            <w:r>
              <w:rPr>
                <w:rFonts w:ascii="微软雅黑" w:hAnsi="微软雅黑" w:eastAsia="微软雅黑"/>
                <w:color w:val="000000" w:themeColor="text1"/>
                <w:sz w:val="24"/>
                <w:szCs w:val="24"/>
              </w:rPr>
              <w:t>COUN 5201</w:t>
            </w:r>
            <w:r>
              <w:rPr>
                <w:rFonts w:hint="eastAsia" w:ascii="微软雅黑" w:hAnsi="微软雅黑" w:eastAsia="微软雅黑"/>
                <w:color w:val="000000" w:themeColor="text1"/>
                <w:sz w:val="24"/>
                <w:szCs w:val="24"/>
              </w:rPr>
              <w:t xml:space="preserve">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辅导者综合神学II</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numPr>
                <w:ilvl w:val="0"/>
                <w:numId w:val="3"/>
              </w:numPr>
              <w:ind w:left="0"/>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 xml:space="preserve"> Integrative Theology for Counselors III</w:t>
            </w:r>
            <w:r>
              <w:rPr>
                <w:rStyle w:val="10"/>
                <w:rFonts w:ascii="微软雅黑" w:hAnsi="微软雅黑" w:eastAsia="微软雅黑" w:cs="Calibri"/>
                <w:color w:val="000000" w:themeColor="text1"/>
                <w:sz w:val="24"/>
                <w:szCs w:val="24"/>
                <w:u w:val="none"/>
              </w:rPr>
              <w:fldChar w:fldCharType="end"/>
            </w:r>
          </w:p>
          <w:p>
            <w:pPr>
              <w:widowControl/>
              <w:spacing w:line="375" w:lineRule="atLeast"/>
              <w:jc w:val="center"/>
              <w:rPr>
                <w:rFonts w:ascii="微软雅黑" w:hAnsi="微软雅黑" w:eastAsia="微软雅黑"/>
                <w:color w:val="000000" w:themeColor="text1"/>
                <w:sz w:val="24"/>
                <w:szCs w:val="24"/>
              </w:rPr>
            </w:pPr>
            <w:r>
              <w:rPr>
                <w:rFonts w:ascii="微软雅黑" w:hAnsi="微软雅黑" w:eastAsia="微软雅黑"/>
                <w:color w:val="000000" w:themeColor="text1"/>
                <w:sz w:val="24"/>
                <w:szCs w:val="24"/>
              </w:rPr>
              <w:t xml:space="preserve">COUN 5301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辅导者综合神学III</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Counseling Skills and Techniques</w:t>
            </w:r>
            <w:r>
              <w:rPr>
                <w:rStyle w:val="10"/>
                <w:rFonts w:ascii="微软雅黑" w:hAnsi="微软雅黑" w:eastAsia="微软雅黑" w:cs="Calibri"/>
                <w:color w:val="000000" w:themeColor="text1"/>
                <w:sz w:val="24"/>
                <w:szCs w:val="24"/>
                <w:u w:val="none"/>
              </w:rPr>
              <w:fldChar w:fldCharType="end"/>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Calibri"/>
                <w:color w:val="000000" w:themeColor="text1"/>
                <w:sz w:val="24"/>
                <w:szCs w:val="24"/>
              </w:rPr>
              <w:t>COUN 5023</w:t>
            </w:r>
            <w:r>
              <w:rPr>
                <w:rFonts w:hint="eastAsia" w:ascii="微软雅黑" w:hAnsi="微软雅黑" w:eastAsia="微软雅黑" w:cs="Calibri"/>
                <w:color w:val="000000" w:themeColor="text1"/>
                <w:sz w:val="24"/>
                <w:szCs w:val="24"/>
              </w:rPr>
              <w:t xml:space="preserve">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心理咨询技巧</w:t>
            </w:r>
            <w:r>
              <w:rPr>
                <w:rStyle w:val="10"/>
                <w:rFonts w:ascii="微软雅黑" w:hAnsi="微软雅黑" w:eastAsia="微软雅黑" w:cs="Calibri"/>
                <w:color w:val="000000" w:themeColor="text1"/>
                <w:sz w:val="24"/>
                <w:szCs w:val="24"/>
                <w:u w:val="none"/>
              </w:rPr>
              <w:fldChar w:fldCharType="end"/>
            </w:r>
            <w:r>
              <w:rPr>
                <w:rFonts w:ascii="微软雅黑" w:hAnsi="微软雅黑" w:eastAsia="微软雅黑" w:cs="Calibri"/>
                <w:color w:val="000000" w:themeColor="text1"/>
                <w:sz w:val="24"/>
                <w:szCs w:val="24"/>
              </w:rPr>
              <w:t> </w:t>
            </w:r>
            <w:r>
              <w:rPr>
                <w:rFonts w:ascii="微软雅黑" w:hAnsi="微软雅黑" w:eastAsia="微软雅黑" w:cs="Calibri"/>
                <w:color w:val="000000" w:themeColor="text1"/>
                <w:sz w:val="24"/>
                <w:szCs w:val="24"/>
                <w:vertAlign w:val="superscript"/>
              </w:rPr>
              <w:t>1</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spacing w:line="375" w:lineRule="atLeast"/>
              <w:jc w:val="center"/>
              <w:rPr>
                <w:rFonts w:ascii="微软雅黑" w:hAnsi="微软雅黑" w:eastAsia="微软雅黑"/>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Ethical, Legal &amp; Professional Standards in Counseling</w:t>
            </w:r>
            <w:r>
              <w:rPr>
                <w:rStyle w:val="10"/>
                <w:rFonts w:ascii="微软雅黑" w:hAnsi="微软雅黑" w:eastAsia="微软雅黑" w:cs="Calibri"/>
                <w:color w:val="000000" w:themeColor="text1"/>
                <w:sz w:val="24"/>
                <w:szCs w:val="24"/>
                <w:u w:val="none"/>
              </w:rPr>
              <w:fldChar w:fldCharType="end"/>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olor w:val="000000" w:themeColor="text1"/>
                <w:sz w:val="24"/>
                <w:szCs w:val="24"/>
              </w:rPr>
              <w:t xml:space="preserve">COUN 5033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咨询中的道德，法律和专业标准</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Lifespan Human Development</w:t>
            </w:r>
            <w:r>
              <w:rPr>
                <w:rStyle w:val="10"/>
                <w:rFonts w:ascii="微软雅黑" w:hAnsi="微软雅黑" w:eastAsia="微软雅黑" w:cs="Calibri"/>
                <w:color w:val="000000" w:themeColor="text1"/>
                <w:sz w:val="24"/>
                <w:szCs w:val="24"/>
                <w:u w:val="none"/>
              </w:rPr>
              <w:fldChar w:fldCharType="end"/>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COUN 5073</w:t>
            </w:r>
            <w:r>
              <w:rPr>
                <w:rFonts w:hint="eastAsia" w:ascii="微软雅黑" w:hAnsi="微软雅黑" w:eastAsia="微软雅黑" w:cs="宋体"/>
                <w:bCs/>
                <w:color w:val="000000" w:themeColor="text1"/>
                <w:kern w:val="0"/>
                <w:sz w:val="24"/>
                <w:szCs w:val="24"/>
              </w:rPr>
              <w:t xml:space="preserve">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终身人类发展</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spacing w:line="375" w:lineRule="atLeast"/>
              <w:jc w:val="center"/>
              <w:rPr>
                <w:rFonts w:ascii="微软雅黑" w:hAnsi="微软雅黑" w:eastAsia="微软雅黑"/>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Counseling Theories and Family Therapies for Professional Counselors</w:t>
            </w:r>
            <w:r>
              <w:rPr>
                <w:rStyle w:val="10"/>
                <w:rFonts w:ascii="微软雅黑" w:hAnsi="微软雅黑" w:eastAsia="微软雅黑" w:cs="Calibri"/>
                <w:color w:val="000000" w:themeColor="text1"/>
                <w:sz w:val="24"/>
                <w:szCs w:val="24"/>
                <w:u w:val="none"/>
              </w:rPr>
              <w:fldChar w:fldCharType="end"/>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olor w:val="000000" w:themeColor="text1"/>
                <w:sz w:val="24"/>
                <w:szCs w:val="24"/>
              </w:rPr>
              <w:t xml:space="preserve">COUN 5083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专业辅导员的辅导理论和家庭疗法</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spacing w:line="375" w:lineRule="atLeast"/>
              <w:jc w:val="center"/>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Family Assessment</w:t>
            </w:r>
            <w:r>
              <w:rPr>
                <w:rStyle w:val="10"/>
                <w:rFonts w:ascii="微软雅黑" w:hAnsi="微软雅黑" w:eastAsia="微软雅黑" w:cs="Calibri"/>
                <w:color w:val="000000" w:themeColor="text1"/>
                <w:sz w:val="24"/>
                <w:szCs w:val="24"/>
                <w:u w:val="none"/>
              </w:rPr>
              <w:fldChar w:fldCharType="end"/>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Calibri"/>
                <w:color w:val="000000" w:themeColor="text1"/>
                <w:sz w:val="24"/>
                <w:szCs w:val="24"/>
              </w:rPr>
              <w:t xml:space="preserve">COUN 5383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家庭评估</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Group Counseling Methods</w:t>
            </w:r>
            <w:r>
              <w:rPr>
                <w:rStyle w:val="10"/>
                <w:rFonts w:ascii="微软雅黑" w:hAnsi="微软雅黑" w:eastAsia="微软雅黑" w:cs="Calibri"/>
                <w:color w:val="000000" w:themeColor="text1"/>
                <w:sz w:val="24"/>
                <w:szCs w:val="24"/>
                <w:u w:val="none"/>
              </w:rPr>
              <w:fldChar w:fldCharType="end"/>
            </w:r>
          </w:p>
          <w:p>
            <w:pPr>
              <w:jc w:val="center"/>
              <w:rPr>
                <w:rFonts w:ascii="微软雅黑" w:hAnsi="微软雅黑" w:eastAsia="微软雅黑" w:cs="宋体"/>
                <w:color w:val="000000" w:themeColor="text1"/>
                <w:sz w:val="24"/>
                <w:szCs w:val="24"/>
              </w:rPr>
            </w:pPr>
            <w:r>
              <w:rPr>
                <w:rFonts w:ascii="微软雅黑" w:hAnsi="微软雅黑" w:eastAsia="微软雅黑" w:cs="宋体"/>
                <w:color w:val="000000" w:themeColor="text1"/>
                <w:sz w:val="24"/>
                <w:szCs w:val="24"/>
              </w:rPr>
              <w:t xml:space="preserve">COUN 5203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小组辅导方法</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Field Experience for Non-Licensure</w:t>
            </w:r>
            <w:r>
              <w:rPr>
                <w:rStyle w:val="10"/>
                <w:rFonts w:ascii="微软雅黑" w:hAnsi="微软雅黑" w:eastAsia="微软雅黑" w:cs="Calibri"/>
                <w:color w:val="000000" w:themeColor="text1"/>
                <w:sz w:val="24"/>
                <w:szCs w:val="24"/>
                <w:u w:val="none"/>
              </w:rPr>
              <w:fldChar w:fldCharType="end"/>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 xml:space="preserve">PSYC 6003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无许可证的现场经验</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restart"/>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选修课程</w:t>
            </w:r>
          </w:p>
        </w:tc>
        <w:tc>
          <w:tcPr>
            <w:tcW w:w="4536" w:type="dxa"/>
          </w:tcPr>
          <w:p>
            <w:pPr>
              <w:widowControl/>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Introduction to Counseling</w:t>
            </w:r>
            <w:r>
              <w:rPr>
                <w:rStyle w:val="10"/>
                <w:rFonts w:ascii="微软雅黑" w:hAnsi="微软雅黑" w:eastAsia="微软雅黑" w:cs="Calibri"/>
                <w:color w:val="000000" w:themeColor="text1"/>
                <w:sz w:val="24"/>
                <w:szCs w:val="24"/>
                <w:u w:val="none"/>
              </w:rPr>
              <w:fldChar w:fldCharType="end"/>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olor w:val="000000" w:themeColor="text1"/>
                <w:sz w:val="24"/>
                <w:szCs w:val="24"/>
              </w:rPr>
              <w:t xml:space="preserve">PSYC 5003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咨询简介</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 xml:space="preserve"> Advanced Abnormal Psychology</w:t>
            </w:r>
            <w:r>
              <w:rPr>
                <w:rStyle w:val="10"/>
                <w:rFonts w:ascii="微软雅黑" w:hAnsi="微软雅黑" w:eastAsia="微软雅黑" w:cs="Calibri"/>
                <w:color w:val="000000" w:themeColor="text1"/>
                <w:sz w:val="24"/>
                <w:szCs w:val="24"/>
                <w:u w:val="none"/>
              </w:rPr>
              <w:fldChar w:fldCharType="end"/>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Calibri"/>
                <w:color w:val="000000" w:themeColor="text1"/>
                <w:sz w:val="24"/>
                <w:szCs w:val="24"/>
              </w:rPr>
              <w:t xml:space="preserve">PSYC 5013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高级异常心理学</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Research Methods</w:t>
            </w:r>
            <w:r>
              <w:rPr>
                <w:rStyle w:val="10"/>
                <w:rFonts w:ascii="微软雅黑" w:hAnsi="微软雅黑" w:eastAsia="微软雅黑" w:cs="Calibri"/>
                <w:color w:val="000000" w:themeColor="text1"/>
                <w:sz w:val="24"/>
                <w:szCs w:val="24"/>
                <w:u w:val="none"/>
              </w:rPr>
              <w:fldChar w:fldCharType="end"/>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Calibri"/>
                <w:color w:val="000000" w:themeColor="text1"/>
                <w:sz w:val="24"/>
                <w:szCs w:val="24"/>
              </w:rPr>
              <w:t xml:space="preserve">COUN 5053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研究方法</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Counseling Diverse Populations</w:t>
            </w:r>
            <w:r>
              <w:rPr>
                <w:rStyle w:val="10"/>
                <w:rFonts w:ascii="微软雅黑" w:hAnsi="微软雅黑" w:eastAsia="微软雅黑" w:cs="Calibri"/>
                <w:color w:val="000000" w:themeColor="text1"/>
                <w:sz w:val="24"/>
                <w:szCs w:val="24"/>
                <w:u w:val="none"/>
              </w:rPr>
              <w:fldChar w:fldCharType="end"/>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Calibri"/>
                <w:color w:val="000000" w:themeColor="text1"/>
                <w:sz w:val="24"/>
                <w:szCs w:val="24"/>
              </w:rPr>
              <w:t xml:space="preserve">COUN 5093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心理咨询</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536" w:type="dxa"/>
          </w:tcPr>
          <w:p>
            <w:pPr>
              <w:widowControl/>
              <w:jc w:val="center"/>
              <w:textAlignment w:val="baseline"/>
              <w:rPr>
                <w:rFonts w:ascii="微软雅黑" w:hAnsi="微软雅黑" w:eastAsia="微软雅黑" w:cs="Calibri"/>
                <w:color w:val="000000" w:themeColor="text1"/>
                <w:sz w:val="24"/>
                <w:szCs w:val="24"/>
              </w:rPr>
            </w:pP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Career Counseling and Lifestyle Development</w:t>
            </w:r>
            <w:r>
              <w:rPr>
                <w:rStyle w:val="10"/>
                <w:rFonts w:ascii="微软雅黑" w:hAnsi="微软雅黑" w:eastAsia="微软雅黑" w:cs="Calibri"/>
                <w:color w:val="000000" w:themeColor="text1"/>
                <w:sz w:val="24"/>
                <w:szCs w:val="24"/>
                <w:u w:val="none"/>
              </w:rPr>
              <w:fldChar w:fldCharType="end"/>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Calibri"/>
                <w:color w:val="000000" w:themeColor="text1"/>
                <w:sz w:val="24"/>
                <w:szCs w:val="24"/>
              </w:rPr>
              <w:t xml:space="preserve">COUN 5223 </w:t>
            </w:r>
            <w:r>
              <w:fldChar w:fldCharType="begin"/>
            </w:r>
            <w:r>
              <w:instrText xml:space="preserve"> HYPERLINK "https://catalog.letu.edu/preview_program.php?catoid=14&amp;poid=5073" </w:instrText>
            </w:r>
            <w:r>
              <w:fldChar w:fldCharType="separate"/>
            </w:r>
            <w:r>
              <w:rPr>
                <w:rStyle w:val="10"/>
                <w:rFonts w:ascii="微软雅黑" w:hAnsi="微软雅黑" w:eastAsia="微软雅黑" w:cs="Calibri"/>
                <w:color w:val="000000" w:themeColor="text1"/>
                <w:sz w:val="24"/>
                <w:szCs w:val="24"/>
                <w:u w:val="none"/>
              </w:rPr>
              <w:t>职业咨询和生活方式发展</w:t>
            </w:r>
            <w:r>
              <w:rPr>
                <w:rStyle w:val="10"/>
                <w:rFonts w:ascii="微软雅黑" w:hAnsi="微软雅黑" w:eastAsia="微软雅黑" w:cs="Calibri"/>
                <w:color w:val="000000" w:themeColor="text1"/>
                <w:sz w:val="24"/>
                <w:szCs w:val="24"/>
                <w:u w:val="none"/>
              </w:rPr>
              <w:fldChar w:fldCharType="end"/>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4536"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论文</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458"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4536" w:type="dxa"/>
          </w:tcPr>
          <w:p>
            <w:pPr>
              <w:widowControl/>
              <w:spacing w:line="375" w:lineRule="atLeast"/>
              <w:jc w:val="center"/>
              <w:rPr>
                <w:rStyle w:val="9"/>
                <w:rFonts w:ascii="Arial" w:hAnsi="Arial" w:cs="Arial"/>
                <w:b w:val="0"/>
                <w:color w:val="333333"/>
                <w:sz w:val="26"/>
                <w:szCs w:val="26"/>
                <w:shd w:val="clear" w:color="auto" w:fill="FFFFFF"/>
              </w:rPr>
            </w:pP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8DF"/>
    <w:multiLevelType w:val="multilevel"/>
    <w:tmpl w:val="171538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277035F4"/>
    <w:multiLevelType w:val="multilevel"/>
    <w:tmpl w:val="277035F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5F4D673F"/>
    <w:multiLevelType w:val="multilevel"/>
    <w:tmpl w:val="5F4D673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6BA5"/>
    <w:rsid w:val="000271FF"/>
    <w:rsid w:val="00030AE7"/>
    <w:rsid w:val="000429FA"/>
    <w:rsid w:val="000579F7"/>
    <w:rsid w:val="00057B9E"/>
    <w:rsid w:val="00083259"/>
    <w:rsid w:val="00090B88"/>
    <w:rsid w:val="000A768F"/>
    <w:rsid w:val="000E149D"/>
    <w:rsid w:val="00113AD2"/>
    <w:rsid w:val="001447C6"/>
    <w:rsid w:val="00146DE5"/>
    <w:rsid w:val="00152FBC"/>
    <w:rsid w:val="00154D41"/>
    <w:rsid w:val="00156763"/>
    <w:rsid w:val="00161893"/>
    <w:rsid w:val="00170539"/>
    <w:rsid w:val="001713FC"/>
    <w:rsid w:val="00176CA1"/>
    <w:rsid w:val="00180A54"/>
    <w:rsid w:val="001947BD"/>
    <w:rsid w:val="001A1203"/>
    <w:rsid w:val="001A1676"/>
    <w:rsid w:val="001B355D"/>
    <w:rsid w:val="001C1397"/>
    <w:rsid w:val="001D6443"/>
    <w:rsid w:val="001F076E"/>
    <w:rsid w:val="00204A63"/>
    <w:rsid w:val="00206EF8"/>
    <w:rsid w:val="00236F68"/>
    <w:rsid w:val="00240D53"/>
    <w:rsid w:val="002432F8"/>
    <w:rsid w:val="002466B5"/>
    <w:rsid w:val="00251714"/>
    <w:rsid w:val="002665EB"/>
    <w:rsid w:val="0027521C"/>
    <w:rsid w:val="002938CC"/>
    <w:rsid w:val="002942B6"/>
    <w:rsid w:val="00296472"/>
    <w:rsid w:val="002A3903"/>
    <w:rsid w:val="002A60F0"/>
    <w:rsid w:val="002B0285"/>
    <w:rsid w:val="002B4473"/>
    <w:rsid w:val="002B7867"/>
    <w:rsid w:val="002C1A19"/>
    <w:rsid w:val="002C2E8B"/>
    <w:rsid w:val="002E266F"/>
    <w:rsid w:val="002E6FBD"/>
    <w:rsid w:val="002F38F4"/>
    <w:rsid w:val="002F7A3E"/>
    <w:rsid w:val="00300FDE"/>
    <w:rsid w:val="003015AF"/>
    <w:rsid w:val="00310C53"/>
    <w:rsid w:val="00315C8E"/>
    <w:rsid w:val="00316EE3"/>
    <w:rsid w:val="00317358"/>
    <w:rsid w:val="00335959"/>
    <w:rsid w:val="00341D54"/>
    <w:rsid w:val="003500F7"/>
    <w:rsid w:val="00357C20"/>
    <w:rsid w:val="003616A3"/>
    <w:rsid w:val="00364176"/>
    <w:rsid w:val="00375FA2"/>
    <w:rsid w:val="00393843"/>
    <w:rsid w:val="003A5A45"/>
    <w:rsid w:val="003A792F"/>
    <w:rsid w:val="003B1B5D"/>
    <w:rsid w:val="003C5793"/>
    <w:rsid w:val="0044352C"/>
    <w:rsid w:val="00451A71"/>
    <w:rsid w:val="004556BC"/>
    <w:rsid w:val="00456363"/>
    <w:rsid w:val="00460B88"/>
    <w:rsid w:val="00462CDF"/>
    <w:rsid w:val="00463F36"/>
    <w:rsid w:val="00466CFA"/>
    <w:rsid w:val="00483994"/>
    <w:rsid w:val="0049622B"/>
    <w:rsid w:val="004A158F"/>
    <w:rsid w:val="004C17D8"/>
    <w:rsid w:val="004C5C90"/>
    <w:rsid w:val="004C7DA8"/>
    <w:rsid w:val="004F17A5"/>
    <w:rsid w:val="0054010E"/>
    <w:rsid w:val="00542600"/>
    <w:rsid w:val="00550385"/>
    <w:rsid w:val="005559A1"/>
    <w:rsid w:val="00565DE4"/>
    <w:rsid w:val="00566CCE"/>
    <w:rsid w:val="00567FED"/>
    <w:rsid w:val="005707F1"/>
    <w:rsid w:val="005727BA"/>
    <w:rsid w:val="005749D6"/>
    <w:rsid w:val="005750CE"/>
    <w:rsid w:val="00580646"/>
    <w:rsid w:val="005870EA"/>
    <w:rsid w:val="005954D0"/>
    <w:rsid w:val="005B0DB5"/>
    <w:rsid w:val="005F6D4E"/>
    <w:rsid w:val="00600D10"/>
    <w:rsid w:val="00602F7E"/>
    <w:rsid w:val="006071EA"/>
    <w:rsid w:val="00610FE1"/>
    <w:rsid w:val="006123FA"/>
    <w:rsid w:val="00617828"/>
    <w:rsid w:val="00620C05"/>
    <w:rsid w:val="006243DE"/>
    <w:rsid w:val="0063515F"/>
    <w:rsid w:val="0063768A"/>
    <w:rsid w:val="00640068"/>
    <w:rsid w:val="0064514D"/>
    <w:rsid w:val="00647A27"/>
    <w:rsid w:val="0065086A"/>
    <w:rsid w:val="00660CBA"/>
    <w:rsid w:val="0066517C"/>
    <w:rsid w:val="00677C3D"/>
    <w:rsid w:val="00677FC6"/>
    <w:rsid w:val="0068379B"/>
    <w:rsid w:val="00696C79"/>
    <w:rsid w:val="006979BA"/>
    <w:rsid w:val="006B7076"/>
    <w:rsid w:val="006C0916"/>
    <w:rsid w:val="006D55CA"/>
    <w:rsid w:val="006F1859"/>
    <w:rsid w:val="006F21D7"/>
    <w:rsid w:val="007030D4"/>
    <w:rsid w:val="00703EAC"/>
    <w:rsid w:val="00705C5C"/>
    <w:rsid w:val="007148CA"/>
    <w:rsid w:val="00716583"/>
    <w:rsid w:val="00722187"/>
    <w:rsid w:val="0072498B"/>
    <w:rsid w:val="007344BA"/>
    <w:rsid w:val="00734C9F"/>
    <w:rsid w:val="00747DA3"/>
    <w:rsid w:val="00754F09"/>
    <w:rsid w:val="00766550"/>
    <w:rsid w:val="00780445"/>
    <w:rsid w:val="007C016B"/>
    <w:rsid w:val="007C454F"/>
    <w:rsid w:val="007C4ECC"/>
    <w:rsid w:val="007D1273"/>
    <w:rsid w:val="007D2B55"/>
    <w:rsid w:val="007D64FD"/>
    <w:rsid w:val="007F3057"/>
    <w:rsid w:val="00803A6D"/>
    <w:rsid w:val="0082123B"/>
    <w:rsid w:val="00822F8F"/>
    <w:rsid w:val="00824292"/>
    <w:rsid w:val="00825E3A"/>
    <w:rsid w:val="008533CF"/>
    <w:rsid w:val="008809A5"/>
    <w:rsid w:val="00880AA1"/>
    <w:rsid w:val="0088186D"/>
    <w:rsid w:val="008873F7"/>
    <w:rsid w:val="008A3D91"/>
    <w:rsid w:val="008C1FE5"/>
    <w:rsid w:val="008C2E6E"/>
    <w:rsid w:val="008D161F"/>
    <w:rsid w:val="008D1829"/>
    <w:rsid w:val="008F2193"/>
    <w:rsid w:val="00901336"/>
    <w:rsid w:val="00927369"/>
    <w:rsid w:val="00944242"/>
    <w:rsid w:val="00950E72"/>
    <w:rsid w:val="009578E9"/>
    <w:rsid w:val="009609CD"/>
    <w:rsid w:val="009620B1"/>
    <w:rsid w:val="009665C4"/>
    <w:rsid w:val="00967E76"/>
    <w:rsid w:val="0097650A"/>
    <w:rsid w:val="00984ED7"/>
    <w:rsid w:val="00985762"/>
    <w:rsid w:val="009A47CD"/>
    <w:rsid w:val="009B5985"/>
    <w:rsid w:val="009B5B52"/>
    <w:rsid w:val="009C3CA5"/>
    <w:rsid w:val="009C72BC"/>
    <w:rsid w:val="009C7C8F"/>
    <w:rsid w:val="009D0AF3"/>
    <w:rsid w:val="009D62BE"/>
    <w:rsid w:val="009E2E5A"/>
    <w:rsid w:val="009E5F9C"/>
    <w:rsid w:val="009E7AF9"/>
    <w:rsid w:val="009F00F1"/>
    <w:rsid w:val="009F1E48"/>
    <w:rsid w:val="009F444D"/>
    <w:rsid w:val="009F5489"/>
    <w:rsid w:val="00A0032E"/>
    <w:rsid w:val="00A0360B"/>
    <w:rsid w:val="00A136BA"/>
    <w:rsid w:val="00A2201A"/>
    <w:rsid w:val="00A27517"/>
    <w:rsid w:val="00A31545"/>
    <w:rsid w:val="00A36290"/>
    <w:rsid w:val="00A4267E"/>
    <w:rsid w:val="00A50F08"/>
    <w:rsid w:val="00A51201"/>
    <w:rsid w:val="00A73077"/>
    <w:rsid w:val="00A83060"/>
    <w:rsid w:val="00A91D3E"/>
    <w:rsid w:val="00A9261E"/>
    <w:rsid w:val="00AA0A03"/>
    <w:rsid w:val="00AA10B4"/>
    <w:rsid w:val="00AA1562"/>
    <w:rsid w:val="00AA21C2"/>
    <w:rsid w:val="00AA4FD9"/>
    <w:rsid w:val="00AB096B"/>
    <w:rsid w:val="00AB5092"/>
    <w:rsid w:val="00AD22D1"/>
    <w:rsid w:val="00AD4690"/>
    <w:rsid w:val="00AE3FC3"/>
    <w:rsid w:val="00AF06FD"/>
    <w:rsid w:val="00AF1069"/>
    <w:rsid w:val="00AF1CED"/>
    <w:rsid w:val="00B158F2"/>
    <w:rsid w:val="00B213FB"/>
    <w:rsid w:val="00B24BA5"/>
    <w:rsid w:val="00B37AEF"/>
    <w:rsid w:val="00B41D26"/>
    <w:rsid w:val="00B57FF5"/>
    <w:rsid w:val="00B60F5D"/>
    <w:rsid w:val="00B76919"/>
    <w:rsid w:val="00B928BA"/>
    <w:rsid w:val="00BA07BB"/>
    <w:rsid w:val="00BA21C0"/>
    <w:rsid w:val="00BB58E4"/>
    <w:rsid w:val="00BC4F83"/>
    <w:rsid w:val="00BC693B"/>
    <w:rsid w:val="00BD51E4"/>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A1D84"/>
    <w:rsid w:val="00CC0E89"/>
    <w:rsid w:val="00CC1D5F"/>
    <w:rsid w:val="00CC2012"/>
    <w:rsid w:val="00CE18DB"/>
    <w:rsid w:val="00CE7318"/>
    <w:rsid w:val="00D01CA8"/>
    <w:rsid w:val="00D1702A"/>
    <w:rsid w:val="00D37870"/>
    <w:rsid w:val="00D46C28"/>
    <w:rsid w:val="00D46F61"/>
    <w:rsid w:val="00D757FB"/>
    <w:rsid w:val="00D75FEF"/>
    <w:rsid w:val="00D930E7"/>
    <w:rsid w:val="00D96E84"/>
    <w:rsid w:val="00DC1A6A"/>
    <w:rsid w:val="00DE1EDD"/>
    <w:rsid w:val="00DE4D93"/>
    <w:rsid w:val="00DF1AE3"/>
    <w:rsid w:val="00DF1AFB"/>
    <w:rsid w:val="00DF5158"/>
    <w:rsid w:val="00E0063C"/>
    <w:rsid w:val="00E20163"/>
    <w:rsid w:val="00E20FE9"/>
    <w:rsid w:val="00E22D37"/>
    <w:rsid w:val="00E4612C"/>
    <w:rsid w:val="00E51F41"/>
    <w:rsid w:val="00E53ED9"/>
    <w:rsid w:val="00E54064"/>
    <w:rsid w:val="00E56FDF"/>
    <w:rsid w:val="00E57927"/>
    <w:rsid w:val="00E57C03"/>
    <w:rsid w:val="00E64AAA"/>
    <w:rsid w:val="00E71453"/>
    <w:rsid w:val="00E71EF7"/>
    <w:rsid w:val="00EC7E2C"/>
    <w:rsid w:val="00EE1957"/>
    <w:rsid w:val="00EF0860"/>
    <w:rsid w:val="00F02563"/>
    <w:rsid w:val="00F11391"/>
    <w:rsid w:val="00F536EC"/>
    <w:rsid w:val="00F568E7"/>
    <w:rsid w:val="00F6705A"/>
    <w:rsid w:val="00F720EF"/>
    <w:rsid w:val="00F90658"/>
    <w:rsid w:val="00FA002A"/>
    <w:rsid w:val="00FA1DDA"/>
    <w:rsid w:val="00FA5734"/>
    <w:rsid w:val="00FA7626"/>
    <w:rsid w:val="00FD219A"/>
    <w:rsid w:val="00FD5937"/>
    <w:rsid w:val="00FD6544"/>
    <w:rsid w:val="00FE73A6"/>
    <w:rsid w:val="00FE7DDD"/>
    <w:rsid w:val="00FF4E70"/>
    <w:rsid w:val="094E39C6"/>
    <w:rsid w:val="096662FE"/>
    <w:rsid w:val="0A7A4453"/>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921</Words>
  <Characters>5252</Characters>
  <Lines>43</Lines>
  <Paragraphs>12</Paragraphs>
  <TotalTime>475</TotalTime>
  <ScaleCrop>false</ScaleCrop>
  <LinksUpToDate>false</LinksUpToDate>
  <CharactersWithSpaces>6161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2021-05-31T08:34:17Z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