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0918" w:rsidRDefault="00C66B25">
      <w:pPr>
        <w:pStyle w:val="2"/>
        <w:spacing w:before="20" w:line="360" w:lineRule="auto"/>
        <w:ind w:left="0" w:right="220"/>
        <w:jc w:val="center"/>
        <w:rPr>
          <w:rFonts w:ascii="宋体" w:eastAsia="宋体" w:hAnsi="宋体" w:cs="宋体"/>
          <w:sz w:val="28"/>
          <w:szCs w:val="28"/>
        </w:rPr>
      </w:pPr>
      <w:r>
        <w:rPr>
          <w:rFonts w:ascii="宋体" w:eastAsia="宋体" w:hAnsi="宋体" w:cs="宋体" w:hint="eastAsia"/>
          <w:sz w:val="28"/>
          <w:szCs w:val="28"/>
          <w:lang w:val="en-US" w:eastAsia="zh-CN"/>
        </w:rPr>
        <w:t>香港</w:t>
      </w:r>
      <w:r>
        <w:rPr>
          <w:rFonts w:ascii="宋体" w:eastAsia="宋体" w:hAnsi="宋体" w:cs="宋体" w:hint="eastAsia"/>
          <w:sz w:val="28"/>
          <w:szCs w:val="28"/>
        </w:rPr>
        <w:t>岭南大学国际与发展经济学</w:t>
      </w:r>
      <w:r>
        <w:rPr>
          <w:rFonts w:ascii="宋体" w:eastAsia="宋体" w:hAnsi="宋体" w:cs="宋体" w:hint="eastAsia"/>
          <w:sz w:val="28"/>
          <w:szCs w:val="28"/>
          <w:lang w:val="en-US" w:eastAsia="zh-CN"/>
        </w:rPr>
        <w:t>硕士（周末班）招生简章</w:t>
      </w:r>
      <w:r>
        <w:rPr>
          <w:rFonts w:ascii="宋体" w:eastAsia="宋体" w:hAnsi="宋体" w:cs="宋体" w:hint="eastAsia"/>
          <w:sz w:val="28"/>
          <w:szCs w:val="28"/>
        </w:rPr>
        <w:t xml:space="preserve"> </w:t>
      </w:r>
    </w:p>
    <w:p w:rsidR="00B70918" w:rsidRDefault="00B70918">
      <w:pPr>
        <w:rPr>
          <w:rFonts w:ascii="宋体" w:eastAsia="宋体" w:hAnsi="宋体" w:cs="宋体"/>
          <w:sz w:val="21"/>
          <w:szCs w:val="21"/>
        </w:rPr>
      </w:pPr>
    </w:p>
    <w:p w:rsidR="00B70918" w:rsidRDefault="00C66B25">
      <w:pPr>
        <w:pStyle w:val="a3"/>
        <w:spacing w:before="48" w:line="360" w:lineRule="auto"/>
        <w:ind w:left="120" w:right="276" w:firstLine="451"/>
        <w:jc w:val="both"/>
        <w:rPr>
          <w:lang w:val="en-US" w:eastAsia="zh-CN"/>
        </w:rPr>
      </w:pPr>
      <w:r>
        <w:rPr>
          <w:rFonts w:hint="eastAsia"/>
          <w:lang w:val="en-US" w:eastAsia="zh-CN"/>
        </w:rPr>
        <w:t>为推动“一带一路”特别是湾区经济建设，加强香港与内地的文化交流，培养社会急需的懂经济、</w:t>
      </w:r>
      <w:r>
        <w:rPr>
          <w:rFonts w:hint="eastAsia"/>
          <w:lang w:eastAsia="zh-CN"/>
        </w:rPr>
        <w:t>会管理</w:t>
      </w:r>
      <w:r>
        <w:rPr>
          <w:rFonts w:hint="eastAsia"/>
          <w:lang w:val="en-US" w:eastAsia="zh-CN"/>
        </w:rPr>
        <w:t>同时具有国际视野</w:t>
      </w:r>
      <w:r>
        <w:rPr>
          <w:rFonts w:hint="eastAsia"/>
          <w:lang w:eastAsia="zh-CN"/>
        </w:rPr>
        <w:t>的</w:t>
      </w:r>
      <w:r>
        <w:rPr>
          <w:rFonts w:hint="eastAsia"/>
          <w:lang w:val="en-US" w:eastAsia="zh-CN"/>
        </w:rPr>
        <w:t>中</w:t>
      </w:r>
      <w:r>
        <w:rPr>
          <w:rFonts w:hint="eastAsia"/>
          <w:lang w:eastAsia="zh-CN"/>
        </w:rPr>
        <w:t>高级管理人才</w:t>
      </w:r>
      <w:r>
        <w:rPr>
          <w:rFonts w:hint="eastAsia"/>
          <w:lang w:val="en-US" w:eastAsia="zh-CN"/>
        </w:rPr>
        <w:t>，香港岭南大学推出全球首个全中文授课的国际与发展经济学硕士班（</w:t>
      </w:r>
      <w:r>
        <w:rPr>
          <w:rFonts w:hint="eastAsia"/>
          <w:lang w:val="en-US" w:eastAsia="zh-CN"/>
        </w:rPr>
        <w:t>MIDE</w:t>
      </w:r>
      <w:r>
        <w:rPr>
          <w:rFonts w:hint="eastAsia"/>
          <w:lang w:val="en-US" w:eastAsia="zh-CN"/>
        </w:rPr>
        <w:t>），并联合南海公学打造</w:t>
      </w:r>
      <w:r>
        <w:rPr>
          <w:rFonts w:hint="eastAsia"/>
          <w:lang w:val="en-US" w:eastAsia="zh-CN"/>
        </w:rPr>
        <w:t>MIDE</w:t>
      </w:r>
      <w:r>
        <w:rPr>
          <w:rFonts w:hint="eastAsia"/>
          <w:lang w:val="en-US" w:eastAsia="zh-CN"/>
        </w:rPr>
        <w:t>周末班，专注于“一带一路”倡议与湾区经济发展，为您揭开新湾区、新发展、新战略等相关领域的大幕，揭示湾区经济发展面临的挑战与机遇，深入探索企业战略管理、中国资本市场、业务转型与重构、产业升级与金融工具的整合。</w:t>
      </w:r>
      <w:bookmarkStart w:id="0" w:name="_GoBack"/>
      <w:bookmarkEnd w:id="0"/>
    </w:p>
    <w:p w:rsidR="00B70918" w:rsidRDefault="00C66B25">
      <w:pPr>
        <w:pStyle w:val="a3"/>
        <w:spacing w:before="48" w:line="360" w:lineRule="auto"/>
        <w:ind w:right="276"/>
        <w:jc w:val="both"/>
        <w:rPr>
          <w:lang w:val="en-US" w:eastAsia="zh-CN"/>
        </w:rPr>
      </w:pPr>
      <w:r>
        <w:rPr>
          <w:rFonts w:hint="eastAsia"/>
          <w:noProof/>
          <w:lang w:val="en-US" w:eastAsia="zh-CN" w:bidi="ar-SA"/>
        </w:rPr>
        <w:drawing>
          <wp:inline distT="0" distB="0" distL="114300" distR="114300">
            <wp:extent cx="5548630" cy="2663825"/>
            <wp:effectExtent l="0" t="0" r="13970" b="3175"/>
            <wp:docPr id="5" name="图片 5" descr="banner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banner_2"/>
                    <pic:cNvPicPr>
                      <a:picLocks noChangeAspect="1"/>
                    </pic:cNvPicPr>
                  </pic:nvPicPr>
                  <pic:blipFill>
                    <a:blip r:embed="rId6" cstate="print"/>
                    <a:stretch>
                      <a:fillRect/>
                    </a:stretch>
                  </pic:blipFill>
                  <pic:spPr>
                    <a:xfrm>
                      <a:off x="0" y="0"/>
                      <a:ext cx="5548630" cy="2663825"/>
                    </a:xfrm>
                    <a:prstGeom prst="rect">
                      <a:avLst/>
                    </a:prstGeom>
                  </pic:spPr>
                </pic:pic>
              </a:graphicData>
            </a:graphic>
          </wp:inline>
        </w:drawing>
      </w:r>
    </w:p>
    <w:p w:rsidR="00B70918" w:rsidRDefault="00B70918">
      <w:pPr>
        <w:pStyle w:val="a3"/>
        <w:spacing w:before="48" w:line="360" w:lineRule="auto"/>
        <w:ind w:left="120" w:right="276" w:firstLine="451"/>
        <w:jc w:val="center"/>
        <w:rPr>
          <w:lang w:val="en-US" w:eastAsia="zh-CN"/>
        </w:rPr>
      </w:pPr>
    </w:p>
    <w:p w:rsidR="00B70918" w:rsidRDefault="00C66B25">
      <w:pPr>
        <w:pStyle w:val="a3"/>
        <w:spacing w:before="48" w:line="360" w:lineRule="auto"/>
        <w:ind w:right="276"/>
        <w:jc w:val="both"/>
        <w:rPr>
          <w:lang w:val="en-US" w:eastAsia="zh-CN"/>
        </w:rPr>
      </w:pPr>
      <w:r>
        <w:rPr>
          <w:rStyle w:val="a6"/>
          <w:rFonts w:hint="eastAsia"/>
          <w:color w:val="333333"/>
          <w:shd w:val="clear" w:color="auto" w:fill="FFFFFF"/>
        </w:rPr>
        <w:t>【</w:t>
      </w:r>
      <w:r>
        <w:rPr>
          <w:rFonts w:hint="eastAsia"/>
          <w:b/>
          <w:bCs/>
          <w:lang w:val="en-US" w:eastAsia="zh-CN"/>
        </w:rPr>
        <w:t>课程特色</w:t>
      </w:r>
      <w:r>
        <w:rPr>
          <w:rStyle w:val="a6"/>
          <w:rFonts w:hint="eastAsia"/>
          <w:color w:val="333333"/>
          <w:shd w:val="clear" w:color="auto" w:fill="FFFFFF"/>
        </w:rPr>
        <w:t>】</w:t>
      </w:r>
    </w:p>
    <w:p w:rsidR="00B70918" w:rsidRDefault="00C66B25">
      <w:pPr>
        <w:pStyle w:val="a5"/>
        <w:widowControl/>
        <w:shd w:val="clear" w:color="auto" w:fill="FFFFFF"/>
        <w:spacing w:beforeAutospacing="0" w:after="210" w:afterAutospacing="0" w:line="360" w:lineRule="auto"/>
        <w:ind w:firstLineChars="200" w:firstLine="420"/>
        <w:jc w:val="both"/>
        <w:textAlignment w:val="baseline"/>
        <w:rPr>
          <w:rFonts w:ascii="宋体" w:eastAsia="宋体" w:hAnsi="宋体" w:cs="宋体"/>
          <w:sz w:val="21"/>
          <w:szCs w:val="21"/>
          <w:lang w:bidi="zh-TW"/>
        </w:rPr>
      </w:pPr>
      <w:r>
        <w:rPr>
          <w:rFonts w:ascii="宋体" w:eastAsia="宋体" w:hAnsi="宋体" w:cs="宋体" w:hint="eastAsia"/>
          <w:sz w:val="21"/>
          <w:szCs w:val="21"/>
          <w:lang w:bidi="zh-TW"/>
        </w:rPr>
        <w:t>1</w:t>
      </w:r>
      <w:r>
        <w:rPr>
          <w:rFonts w:ascii="宋体" w:eastAsia="宋体" w:hAnsi="宋体" w:cs="宋体" w:hint="eastAsia"/>
          <w:sz w:val="21"/>
          <w:szCs w:val="21"/>
          <w:lang w:bidi="zh-TW"/>
        </w:rPr>
        <w:t>、强大师资阵容：由</w:t>
      </w:r>
      <w:r>
        <w:rPr>
          <w:rFonts w:ascii="宋体" w:eastAsia="宋体" w:hAnsi="宋体" w:cs="宋体" w:hint="eastAsia"/>
          <w:sz w:val="21"/>
          <w:szCs w:val="21"/>
          <w:lang w:bidi="zh-TW"/>
        </w:rPr>
        <w:t>香港</w:t>
      </w:r>
      <w:r>
        <w:rPr>
          <w:rFonts w:ascii="宋体" w:eastAsia="宋体" w:hAnsi="宋体" w:cs="宋体" w:hint="eastAsia"/>
          <w:sz w:val="21"/>
          <w:szCs w:val="21"/>
          <w:lang w:bidi="zh-TW"/>
        </w:rPr>
        <w:t>岭南大学经济系携手中国经济研究部和潘苏通沪港经济政策研究中心共同组成豪华师资阵容，确保学生对湾区政策发展和目标有透彻的解析。</w:t>
      </w:r>
    </w:p>
    <w:p w:rsidR="00B70918" w:rsidRDefault="00C66B25">
      <w:pPr>
        <w:pStyle w:val="a5"/>
        <w:widowControl/>
        <w:shd w:val="clear" w:color="auto" w:fill="FFFFFF"/>
        <w:spacing w:beforeAutospacing="0" w:after="210" w:afterAutospacing="0" w:line="360" w:lineRule="auto"/>
        <w:ind w:firstLineChars="200"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2</w:t>
      </w:r>
      <w:r>
        <w:rPr>
          <w:rFonts w:ascii="宋体" w:eastAsia="宋体" w:hAnsi="宋体" w:cs="宋体" w:hint="eastAsia"/>
          <w:sz w:val="21"/>
          <w:szCs w:val="21"/>
          <w:lang w:bidi="zh-TW"/>
        </w:rPr>
        <w:t>、完善课程体系：</w:t>
      </w:r>
      <w:r>
        <w:rPr>
          <w:rFonts w:ascii="宋体" w:eastAsia="宋体" w:hAnsi="宋体" w:cs="宋体" w:hint="eastAsia"/>
          <w:sz w:val="21"/>
          <w:szCs w:val="21"/>
          <w:lang w:bidi="zh-TW"/>
        </w:rPr>
        <w:t>通过训战结合的沉浸式教学模式，使教学模块中融入方案共创、轻咨询、企业家分享等多种授课模式，</w:t>
      </w:r>
      <w:r>
        <w:rPr>
          <w:rFonts w:ascii="宋体" w:eastAsia="宋体" w:hAnsi="宋体" w:cs="宋体" w:hint="eastAsia"/>
          <w:sz w:val="21"/>
          <w:szCs w:val="21"/>
          <w:lang w:bidi="zh-TW"/>
        </w:rPr>
        <w:t>将宏观视野与企业商业实践完美搭配，实现融智</w:t>
      </w:r>
      <w:r>
        <w:rPr>
          <w:rFonts w:ascii="宋体" w:eastAsia="宋体" w:hAnsi="宋体" w:cs="宋体" w:hint="eastAsia"/>
          <w:sz w:val="21"/>
          <w:szCs w:val="21"/>
          <w:lang w:bidi="zh-TW"/>
        </w:rPr>
        <w:t>+</w:t>
      </w:r>
      <w:r>
        <w:rPr>
          <w:rFonts w:ascii="宋体" w:eastAsia="宋体" w:hAnsi="宋体" w:cs="宋体" w:hint="eastAsia"/>
          <w:sz w:val="21"/>
          <w:szCs w:val="21"/>
          <w:lang w:bidi="zh-TW"/>
        </w:rPr>
        <w:t>融商的教学目的。</w:t>
      </w:r>
    </w:p>
    <w:p w:rsidR="00B70918" w:rsidRDefault="00C66B25">
      <w:pPr>
        <w:pStyle w:val="a5"/>
        <w:widowControl/>
        <w:shd w:val="clear" w:color="auto" w:fill="FFFFFF"/>
        <w:spacing w:beforeAutospacing="0" w:after="210" w:afterAutospacing="0" w:line="360" w:lineRule="auto"/>
        <w:ind w:firstLineChars="200"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3</w:t>
      </w:r>
      <w:r>
        <w:rPr>
          <w:rFonts w:ascii="宋体" w:eastAsia="宋体" w:hAnsi="宋体" w:cs="宋体" w:hint="eastAsia"/>
          <w:sz w:val="21"/>
          <w:szCs w:val="21"/>
          <w:lang w:bidi="zh-TW"/>
        </w:rPr>
        <w:t>、知名企业实习：提供香港本地及湾区重点企业及机构实习机会，包括提供境内外湾区及一带一路沿线国家实地考察机会，以增加相关行业就业机会。</w:t>
      </w:r>
    </w:p>
    <w:p w:rsidR="00B70918" w:rsidRDefault="00C66B25">
      <w:pPr>
        <w:pStyle w:val="a5"/>
        <w:widowControl/>
        <w:shd w:val="clear" w:color="auto" w:fill="FFFFFF"/>
        <w:spacing w:beforeAutospacing="0" w:after="210" w:afterAutospacing="0" w:line="360" w:lineRule="auto"/>
        <w:ind w:firstLineChars="200"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4</w:t>
      </w:r>
      <w:r>
        <w:rPr>
          <w:rFonts w:ascii="宋体" w:eastAsia="宋体" w:hAnsi="宋体" w:cs="宋体" w:hint="eastAsia"/>
          <w:sz w:val="21"/>
          <w:szCs w:val="21"/>
          <w:lang w:bidi="zh-TW"/>
        </w:rPr>
        <w:t>、终身师徒制度：知名企业家导师与学员结对师徒，解惑商业问题、指导人生课题，聆听上市公司董事长、企业家分享实战方案与思维转变，探索前沿科技，解构互相网思维。</w:t>
      </w:r>
    </w:p>
    <w:p w:rsidR="00B70918" w:rsidRDefault="00C66B25">
      <w:pPr>
        <w:pStyle w:val="a5"/>
        <w:widowControl/>
        <w:shd w:val="clear" w:color="auto" w:fill="FFFFFF"/>
        <w:spacing w:beforeAutospacing="0" w:after="210" w:afterAutospacing="0" w:line="360" w:lineRule="auto"/>
        <w:ind w:firstLineChars="200" w:firstLine="420"/>
        <w:textAlignment w:val="baseline"/>
        <w:rPr>
          <w:rFonts w:ascii="宋体" w:eastAsia="宋体" w:hAnsi="宋体" w:cs="宋体"/>
          <w:color w:val="000000"/>
          <w:sz w:val="21"/>
          <w:szCs w:val="21"/>
        </w:rPr>
      </w:pPr>
      <w:r>
        <w:rPr>
          <w:rFonts w:ascii="宋体" w:eastAsia="宋体" w:hAnsi="宋体" w:cs="宋体" w:hint="eastAsia"/>
          <w:sz w:val="21"/>
          <w:szCs w:val="21"/>
          <w:lang w:bidi="zh-TW"/>
        </w:rPr>
        <w:t>5</w:t>
      </w:r>
      <w:r>
        <w:rPr>
          <w:rFonts w:ascii="宋体" w:eastAsia="宋体" w:hAnsi="宋体" w:cs="宋体" w:hint="eastAsia"/>
          <w:sz w:val="21"/>
          <w:szCs w:val="21"/>
          <w:lang w:bidi="zh-TW"/>
        </w:rPr>
        <w:t>、活跃校友对接：</w:t>
      </w:r>
      <w:r>
        <w:rPr>
          <w:rFonts w:ascii="宋体" w:eastAsia="宋体" w:hAnsi="宋体" w:cs="宋体" w:hint="eastAsia"/>
          <w:color w:val="333333"/>
          <w:sz w:val="21"/>
          <w:szCs w:val="21"/>
          <w:shd w:val="clear" w:color="auto" w:fill="FFFFFF"/>
        </w:rPr>
        <w:t>加入岭南大学校友会、南海公学校友会，打造最具活力与契合点的同学经济体，通过校友与校友之间、校友与学校之间的深入互动、资源共享，实现与香港、深圳、北京、上海等地高附加值、高技术门槛的创新型资源对接。</w:t>
      </w:r>
    </w:p>
    <w:p w:rsidR="00B70918" w:rsidRDefault="00C66B25">
      <w:pPr>
        <w:pStyle w:val="a3"/>
        <w:spacing w:before="48" w:line="360" w:lineRule="auto"/>
        <w:ind w:right="276"/>
        <w:jc w:val="both"/>
        <w:rPr>
          <w:lang w:val="en-US" w:eastAsia="zh-CN"/>
        </w:rPr>
      </w:pPr>
      <w:r>
        <w:rPr>
          <w:rStyle w:val="a6"/>
          <w:rFonts w:hint="eastAsia"/>
          <w:color w:val="333333"/>
          <w:shd w:val="clear" w:color="auto" w:fill="FFFFFF"/>
        </w:rPr>
        <w:t>【学院简介】</w:t>
      </w:r>
    </w:p>
    <w:p w:rsidR="00B70918" w:rsidRDefault="00C66B25">
      <w:pPr>
        <w:pStyle w:val="a3"/>
        <w:spacing w:before="48" w:line="360" w:lineRule="auto"/>
        <w:ind w:right="276" w:firstLineChars="200" w:firstLine="420"/>
        <w:jc w:val="both"/>
        <w:rPr>
          <w:lang w:val="en-US" w:eastAsia="zh-CN"/>
        </w:rPr>
      </w:pPr>
      <w:r>
        <w:rPr>
          <w:rFonts w:hint="eastAsia"/>
          <w:lang w:val="en-US" w:eastAsia="zh-CN"/>
        </w:rPr>
        <w:lastRenderedPageBreak/>
        <w:t>香港岭南大学于</w:t>
      </w:r>
      <w:r>
        <w:rPr>
          <w:rFonts w:hint="eastAsia"/>
          <w:lang w:val="en-US" w:eastAsia="zh-CN"/>
        </w:rPr>
        <w:t>1888</w:t>
      </w:r>
      <w:r>
        <w:rPr>
          <w:rFonts w:hint="eastAsia"/>
          <w:lang w:val="en-US" w:eastAsia="zh-CN"/>
        </w:rPr>
        <w:t>年始办，现为香港八大公立大学之一，是世界博雅院校联盟成员、亚洲博雅大学联盟创始成员、京港大学联盟及粤港澳大学联盟成员、国际高等商学院协会（</w:t>
      </w:r>
      <w:r>
        <w:rPr>
          <w:rFonts w:hint="eastAsia"/>
          <w:lang w:val="en-US" w:eastAsia="zh-CN"/>
        </w:rPr>
        <w:t>AACSB</w:t>
      </w:r>
      <w:r>
        <w:rPr>
          <w:rFonts w:hint="eastAsia"/>
          <w:lang w:val="en-US" w:eastAsia="zh-CN"/>
        </w:rPr>
        <w:t>）认证成员。岭南大学奉行博雅教育理念，在香港高教界独树一帜，</w:t>
      </w:r>
      <w:r>
        <w:rPr>
          <w:rFonts w:hint="eastAsia"/>
          <w:lang w:val="en-US" w:eastAsia="zh-CN"/>
        </w:rPr>
        <w:t>2015</w:t>
      </w:r>
      <w:r>
        <w:rPr>
          <w:rFonts w:hint="eastAsia"/>
          <w:lang w:val="en-US" w:eastAsia="zh-CN"/>
        </w:rPr>
        <w:t>年获《福布斯》评为亚洲十大顶尖博雅大学之一。岭南大学共有</w:t>
      </w:r>
      <w:r>
        <w:rPr>
          <w:rFonts w:hint="eastAsia"/>
          <w:lang w:val="en-US" w:eastAsia="zh-CN"/>
        </w:rPr>
        <w:t>13</w:t>
      </w:r>
      <w:r>
        <w:rPr>
          <w:rFonts w:hint="eastAsia"/>
          <w:lang w:val="en-US" w:eastAsia="zh-CN"/>
        </w:rPr>
        <w:t>个学系，涵盖人文学科、工商管理及社会科学。岭南大学经济学系在香港八大公立院校的经济学系中，位列科研评估第</w:t>
      </w:r>
      <w:r>
        <w:rPr>
          <w:rFonts w:hint="eastAsia"/>
          <w:lang w:val="en-US" w:eastAsia="zh-CN"/>
        </w:rPr>
        <w:t>4</w:t>
      </w:r>
      <w:r>
        <w:rPr>
          <w:rFonts w:hint="eastAsia"/>
          <w:lang w:val="en-US" w:eastAsia="zh-CN"/>
        </w:rPr>
        <w:t>位，出版刊物第</w:t>
      </w:r>
      <w:r>
        <w:rPr>
          <w:rFonts w:hint="eastAsia"/>
          <w:lang w:val="en-US" w:eastAsia="zh-CN"/>
        </w:rPr>
        <w:t>3</w:t>
      </w:r>
      <w:r>
        <w:rPr>
          <w:rFonts w:hint="eastAsia"/>
          <w:lang w:val="en-US" w:eastAsia="zh-CN"/>
        </w:rPr>
        <w:t>位，综合排名第</w:t>
      </w:r>
      <w:r>
        <w:rPr>
          <w:rFonts w:hint="eastAsia"/>
          <w:lang w:val="en-US" w:eastAsia="zh-CN"/>
        </w:rPr>
        <w:t>5</w:t>
      </w:r>
      <w:r>
        <w:rPr>
          <w:rFonts w:hint="eastAsia"/>
          <w:lang w:val="en-US" w:eastAsia="zh-CN"/>
        </w:rPr>
        <w:t>位。</w:t>
      </w:r>
    </w:p>
    <w:p w:rsidR="00B70918" w:rsidRDefault="00C66B25">
      <w:pPr>
        <w:spacing w:line="360" w:lineRule="auto"/>
        <w:ind w:firstLineChars="200" w:firstLine="420"/>
        <w:rPr>
          <w:rFonts w:ascii="宋体" w:eastAsia="宋体" w:hAnsi="宋体" w:cs="宋体"/>
          <w:sz w:val="21"/>
          <w:szCs w:val="21"/>
          <w:lang w:val="en-US" w:eastAsia="zh-CN"/>
        </w:rPr>
      </w:pPr>
      <w:r>
        <w:rPr>
          <w:rFonts w:ascii="宋体" w:eastAsia="宋体" w:hAnsi="宋体" w:cs="宋体" w:hint="eastAsia"/>
          <w:sz w:val="21"/>
          <w:szCs w:val="21"/>
          <w:lang w:val="en-US" w:eastAsia="zh-CN"/>
        </w:rPr>
        <w:t>南海公学由珠三角、长三角等地一批上市公司的创始人发起，聚焦商业实战操作</w:t>
      </w:r>
      <w:r>
        <w:rPr>
          <w:rFonts w:ascii="宋体" w:eastAsia="宋体" w:hAnsi="宋体" w:cs="宋体" w:hint="eastAsia"/>
          <w:sz w:val="21"/>
          <w:szCs w:val="21"/>
          <w:lang w:val="en-US" w:eastAsia="zh-CN"/>
        </w:rPr>
        <w:t>。秉承商学院</w:t>
      </w:r>
      <w:r>
        <w:rPr>
          <w:rFonts w:ascii="宋体" w:eastAsia="宋体" w:hAnsi="宋体" w:cs="宋体" w:hint="eastAsia"/>
          <w:sz w:val="21"/>
          <w:szCs w:val="21"/>
          <w:lang w:val="en-US" w:eastAsia="zh-CN"/>
        </w:rPr>
        <w:t>EMBA</w:t>
      </w:r>
      <w:r>
        <w:rPr>
          <w:rFonts w:ascii="宋体" w:eastAsia="宋体" w:hAnsi="宋体" w:cs="宋体" w:hint="eastAsia"/>
          <w:sz w:val="21"/>
          <w:szCs w:val="21"/>
          <w:lang w:val="en-US" w:eastAsia="zh-CN"/>
        </w:rPr>
        <w:t>扎实的高端管理教育风格，旨在让最优秀的管理教育惠及更多年轻和处于成长阶段的企业家和中高层管理者，引领商界精英共同探寻生命、生活、生态的真谛，培养具有科技素质、人文情怀、社会责任、国际眼光的商业领袖。</w:t>
      </w:r>
    </w:p>
    <w:p w:rsidR="00B70918" w:rsidRDefault="00B70918">
      <w:pPr>
        <w:spacing w:line="360" w:lineRule="auto"/>
        <w:ind w:firstLineChars="200" w:firstLine="420"/>
        <w:rPr>
          <w:rFonts w:ascii="宋体" w:eastAsia="宋体" w:hAnsi="宋体" w:cs="宋体"/>
          <w:sz w:val="21"/>
          <w:szCs w:val="21"/>
          <w:lang w:val="en-US" w:eastAsia="zh-CN"/>
        </w:rPr>
      </w:pPr>
    </w:p>
    <w:p w:rsidR="00B70918" w:rsidRDefault="00B70918">
      <w:pPr>
        <w:spacing w:line="360" w:lineRule="auto"/>
        <w:ind w:firstLineChars="200" w:firstLine="420"/>
        <w:rPr>
          <w:rFonts w:ascii="宋体" w:eastAsia="宋体" w:hAnsi="宋体" w:cs="宋体"/>
          <w:sz w:val="21"/>
          <w:szCs w:val="21"/>
          <w:lang w:val="en-US" w:eastAsia="zh-CN"/>
        </w:rPr>
      </w:pPr>
    </w:p>
    <w:p w:rsidR="00B70918" w:rsidRDefault="00C66B25">
      <w:pPr>
        <w:spacing w:line="360" w:lineRule="auto"/>
        <w:rPr>
          <w:rFonts w:ascii="宋体" w:eastAsia="宋体" w:hAnsi="宋体" w:cs="宋体"/>
          <w:sz w:val="21"/>
          <w:szCs w:val="21"/>
          <w:lang w:val="en-US" w:eastAsia="zh-CN"/>
        </w:rPr>
      </w:pPr>
      <w:r>
        <w:rPr>
          <w:rFonts w:ascii="宋体" w:eastAsia="宋体" w:hAnsi="宋体" w:cs="宋体" w:hint="eastAsia"/>
          <w:noProof/>
          <w:sz w:val="21"/>
          <w:szCs w:val="21"/>
          <w:lang w:val="en-US" w:eastAsia="zh-CN" w:bidi="ar-SA"/>
        </w:rPr>
        <w:drawing>
          <wp:inline distT="0" distB="0" distL="114300" distR="114300">
            <wp:extent cx="5297805" cy="3172460"/>
            <wp:effectExtent l="0" t="0" r="17145" b="8890"/>
            <wp:docPr id="1" name="图片 1" descr="1447058xtn76pp88lwfznc.jpg.thu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447058xtn76pp88lwfznc.jpg.thumb"/>
                    <pic:cNvPicPr>
                      <a:picLocks noChangeAspect="1"/>
                    </pic:cNvPicPr>
                  </pic:nvPicPr>
                  <pic:blipFill>
                    <a:blip r:embed="rId7" cstate="print"/>
                    <a:stretch>
                      <a:fillRect/>
                    </a:stretch>
                  </pic:blipFill>
                  <pic:spPr>
                    <a:xfrm>
                      <a:off x="0" y="0"/>
                      <a:ext cx="5297805" cy="3172460"/>
                    </a:xfrm>
                    <a:prstGeom prst="rect">
                      <a:avLst/>
                    </a:prstGeom>
                  </pic:spPr>
                </pic:pic>
              </a:graphicData>
            </a:graphic>
          </wp:inline>
        </w:drawing>
      </w:r>
    </w:p>
    <w:p w:rsidR="00B70918" w:rsidRDefault="00B70918">
      <w:pPr>
        <w:spacing w:line="360" w:lineRule="auto"/>
        <w:ind w:firstLineChars="200" w:firstLine="420"/>
        <w:rPr>
          <w:rFonts w:ascii="宋体" w:eastAsia="宋体" w:hAnsi="宋体" w:cs="宋体"/>
          <w:sz w:val="21"/>
          <w:szCs w:val="21"/>
          <w:lang w:val="en-US" w:eastAsia="zh-CN"/>
        </w:rPr>
      </w:pPr>
    </w:p>
    <w:p w:rsidR="00B70918" w:rsidRDefault="00B70918">
      <w:pPr>
        <w:spacing w:line="360" w:lineRule="auto"/>
        <w:rPr>
          <w:rFonts w:ascii="宋体" w:eastAsia="宋体" w:hAnsi="宋体" w:cs="宋体"/>
          <w:sz w:val="21"/>
          <w:szCs w:val="21"/>
          <w:lang w:val="en-US" w:eastAsia="zh-CN"/>
        </w:rPr>
      </w:pPr>
    </w:p>
    <w:p w:rsidR="00B70918" w:rsidRDefault="00B70918">
      <w:pPr>
        <w:spacing w:line="360" w:lineRule="auto"/>
        <w:ind w:firstLineChars="200" w:firstLine="420"/>
        <w:rPr>
          <w:rFonts w:ascii="宋体" w:eastAsia="宋体" w:hAnsi="宋体" w:cs="宋体"/>
          <w:sz w:val="21"/>
          <w:szCs w:val="21"/>
          <w:lang w:val="en-US" w:eastAsia="zh-CN"/>
        </w:rPr>
      </w:pPr>
    </w:p>
    <w:p w:rsidR="00B70918" w:rsidRDefault="00C66B25">
      <w:pPr>
        <w:pStyle w:val="a5"/>
        <w:widowControl/>
        <w:shd w:val="clear" w:color="auto" w:fill="FFFFFF"/>
        <w:spacing w:beforeAutospacing="0" w:after="210" w:afterAutospacing="0" w:line="360" w:lineRule="auto"/>
        <w:jc w:val="both"/>
        <w:textAlignment w:val="baseline"/>
        <w:rPr>
          <w:rStyle w:val="a6"/>
          <w:rFonts w:ascii="宋体" w:eastAsia="宋体" w:hAnsi="宋体" w:cs="宋体"/>
          <w:color w:val="333333"/>
          <w:sz w:val="21"/>
          <w:szCs w:val="21"/>
          <w:shd w:val="clear" w:color="auto" w:fill="FFFFFF"/>
        </w:rPr>
      </w:pPr>
      <w:r>
        <w:rPr>
          <w:rStyle w:val="a6"/>
          <w:rFonts w:ascii="宋体" w:eastAsia="宋体" w:hAnsi="宋体" w:cs="宋体" w:hint="eastAsia"/>
          <w:color w:val="333333"/>
          <w:sz w:val="21"/>
          <w:szCs w:val="21"/>
          <w:shd w:val="clear" w:color="auto" w:fill="FFFFFF"/>
        </w:rPr>
        <w:t>【课程顾问】</w:t>
      </w:r>
    </w:p>
    <w:p w:rsidR="00B70918" w:rsidRDefault="00C66B25">
      <w:pPr>
        <w:pStyle w:val="a5"/>
        <w:widowControl/>
        <w:shd w:val="clear" w:color="auto" w:fill="FFFFFF"/>
        <w:spacing w:beforeAutospacing="0" w:after="150" w:afterAutospacing="0" w:line="360" w:lineRule="auto"/>
        <w:ind w:firstLineChars="200" w:firstLine="420"/>
        <w:jc w:val="both"/>
        <w:rPr>
          <w:rFonts w:ascii="宋体" w:eastAsia="宋体" w:hAnsi="宋体" w:cs="宋体"/>
          <w:sz w:val="21"/>
          <w:szCs w:val="21"/>
          <w:lang w:bidi="zh-TW"/>
        </w:rPr>
      </w:pPr>
      <w:r>
        <w:rPr>
          <w:rFonts w:ascii="宋体" w:eastAsia="宋体" w:hAnsi="宋体" w:cs="宋体" w:hint="eastAsia"/>
          <w:sz w:val="21"/>
          <w:szCs w:val="21"/>
          <w:lang w:bidi="zh-TW"/>
        </w:rPr>
        <w:t>黄友嘉博士</w:t>
      </w:r>
      <w:r>
        <w:rPr>
          <w:rFonts w:ascii="宋体" w:eastAsia="宋体" w:hAnsi="宋体" w:cs="宋体" w:hint="eastAsia"/>
          <w:sz w:val="21"/>
          <w:szCs w:val="21"/>
          <w:lang w:bidi="zh-TW"/>
        </w:rPr>
        <w:t xml:space="preserve"> </w:t>
      </w:r>
      <w:r>
        <w:rPr>
          <w:rFonts w:ascii="宋体" w:eastAsia="宋体" w:hAnsi="宋体" w:cs="宋体" w:hint="eastAsia"/>
          <w:sz w:val="21"/>
          <w:szCs w:val="21"/>
          <w:lang w:bidi="zh-TW"/>
        </w:rPr>
        <w:t>联侨远东董事总经理、强制性公积金计划管理局主席</w:t>
      </w:r>
    </w:p>
    <w:p w:rsidR="00B70918" w:rsidRDefault="00C66B25">
      <w:pPr>
        <w:widowControl/>
        <w:spacing w:beforeAutospacing="1" w:afterAutospacing="1" w:line="360" w:lineRule="auto"/>
        <w:ind w:firstLineChars="200" w:firstLine="420"/>
        <w:jc w:val="both"/>
        <w:textAlignment w:val="top"/>
        <w:rPr>
          <w:rFonts w:ascii="宋体" w:eastAsia="宋体" w:hAnsi="宋体" w:cs="宋体"/>
          <w:sz w:val="21"/>
          <w:szCs w:val="21"/>
          <w:lang w:val="en-US" w:eastAsia="zh-CN"/>
        </w:rPr>
      </w:pPr>
      <w:r>
        <w:rPr>
          <w:rFonts w:ascii="宋体" w:eastAsia="宋体" w:hAnsi="宋体" w:cs="宋体" w:hint="eastAsia"/>
          <w:sz w:val="21"/>
          <w:szCs w:val="21"/>
          <w:lang w:val="en-US" w:eastAsia="zh-CN"/>
        </w:rPr>
        <w:t>何泺生教授</w:t>
      </w:r>
      <w:r>
        <w:rPr>
          <w:rFonts w:ascii="宋体" w:eastAsia="宋体" w:hAnsi="宋体" w:cs="宋体" w:hint="eastAsia"/>
          <w:sz w:val="21"/>
          <w:szCs w:val="21"/>
          <w:lang w:val="en-US" w:eastAsia="zh-CN"/>
        </w:rPr>
        <w:t xml:space="preserve"> </w:t>
      </w:r>
      <w:r>
        <w:rPr>
          <w:rFonts w:ascii="宋体" w:eastAsia="宋体" w:hAnsi="宋体" w:cs="宋体" w:hint="eastAsia"/>
          <w:sz w:val="21"/>
          <w:szCs w:val="21"/>
          <w:lang w:val="en-US" w:eastAsia="zh-CN"/>
        </w:rPr>
        <w:t>珠海学院商学院院长</w:t>
      </w:r>
    </w:p>
    <w:p w:rsidR="00B70918" w:rsidRDefault="00C66B25">
      <w:pPr>
        <w:widowControl/>
        <w:spacing w:beforeAutospacing="1" w:afterAutospacing="1" w:line="360" w:lineRule="auto"/>
        <w:ind w:firstLineChars="200" w:firstLine="420"/>
        <w:jc w:val="both"/>
        <w:textAlignment w:val="top"/>
        <w:rPr>
          <w:rFonts w:ascii="宋体" w:eastAsia="宋体" w:hAnsi="宋体" w:cs="宋体"/>
          <w:sz w:val="21"/>
          <w:szCs w:val="21"/>
          <w:lang w:val="en-US" w:eastAsia="zh-CN"/>
        </w:rPr>
      </w:pPr>
      <w:r>
        <w:rPr>
          <w:rFonts w:ascii="宋体" w:eastAsia="宋体" w:hAnsi="宋体" w:cs="宋体" w:hint="eastAsia"/>
          <w:sz w:val="21"/>
          <w:szCs w:val="21"/>
          <w:lang w:val="en-US" w:eastAsia="zh-CN"/>
        </w:rPr>
        <w:t>雷鼎鸣教授</w:t>
      </w:r>
      <w:r>
        <w:rPr>
          <w:rFonts w:ascii="宋体" w:eastAsia="宋体" w:hAnsi="宋体" w:cs="宋体" w:hint="eastAsia"/>
          <w:sz w:val="21"/>
          <w:szCs w:val="21"/>
          <w:lang w:val="en-US" w:eastAsia="zh-CN"/>
        </w:rPr>
        <w:t xml:space="preserve"> </w:t>
      </w:r>
      <w:r>
        <w:rPr>
          <w:rFonts w:ascii="宋体" w:eastAsia="宋体" w:hAnsi="宋体" w:cs="宋体" w:hint="eastAsia"/>
          <w:sz w:val="21"/>
          <w:szCs w:val="21"/>
          <w:lang w:val="en-US" w:eastAsia="zh-CN"/>
        </w:rPr>
        <w:t>香港科技大学商学院前副院长</w:t>
      </w:r>
    </w:p>
    <w:p w:rsidR="00B70918" w:rsidRDefault="00C66B25">
      <w:pPr>
        <w:widowControl/>
        <w:spacing w:beforeAutospacing="1" w:afterAutospacing="1" w:line="360" w:lineRule="auto"/>
        <w:ind w:firstLineChars="200" w:firstLine="420"/>
        <w:jc w:val="both"/>
        <w:textAlignment w:val="top"/>
        <w:rPr>
          <w:rFonts w:ascii="宋体" w:eastAsia="宋体" w:hAnsi="宋体" w:cs="宋体"/>
          <w:sz w:val="21"/>
          <w:szCs w:val="21"/>
          <w:lang w:val="en-US" w:eastAsia="zh-CN"/>
        </w:rPr>
      </w:pPr>
      <w:r>
        <w:rPr>
          <w:rFonts w:ascii="宋体" w:eastAsia="宋体" w:hAnsi="宋体" w:cs="宋体" w:hint="eastAsia"/>
          <w:sz w:val="21"/>
          <w:szCs w:val="21"/>
          <w:lang w:val="en-US" w:eastAsia="zh-CN"/>
        </w:rPr>
        <w:t>彭一庭先生</w:t>
      </w:r>
      <w:r>
        <w:rPr>
          <w:rFonts w:ascii="宋体" w:eastAsia="宋体" w:hAnsi="宋体" w:cs="宋体" w:hint="eastAsia"/>
          <w:sz w:val="21"/>
          <w:szCs w:val="21"/>
          <w:lang w:val="en-US" w:eastAsia="zh-CN"/>
        </w:rPr>
        <w:t xml:space="preserve"> </w:t>
      </w:r>
      <w:r>
        <w:rPr>
          <w:rFonts w:ascii="宋体" w:eastAsia="宋体" w:hAnsi="宋体" w:cs="宋体" w:hint="eastAsia"/>
          <w:sz w:val="21"/>
          <w:szCs w:val="21"/>
          <w:lang w:val="en-US" w:eastAsia="zh-CN"/>
        </w:rPr>
        <w:t>洲联合基建控股有限公司主席、香港房地产协会副会长</w:t>
      </w:r>
    </w:p>
    <w:p w:rsidR="00B70918" w:rsidRDefault="00C66B25">
      <w:pPr>
        <w:widowControl/>
        <w:spacing w:beforeAutospacing="1" w:afterAutospacing="1" w:line="360" w:lineRule="auto"/>
        <w:ind w:firstLineChars="200" w:firstLine="420"/>
        <w:jc w:val="both"/>
        <w:textAlignment w:val="top"/>
        <w:rPr>
          <w:rFonts w:ascii="宋体" w:eastAsia="宋体" w:hAnsi="宋体" w:cs="宋体"/>
          <w:sz w:val="21"/>
          <w:szCs w:val="21"/>
          <w:lang w:val="en-US" w:eastAsia="zh-CN"/>
        </w:rPr>
      </w:pPr>
      <w:r>
        <w:rPr>
          <w:rFonts w:ascii="宋体" w:eastAsia="宋体" w:hAnsi="宋体" w:cs="宋体" w:hint="eastAsia"/>
          <w:sz w:val="21"/>
          <w:szCs w:val="21"/>
          <w:lang w:val="en-US" w:eastAsia="zh-CN"/>
        </w:rPr>
        <w:t>陈祖恒先生</w:t>
      </w:r>
      <w:r>
        <w:rPr>
          <w:rFonts w:ascii="宋体" w:eastAsia="宋体" w:hAnsi="宋体" w:cs="宋体" w:hint="eastAsia"/>
          <w:sz w:val="21"/>
          <w:szCs w:val="21"/>
          <w:lang w:val="en-US" w:eastAsia="zh-CN"/>
        </w:rPr>
        <w:t xml:space="preserve"> </w:t>
      </w:r>
      <w:r>
        <w:rPr>
          <w:rFonts w:ascii="宋体" w:eastAsia="宋体" w:hAnsi="宋体" w:cs="宋体" w:hint="eastAsia"/>
          <w:sz w:val="21"/>
          <w:szCs w:val="21"/>
          <w:lang w:val="en-US" w:eastAsia="zh-CN"/>
        </w:rPr>
        <w:t>香港工业总会副主席、联泰控股有限公司高级副总裁</w:t>
      </w:r>
    </w:p>
    <w:p w:rsidR="00B70918" w:rsidRDefault="00C66B25">
      <w:pPr>
        <w:widowControl/>
        <w:spacing w:beforeAutospacing="1" w:afterAutospacing="1" w:line="360" w:lineRule="auto"/>
        <w:ind w:firstLineChars="200" w:firstLine="420"/>
        <w:jc w:val="both"/>
        <w:textAlignment w:val="top"/>
        <w:rPr>
          <w:rFonts w:ascii="宋体" w:eastAsia="宋体" w:hAnsi="宋体" w:cs="宋体"/>
          <w:sz w:val="21"/>
          <w:szCs w:val="21"/>
          <w:lang w:val="en-US" w:eastAsia="zh-CN"/>
        </w:rPr>
      </w:pPr>
      <w:r>
        <w:rPr>
          <w:rFonts w:ascii="宋体" w:eastAsia="宋体" w:hAnsi="宋体" w:cs="宋体" w:hint="eastAsia"/>
          <w:sz w:val="21"/>
          <w:szCs w:val="21"/>
          <w:lang w:val="en-US" w:eastAsia="zh-CN"/>
        </w:rPr>
        <w:lastRenderedPageBreak/>
        <w:t>袁　岳教授</w:t>
      </w:r>
      <w:r>
        <w:rPr>
          <w:rFonts w:ascii="宋体" w:eastAsia="宋体" w:hAnsi="宋体" w:cs="宋体" w:hint="eastAsia"/>
          <w:sz w:val="21"/>
          <w:szCs w:val="21"/>
          <w:lang w:val="en-US" w:eastAsia="zh-CN"/>
        </w:rPr>
        <w:t xml:space="preserve"> </w:t>
      </w:r>
      <w:r>
        <w:rPr>
          <w:rFonts w:ascii="宋体" w:eastAsia="宋体" w:hAnsi="宋体" w:cs="宋体" w:hint="eastAsia"/>
          <w:sz w:val="21"/>
          <w:szCs w:val="21"/>
          <w:lang w:val="en-US" w:eastAsia="zh-CN"/>
        </w:rPr>
        <w:t>零点有数咨询集团董事长</w:t>
      </w:r>
    </w:p>
    <w:p w:rsidR="00B70918" w:rsidRDefault="00C66B25">
      <w:pPr>
        <w:widowControl/>
        <w:spacing w:beforeAutospacing="1" w:afterAutospacing="1" w:line="360" w:lineRule="auto"/>
        <w:ind w:firstLineChars="200" w:firstLine="420"/>
        <w:jc w:val="both"/>
        <w:textAlignment w:val="top"/>
        <w:rPr>
          <w:rFonts w:ascii="宋体" w:eastAsia="宋体" w:hAnsi="宋体" w:cs="宋体"/>
          <w:sz w:val="21"/>
          <w:szCs w:val="21"/>
          <w:lang w:val="en-US" w:eastAsia="zh-CN"/>
        </w:rPr>
      </w:pPr>
      <w:r>
        <w:rPr>
          <w:rFonts w:ascii="宋体" w:eastAsia="宋体" w:hAnsi="宋体" w:cs="宋体" w:hint="eastAsia"/>
          <w:sz w:val="21"/>
          <w:szCs w:val="21"/>
          <w:lang w:val="en-US" w:eastAsia="zh-CN"/>
        </w:rPr>
        <w:t>张　平教授</w:t>
      </w:r>
      <w:r>
        <w:rPr>
          <w:rFonts w:ascii="宋体" w:eastAsia="宋体" w:hAnsi="宋体" w:cs="宋体" w:hint="eastAsia"/>
          <w:sz w:val="21"/>
          <w:szCs w:val="21"/>
          <w:lang w:val="en-US" w:eastAsia="zh-CN"/>
        </w:rPr>
        <w:t xml:space="preserve"> </w:t>
      </w:r>
      <w:r>
        <w:rPr>
          <w:rFonts w:ascii="宋体" w:eastAsia="宋体" w:hAnsi="宋体" w:cs="宋体" w:hint="eastAsia"/>
          <w:sz w:val="21"/>
          <w:szCs w:val="21"/>
          <w:lang w:val="en-US" w:eastAsia="zh-CN"/>
        </w:rPr>
        <w:t>中国社会科学院经济研究所研究员</w:t>
      </w:r>
    </w:p>
    <w:p w:rsidR="00B70918" w:rsidRDefault="00C66B25">
      <w:pPr>
        <w:pStyle w:val="a5"/>
        <w:widowControl/>
        <w:shd w:val="clear" w:color="auto" w:fill="FFFFFF"/>
        <w:spacing w:beforeAutospacing="0" w:after="210" w:afterAutospacing="0" w:line="360" w:lineRule="auto"/>
        <w:jc w:val="both"/>
        <w:textAlignment w:val="baseline"/>
        <w:rPr>
          <w:rFonts w:ascii="宋体" w:eastAsia="宋体" w:hAnsi="宋体" w:cs="宋体"/>
          <w:color w:val="333333"/>
          <w:sz w:val="21"/>
          <w:szCs w:val="21"/>
          <w:shd w:val="clear" w:color="auto" w:fill="FFFFFF"/>
        </w:rPr>
      </w:pPr>
      <w:r>
        <w:rPr>
          <w:rStyle w:val="a6"/>
          <w:rFonts w:ascii="宋体" w:eastAsia="宋体" w:hAnsi="宋体" w:cs="宋体" w:hint="eastAsia"/>
          <w:color w:val="333333"/>
          <w:sz w:val="21"/>
          <w:szCs w:val="21"/>
          <w:shd w:val="clear" w:color="auto" w:fill="FFFFFF"/>
        </w:rPr>
        <w:t>【师资力量】</w:t>
      </w:r>
    </w:p>
    <w:p w:rsidR="00B70918" w:rsidRDefault="00C66B25">
      <w:pPr>
        <w:pStyle w:val="a5"/>
        <w:widowControl/>
        <w:shd w:val="clear" w:color="auto" w:fill="FFFFFF"/>
        <w:spacing w:beforeAutospacing="0" w:after="210" w:afterAutospacing="0" w:line="360" w:lineRule="auto"/>
        <w:ind w:firstLineChars="200"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魏向东教授</w:t>
      </w:r>
      <w:r>
        <w:rPr>
          <w:rFonts w:ascii="宋体" w:eastAsia="宋体" w:hAnsi="宋体" w:cs="宋体" w:hint="eastAsia"/>
          <w:sz w:val="21"/>
          <w:szCs w:val="21"/>
          <w:lang w:bidi="zh-TW"/>
        </w:rPr>
        <w:t xml:space="preserve">  </w:t>
      </w:r>
      <w:r>
        <w:rPr>
          <w:rFonts w:ascii="宋体" w:eastAsia="宋体" w:hAnsi="宋体" w:cs="宋体" w:hint="eastAsia"/>
          <w:sz w:val="21"/>
          <w:szCs w:val="21"/>
          <w:lang w:bidi="zh-TW"/>
        </w:rPr>
        <w:t>岭南大学校长特别顾问（中国事务）、经济学系教授</w:t>
      </w:r>
    </w:p>
    <w:p w:rsidR="00B70918" w:rsidRDefault="00C66B25">
      <w:pPr>
        <w:pStyle w:val="a5"/>
        <w:widowControl/>
        <w:shd w:val="clear" w:color="auto" w:fill="FFFFFF"/>
        <w:spacing w:beforeAutospacing="0" w:after="210" w:afterAutospacing="0" w:line="360" w:lineRule="auto"/>
        <w:ind w:firstLineChars="200"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黎云龙博士</w:t>
      </w:r>
      <w:r>
        <w:rPr>
          <w:rFonts w:ascii="宋体" w:eastAsia="宋体" w:hAnsi="宋体" w:cs="宋体" w:hint="eastAsia"/>
          <w:sz w:val="21"/>
          <w:szCs w:val="21"/>
          <w:lang w:bidi="zh-TW"/>
        </w:rPr>
        <w:t xml:space="preserve">   </w:t>
      </w:r>
      <w:r>
        <w:rPr>
          <w:rFonts w:ascii="宋体" w:eastAsia="宋体" w:hAnsi="宋体" w:cs="宋体" w:hint="eastAsia"/>
          <w:sz w:val="21"/>
          <w:szCs w:val="21"/>
          <w:lang w:bidi="zh-TW"/>
        </w:rPr>
        <w:t>国际与发展经济学理学硕士课程常务主任、岭南大学研究生院兼任副教授</w:t>
      </w:r>
      <w:r>
        <w:rPr>
          <w:rFonts w:ascii="宋体" w:eastAsia="宋体" w:hAnsi="宋体" w:cs="宋体" w:hint="eastAsia"/>
          <w:sz w:val="21"/>
          <w:szCs w:val="21"/>
          <w:lang w:bidi="zh-TW"/>
        </w:rPr>
        <w:t>(</w:t>
      </w:r>
      <w:r>
        <w:rPr>
          <w:rFonts w:ascii="宋体" w:eastAsia="宋体" w:hAnsi="宋体" w:cs="宋体" w:hint="eastAsia"/>
          <w:sz w:val="21"/>
          <w:szCs w:val="21"/>
          <w:lang w:bidi="zh-TW"/>
        </w:rPr>
        <w:t>教学</w:t>
      </w:r>
      <w:r>
        <w:rPr>
          <w:rFonts w:ascii="宋体" w:eastAsia="宋体" w:hAnsi="宋体" w:cs="宋体" w:hint="eastAsia"/>
          <w:sz w:val="21"/>
          <w:szCs w:val="21"/>
          <w:lang w:bidi="zh-TW"/>
        </w:rPr>
        <w:t>)</w:t>
      </w:r>
    </w:p>
    <w:p w:rsidR="00B70918" w:rsidRDefault="00C66B25">
      <w:pPr>
        <w:pStyle w:val="a5"/>
        <w:widowControl/>
        <w:shd w:val="clear" w:color="auto" w:fill="FFFFFF"/>
        <w:spacing w:beforeAutospacing="0" w:after="210" w:afterAutospacing="0" w:line="360" w:lineRule="auto"/>
        <w:ind w:firstLineChars="200"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周文港博士</w:t>
      </w:r>
      <w:r>
        <w:rPr>
          <w:rFonts w:ascii="宋体" w:eastAsia="宋体" w:hAnsi="宋体" w:cs="宋体" w:hint="eastAsia"/>
          <w:sz w:val="21"/>
          <w:szCs w:val="21"/>
          <w:lang w:bidi="zh-TW"/>
        </w:rPr>
        <w:t xml:space="preserve">  </w:t>
      </w:r>
      <w:r>
        <w:rPr>
          <w:rFonts w:ascii="宋体" w:eastAsia="宋体" w:hAnsi="宋体" w:cs="宋体" w:hint="eastAsia"/>
          <w:sz w:val="21"/>
          <w:szCs w:val="21"/>
          <w:lang w:bidi="zh-TW"/>
        </w:rPr>
        <w:t>岭南大学潘苏通沪港经济政策研究所副所长</w:t>
      </w:r>
    </w:p>
    <w:p w:rsidR="00B70918" w:rsidRDefault="00C66B25">
      <w:pPr>
        <w:pStyle w:val="a5"/>
        <w:widowControl/>
        <w:shd w:val="clear" w:color="auto" w:fill="FFFFFF"/>
        <w:spacing w:beforeAutospacing="0" w:after="210" w:afterAutospacing="0" w:line="360" w:lineRule="auto"/>
        <w:ind w:firstLineChars="200"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郑赤琰教授</w:t>
      </w:r>
      <w:r>
        <w:rPr>
          <w:rFonts w:ascii="宋体" w:eastAsia="宋体" w:hAnsi="宋体" w:cs="宋体" w:hint="eastAsia"/>
          <w:sz w:val="21"/>
          <w:szCs w:val="21"/>
          <w:lang w:bidi="zh-TW"/>
        </w:rPr>
        <w:t xml:space="preserve">  </w:t>
      </w:r>
      <w:r>
        <w:rPr>
          <w:rFonts w:ascii="宋体" w:eastAsia="宋体" w:hAnsi="宋体" w:cs="宋体" w:hint="eastAsia"/>
          <w:sz w:val="21"/>
          <w:szCs w:val="21"/>
          <w:lang w:bidi="zh-TW"/>
        </w:rPr>
        <w:t>香港中文大学政治及行政学系前系主任</w:t>
      </w:r>
    </w:p>
    <w:p w:rsidR="00B70918" w:rsidRDefault="00C66B25">
      <w:pPr>
        <w:pStyle w:val="a3"/>
        <w:spacing w:before="48" w:line="360" w:lineRule="auto"/>
        <w:ind w:right="276" w:firstLineChars="200" w:firstLine="420"/>
        <w:rPr>
          <w:lang w:val="en-US" w:eastAsia="zh-CN"/>
        </w:rPr>
      </w:pPr>
      <w:r>
        <w:rPr>
          <w:rFonts w:hint="eastAsia"/>
          <w:lang w:val="en-US" w:eastAsia="zh-CN"/>
        </w:rPr>
        <w:t>何泺生教授</w:t>
      </w:r>
      <w:r>
        <w:rPr>
          <w:rFonts w:hint="eastAsia"/>
          <w:lang w:val="en-US" w:eastAsia="zh-CN"/>
        </w:rPr>
        <w:t xml:space="preserve">   </w:t>
      </w:r>
      <w:r>
        <w:rPr>
          <w:rFonts w:hint="eastAsia"/>
          <w:lang w:val="en-US" w:eastAsia="zh-CN"/>
        </w:rPr>
        <w:t>岭南大学潘苏通沪港经济政策研究所高级研究员</w:t>
      </w:r>
    </w:p>
    <w:p w:rsidR="00B70918" w:rsidRDefault="00C66B25">
      <w:pPr>
        <w:pStyle w:val="a3"/>
        <w:spacing w:before="48" w:line="360" w:lineRule="auto"/>
        <w:ind w:right="276" w:firstLineChars="200" w:firstLine="420"/>
        <w:rPr>
          <w:lang w:val="en-US" w:eastAsia="zh-CN"/>
        </w:rPr>
      </w:pPr>
      <w:r>
        <w:rPr>
          <w:rFonts w:hint="eastAsia"/>
          <w:lang w:val="en-US" w:eastAsia="zh-CN"/>
        </w:rPr>
        <w:t>洪福海教授</w:t>
      </w:r>
      <w:r>
        <w:rPr>
          <w:rFonts w:hint="eastAsia"/>
          <w:lang w:val="en-US" w:eastAsia="zh-CN"/>
        </w:rPr>
        <w:t xml:space="preserve">   </w:t>
      </w:r>
      <w:r>
        <w:rPr>
          <w:rFonts w:hint="eastAsia"/>
          <w:lang w:val="en-US" w:eastAsia="zh-CN"/>
        </w:rPr>
        <w:t>经济学系副教授</w:t>
      </w:r>
    </w:p>
    <w:p w:rsidR="00B70918" w:rsidRDefault="00C66B25">
      <w:pPr>
        <w:pStyle w:val="a3"/>
        <w:spacing w:before="48" w:line="360" w:lineRule="auto"/>
        <w:ind w:right="276" w:firstLineChars="200" w:firstLine="420"/>
        <w:rPr>
          <w:lang w:val="en-US" w:eastAsia="zh-CN"/>
        </w:rPr>
      </w:pPr>
      <w:r>
        <w:rPr>
          <w:rFonts w:hint="eastAsia"/>
          <w:lang w:val="en-US" w:eastAsia="zh-CN"/>
        </w:rPr>
        <w:t>丘东晓教授</w:t>
      </w:r>
      <w:r>
        <w:rPr>
          <w:rFonts w:hint="eastAsia"/>
          <w:lang w:val="en-US" w:eastAsia="zh-CN"/>
        </w:rPr>
        <w:t xml:space="preserve">   </w:t>
      </w:r>
      <w:r>
        <w:rPr>
          <w:rFonts w:hint="eastAsia"/>
          <w:lang w:val="en-US" w:eastAsia="zh-CN"/>
        </w:rPr>
        <w:t>经济学系系主任、梁绍荣经济学讲座教授</w:t>
      </w:r>
    </w:p>
    <w:p w:rsidR="00B70918" w:rsidRDefault="00C66B25">
      <w:pPr>
        <w:pStyle w:val="a3"/>
        <w:spacing w:before="48" w:line="360" w:lineRule="auto"/>
        <w:ind w:right="276" w:firstLine="420"/>
        <w:rPr>
          <w:lang w:val="en-US" w:eastAsia="zh-CN"/>
        </w:rPr>
      </w:pPr>
      <w:r>
        <w:rPr>
          <w:rFonts w:hint="eastAsia"/>
          <w:lang w:val="en-US" w:eastAsia="zh-CN"/>
        </w:rPr>
        <w:t>王永琳博士</w:t>
      </w:r>
      <w:r>
        <w:rPr>
          <w:rFonts w:hint="eastAsia"/>
          <w:lang w:val="en-US" w:eastAsia="zh-CN"/>
        </w:rPr>
        <w:t xml:space="preserve">  </w:t>
      </w:r>
      <w:r>
        <w:rPr>
          <w:rFonts w:hint="eastAsia"/>
          <w:lang w:val="en-US" w:eastAsia="zh-CN"/>
        </w:rPr>
        <w:t>经济学系助理教授</w:t>
      </w:r>
    </w:p>
    <w:p w:rsidR="00B70918" w:rsidRDefault="00B70918">
      <w:pPr>
        <w:pStyle w:val="a3"/>
        <w:spacing w:before="48" w:line="360" w:lineRule="auto"/>
        <w:ind w:right="276" w:firstLine="420"/>
        <w:rPr>
          <w:lang w:val="en-US" w:eastAsia="zh-CN"/>
        </w:rPr>
      </w:pPr>
    </w:p>
    <w:p w:rsidR="00B70918" w:rsidRDefault="00C66B25">
      <w:pPr>
        <w:pStyle w:val="a5"/>
        <w:widowControl/>
        <w:shd w:val="clear" w:color="auto" w:fill="FFFFFF"/>
        <w:spacing w:beforeAutospacing="0" w:after="210" w:afterAutospacing="0" w:line="360" w:lineRule="auto"/>
        <w:ind w:firstLineChars="100" w:firstLine="211"/>
        <w:textAlignment w:val="baseline"/>
        <w:rPr>
          <w:rFonts w:ascii="宋体" w:eastAsia="宋体" w:hAnsi="宋体" w:cs="宋体"/>
          <w:color w:val="000000"/>
          <w:sz w:val="21"/>
          <w:szCs w:val="21"/>
        </w:rPr>
      </w:pPr>
      <w:r>
        <w:rPr>
          <w:rStyle w:val="a6"/>
          <w:rFonts w:ascii="宋体" w:eastAsia="宋体" w:hAnsi="宋体" w:cs="宋体" w:hint="eastAsia"/>
          <w:color w:val="333333"/>
          <w:sz w:val="21"/>
          <w:szCs w:val="21"/>
          <w:shd w:val="clear" w:color="auto" w:fill="FFFFFF"/>
        </w:rPr>
        <w:t>【实践师资】</w:t>
      </w:r>
    </w:p>
    <w:p w:rsidR="00B70918" w:rsidRDefault="00C66B25">
      <w:pPr>
        <w:pStyle w:val="a3"/>
        <w:spacing w:before="48" w:line="360" w:lineRule="auto"/>
        <w:ind w:right="276" w:firstLineChars="200" w:firstLine="420"/>
        <w:jc w:val="both"/>
        <w:rPr>
          <w:color w:val="333333"/>
          <w:shd w:val="clear" w:color="auto" w:fill="FFFFFF"/>
          <w:lang w:val="en-US"/>
        </w:rPr>
      </w:pPr>
      <w:r>
        <w:rPr>
          <w:rFonts w:hint="eastAsia"/>
          <w:color w:val="333333"/>
          <w:shd w:val="clear" w:color="auto" w:fill="FFFFFF"/>
        </w:rPr>
        <w:t>钱金波</w:t>
      </w:r>
      <w:r>
        <w:rPr>
          <w:rFonts w:hint="eastAsia"/>
          <w:color w:val="333333"/>
          <w:shd w:val="clear" w:color="auto" w:fill="FFFFFF"/>
          <w:lang w:val="en-US" w:eastAsia="zh-CN"/>
        </w:rPr>
        <w:t xml:space="preserve">  </w:t>
      </w:r>
      <w:r>
        <w:rPr>
          <w:rFonts w:hint="eastAsia"/>
          <w:color w:val="333333"/>
          <w:shd w:val="clear" w:color="auto" w:fill="FFFFFF"/>
        </w:rPr>
        <w:t>南海公学</w:t>
      </w:r>
      <w:r>
        <w:rPr>
          <w:rFonts w:hint="eastAsia"/>
          <w:color w:val="333333"/>
          <w:shd w:val="clear" w:color="auto" w:fill="FFFFFF"/>
          <w:lang w:eastAsia="zh-CN"/>
        </w:rPr>
        <w:t>董事长</w:t>
      </w:r>
      <w:r>
        <w:rPr>
          <w:rFonts w:hint="eastAsia"/>
          <w:color w:val="333333"/>
          <w:shd w:val="clear" w:color="auto" w:fill="FFFFFF"/>
        </w:rPr>
        <w:t>、红蜻蜓品牌创始人</w:t>
      </w:r>
    </w:p>
    <w:p w:rsidR="00B70918" w:rsidRDefault="00C66B25">
      <w:pPr>
        <w:pStyle w:val="a3"/>
        <w:spacing w:before="48" w:line="360" w:lineRule="auto"/>
        <w:ind w:right="276" w:firstLineChars="200" w:firstLine="420"/>
        <w:jc w:val="both"/>
        <w:rPr>
          <w:color w:val="333333"/>
          <w:shd w:val="clear" w:color="auto" w:fill="FFFFFF"/>
          <w:lang w:val="en-US"/>
        </w:rPr>
      </w:pPr>
      <w:r>
        <w:rPr>
          <w:rFonts w:hint="eastAsia"/>
          <w:color w:val="333333"/>
          <w:shd w:val="clear" w:color="auto" w:fill="FFFFFF"/>
        </w:rPr>
        <w:t>雷文勇</w:t>
      </w:r>
      <w:r>
        <w:rPr>
          <w:rFonts w:hint="eastAsia"/>
          <w:color w:val="333333"/>
          <w:shd w:val="clear" w:color="auto" w:fill="FFFFFF"/>
          <w:lang w:val="en-US" w:eastAsia="zh-CN"/>
        </w:rPr>
        <w:t xml:space="preserve">  </w:t>
      </w:r>
      <w:r>
        <w:rPr>
          <w:rFonts w:hint="eastAsia"/>
          <w:color w:val="333333"/>
          <w:shd w:val="clear" w:color="auto" w:fill="FFFFFF"/>
        </w:rPr>
        <w:t>南海公学校董、四川铁骑力士集团董事长、新加坡管理大学</w:t>
      </w:r>
      <w:r>
        <w:rPr>
          <w:rFonts w:hint="eastAsia"/>
          <w:color w:val="333333"/>
          <w:shd w:val="clear" w:color="auto" w:fill="FFFFFF"/>
          <w:lang w:val="en-US"/>
        </w:rPr>
        <w:t>DBA</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肖遂宁</w:t>
      </w:r>
      <w:r>
        <w:rPr>
          <w:rFonts w:hint="eastAsia"/>
          <w:color w:val="333333"/>
          <w:shd w:val="clear" w:color="auto" w:fill="FFFFFF"/>
          <w:lang w:val="en-US" w:eastAsia="zh-CN"/>
        </w:rPr>
        <w:t xml:space="preserve">  </w:t>
      </w:r>
      <w:r>
        <w:rPr>
          <w:rFonts w:hint="eastAsia"/>
          <w:color w:val="333333"/>
          <w:shd w:val="clear" w:color="auto" w:fill="FFFFFF"/>
          <w:lang w:val="en-US" w:eastAsia="zh-CN"/>
        </w:rPr>
        <w:t>太盟投资集团中国区主席、合伙人</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贾</w:t>
      </w:r>
      <w:r>
        <w:rPr>
          <w:rFonts w:hint="eastAsia"/>
          <w:color w:val="333333"/>
          <w:shd w:val="clear" w:color="auto" w:fill="FFFFFF"/>
          <w:lang w:val="en-US" w:eastAsia="zh-CN"/>
        </w:rPr>
        <w:t xml:space="preserve">  </w:t>
      </w:r>
      <w:r>
        <w:rPr>
          <w:rFonts w:hint="eastAsia"/>
          <w:color w:val="333333"/>
          <w:shd w:val="clear" w:color="auto" w:fill="FFFFFF"/>
          <w:lang w:val="en-US" w:eastAsia="zh-CN"/>
        </w:rPr>
        <w:t>巍</w:t>
      </w:r>
      <w:r>
        <w:rPr>
          <w:rFonts w:hint="eastAsia"/>
          <w:color w:val="333333"/>
          <w:shd w:val="clear" w:color="auto" w:fill="FFFFFF"/>
          <w:lang w:val="en-US" w:eastAsia="zh-CN"/>
        </w:rPr>
        <w:t xml:space="preserve">  </w:t>
      </w:r>
      <w:r>
        <w:rPr>
          <w:rFonts w:hint="eastAsia"/>
          <w:color w:val="333333"/>
          <w:shd w:val="clear" w:color="auto" w:fill="FFFFFF"/>
          <w:lang w:val="en-US" w:eastAsia="zh-CN"/>
        </w:rPr>
        <w:t>深圳国中创业投资管理有限公司</w:t>
      </w:r>
      <w:r>
        <w:rPr>
          <w:rFonts w:hint="eastAsia"/>
          <w:color w:val="333333"/>
          <w:shd w:val="clear" w:color="auto" w:fill="FFFFFF"/>
          <w:lang w:val="en-US" w:eastAsia="zh-CN"/>
        </w:rPr>
        <w:t xml:space="preserve"> </w:t>
      </w:r>
      <w:r>
        <w:rPr>
          <w:rFonts w:hint="eastAsia"/>
          <w:color w:val="333333"/>
          <w:shd w:val="clear" w:color="auto" w:fill="FFFFFF"/>
          <w:lang w:val="en-US" w:eastAsia="zh-CN"/>
        </w:rPr>
        <w:t>管理合伙人</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黄旭斌</w:t>
      </w:r>
      <w:r>
        <w:rPr>
          <w:rFonts w:hint="eastAsia"/>
          <w:color w:val="333333"/>
          <w:shd w:val="clear" w:color="auto" w:fill="FFFFFF"/>
          <w:lang w:val="en-US" w:eastAsia="zh-CN"/>
        </w:rPr>
        <w:t xml:space="preserve">  </w:t>
      </w:r>
      <w:r>
        <w:rPr>
          <w:rFonts w:hint="eastAsia"/>
          <w:color w:val="333333"/>
          <w:shd w:val="clear" w:color="auto" w:fill="FFFFFF"/>
          <w:lang w:val="en-US" w:eastAsia="zh-CN"/>
        </w:rPr>
        <w:t>雪松控股集团有限公司轮值董事长、资深财务专家</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陶景文</w:t>
      </w:r>
      <w:r>
        <w:rPr>
          <w:rFonts w:hint="eastAsia"/>
          <w:color w:val="333333"/>
          <w:shd w:val="clear" w:color="auto" w:fill="FFFFFF"/>
          <w:lang w:val="en-US" w:eastAsia="zh-CN"/>
        </w:rPr>
        <w:t xml:space="preserve">  </w:t>
      </w:r>
      <w:r>
        <w:rPr>
          <w:rFonts w:hint="eastAsia"/>
          <w:color w:val="333333"/>
          <w:shd w:val="clear" w:color="auto" w:fill="FFFFFF"/>
          <w:lang w:val="en-US" w:eastAsia="zh-CN"/>
        </w:rPr>
        <w:t>华为投资控股有限公司董事、质量流程</w:t>
      </w:r>
      <w:r>
        <w:rPr>
          <w:rFonts w:hint="eastAsia"/>
          <w:color w:val="333333"/>
          <w:shd w:val="clear" w:color="auto" w:fill="FFFFFF"/>
          <w:lang w:val="en-US" w:eastAsia="zh-CN"/>
        </w:rPr>
        <w:t>IT</w:t>
      </w:r>
      <w:r>
        <w:rPr>
          <w:rFonts w:hint="eastAsia"/>
          <w:color w:val="333333"/>
          <w:shd w:val="clear" w:color="auto" w:fill="FFFFFF"/>
          <w:lang w:val="en-US" w:eastAsia="zh-CN"/>
        </w:rPr>
        <w:t>总裁</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陈</w:t>
      </w:r>
      <w:r>
        <w:rPr>
          <w:rFonts w:hint="eastAsia"/>
          <w:color w:val="333333"/>
          <w:shd w:val="clear" w:color="auto" w:fill="FFFFFF"/>
          <w:lang w:val="en-US" w:eastAsia="zh-CN"/>
        </w:rPr>
        <w:t xml:space="preserve">  </w:t>
      </w:r>
      <w:r>
        <w:rPr>
          <w:rFonts w:hint="eastAsia"/>
          <w:color w:val="333333"/>
          <w:shd w:val="clear" w:color="auto" w:fill="FFFFFF"/>
          <w:lang w:val="en-US" w:eastAsia="zh-CN"/>
        </w:rPr>
        <w:t>劲</w:t>
      </w:r>
      <w:r>
        <w:rPr>
          <w:rFonts w:hint="eastAsia"/>
          <w:color w:val="333333"/>
          <w:shd w:val="clear" w:color="auto" w:fill="FFFFFF"/>
          <w:lang w:val="en-US" w:eastAsia="zh-CN"/>
        </w:rPr>
        <w:t xml:space="preserve">  </w:t>
      </w:r>
      <w:r>
        <w:rPr>
          <w:rFonts w:hint="eastAsia"/>
          <w:color w:val="333333"/>
          <w:shd w:val="clear" w:color="auto" w:fill="FFFFFF"/>
          <w:lang w:val="en-US" w:eastAsia="zh-CN"/>
        </w:rPr>
        <w:t>天亿投资（集团）有限公司</w:t>
      </w:r>
      <w:r>
        <w:rPr>
          <w:rFonts w:hint="eastAsia"/>
          <w:color w:val="333333"/>
          <w:shd w:val="clear" w:color="auto" w:fill="FFFFFF"/>
          <w:lang w:val="en-US" w:eastAsia="zh-CN"/>
        </w:rPr>
        <w:t xml:space="preserve"> </w:t>
      </w:r>
      <w:r>
        <w:rPr>
          <w:rFonts w:hint="eastAsia"/>
          <w:color w:val="333333"/>
          <w:shd w:val="clear" w:color="auto" w:fill="FFFFFF"/>
          <w:lang w:val="en-US" w:eastAsia="zh-CN"/>
        </w:rPr>
        <w:t>执行总裁</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张桂文</w:t>
      </w:r>
      <w:r>
        <w:rPr>
          <w:rFonts w:hint="eastAsia"/>
          <w:color w:val="333333"/>
          <w:shd w:val="clear" w:color="auto" w:fill="FFFFFF"/>
          <w:lang w:val="en-US" w:eastAsia="zh-CN"/>
        </w:rPr>
        <w:t xml:space="preserve">  </w:t>
      </w:r>
      <w:r>
        <w:rPr>
          <w:rFonts w:hint="eastAsia"/>
          <w:color w:val="333333"/>
          <w:shd w:val="clear" w:color="auto" w:fill="FFFFFF"/>
          <w:lang w:val="en-US" w:eastAsia="zh-CN"/>
        </w:rPr>
        <w:t>香港大型控股集团高管、深圳新宙邦科技股份有限公司原董事长</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王</w:t>
      </w:r>
      <w:r>
        <w:rPr>
          <w:rFonts w:hint="eastAsia"/>
          <w:color w:val="333333"/>
          <w:shd w:val="clear" w:color="auto" w:fill="FFFFFF"/>
          <w:lang w:val="en-US" w:eastAsia="zh-CN"/>
        </w:rPr>
        <w:t xml:space="preserve">  </w:t>
      </w:r>
      <w:r>
        <w:rPr>
          <w:rFonts w:hint="eastAsia"/>
          <w:color w:val="333333"/>
          <w:shd w:val="clear" w:color="auto" w:fill="FFFFFF"/>
          <w:lang w:val="en-US" w:eastAsia="zh-CN"/>
        </w:rPr>
        <w:t>赛</w:t>
      </w:r>
      <w:r>
        <w:rPr>
          <w:rFonts w:hint="eastAsia"/>
          <w:color w:val="333333"/>
          <w:shd w:val="clear" w:color="auto" w:fill="FFFFFF"/>
          <w:lang w:val="en-US" w:eastAsia="zh-CN"/>
        </w:rPr>
        <w:t xml:space="preserve">  </w:t>
      </w:r>
      <w:r>
        <w:rPr>
          <w:rFonts w:hint="eastAsia"/>
          <w:color w:val="333333"/>
          <w:shd w:val="clear" w:color="auto" w:fill="FFFFFF"/>
          <w:lang w:val="en-US" w:eastAsia="zh-CN"/>
        </w:rPr>
        <w:t>科特勒咨询集团中国区合伙人、畅销书籍《增长五线》作者</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海</w:t>
      </w:r>
      <w:r>
        <w:rPr>
          <w:rFonts w:hint="eastAsia"/>
          <w:color w:val="333333"/>
          <w:shd w:val="clear" w:color="auto" w:fill="FFFFFF"/>
          <w:lang w:val="en-US" w:eastAsia="zh-CN"/>
        </w:rPr>
        <w:t xml:space="preserve">  </w:t>
      </w:r>
      <w:r>
        <w:rPr>
          <w:rFonts w:hint="eastAsia"/>
          <w:color w:val="333333"/>
          <w:shd w:val="clear" w:color="auto" w:fill="FFFFFF"/>
          <w:lang w:val="en-US" w:eastAsia="zh-CN"/>
        </w:rPr>
        <w:t>军</w:t>
      </w:r>
      <w:r>
        <w:rPr>
          <w:rFonts w:hint="eastAsia"/>
          <w:color w:val="333333"/>
          <w:shd w:val="clear" w:color="auto" w:fill="FFFFFF"/>
          <w:lang w:val="en-US" w:eastAsia="zh-CN"/>
        </w:rPr>
        <w:t xml:space="preserve">  </w:t>
      </w:r>
      <w:r>
        <w:rPr>
          <w:rFonts w:hint="eastAsia"/>
          <w:color w:val="333333"/>
          <w:shd w:val="clear" w:color="auto" w:fill="FFFFFF"/>
          <w:lang w:val="en-US" w:eastAsia="zh-CN"/>
        </w:rPr>
        <w:t>新希望消费生态链董事长兼创始人、中央美术学院设计学院教授</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林永育</w:t>
      </w:r>
      <w:r>
        <w:rPr>
          <w:rFonts w:hint="eastAsia"/>
          <w:color w:val="333333"/>
          <w:shd w:val="clear" w:color="auto" w:fill="FFFFFF"/>
          <w:lang w:val="en-US" w:eastAsia="zh-CN"/>
        </w:rPr>
        <w:t xml:space="preserve">  </w:t>
      </w:r>
      <w:r>
        <w:rPr>
          <w:rFonts w:hint="eastAsia"/>
          <w:color w:val="333333"/>
          <w:shd w:val="clear" w:color="auto" w:fill="FFFFFF"/>
          <w:lang w:val="en-US" w:eastAsia="zh-CN"/>
        </w:rPr>
        <w:t>厦门星宸科技有限公司</w:t>
      </w:r>
      <w:r>
        <w:rPr>
          <w:rFonts w:hint="eastAsia"/>
          <w:color w:val="333333"/>
          <w:shd w:val="clear" w:color="auto" w:fill="FFFFFF"/>
          <w:lang w:val="en-US" w:eastAsia="zh-CN"/>
        </w:rPr>
        <w:t xml:space="preserve"> </w:t>
      </w:r>
      <w:r>
        <w:rPr>
          <w:rFonts w:hint="eastAsia"/>
          <w:color w:val="333333"/>
          <w:shd w:val="clear" w:color="auto" w:fill="FFFFFF"/>
          <w:lang w:val="en-US" w:eastAsia="zh-CN"/>
        </w:rPr>
        <w:t>董事长</w:t>
      </w:r>
    </w:p>
    <w:p w:rsidR="00B70918" w:rsidRDefault="00C66B25">
      <w:pPr>
        <w:pStyle w:val="a3"/>
        <w:spacing w:before="48" w:line="360" w:lineRule="auto"/>
        <w:ind w:right="276" w:firstLineChars="200" w:firstLine="420"/>
        <w:jc w:val="both"/>
        <w:rPr>
          <w:color w:val="333333"/>
          <w:shd w:val="clear" w:color="auto" w:fill="FFFFFF"/>
          <w:lang w:val="en-US" w:eastAsia="zh-CN"/>
        </w:rPr>
      </w:pPr>
      <w:r>
        <w:rPr>
          <w:rFonts w:hint="eastAsia"/>
          <w:color w:val="333333"/>
          <w:shd w:val="clear" w:color="auto" w:fill="FFFFFF"/>
          <w:lang w:val="en-US" w:eastAsia="zh-CN"/>
        </w:rPr>
        <w:t>杨建伟</w:t>
      </w:r>
      <w:r>
        <w:rPr>
          <w:rFonts w:hint="eastAsia"/>
          <w:color w:val="333333"/>
          <w:shd w:val="clear" w:color="auto" w:fill="FFFFFF"/>
          <w:lang w:val="en-US" w:eastAsia="zh-CN"/>
        </w:rPr>
        <w:t xml:space="preserve">  </w:t>
      </w:r>
      <w:r>
        <w:rPr>
          <w:rFonts w:hint="eastAsia"/>
          <w:color w:val="333333"/>
          <w:shd w:val="clear" w:color="auto" w:fill="FFFFFF"/>
          <w:lang w:val="en-US" w:eastAsia="zh-CN"/>
        </w:rPr>
        <w:t>深圳市蓝凌软件股份有限公司</w:t>
      </w:r>
      <w:r>
        <w:rPr>
          <w:rFonts w:hint="eastAsia"/>
          <w:color w:val="333333"/>
          <w:shd w:val="clear" w:color="auto" w:fill="FFFFFF"/>
          <w:lang w:val="en-US" w:eastAsia="zh-CN"/>
        </w:rPr>
        <w:t xml:space="preserve"> </w:t>
      </w:r>
      <w:r>
        <w:rPr>
          <w:rFonts w:hint="eastAsia"/>
          <w:color w:val="333333"/>
          <w:shd w:val="clear" w:color="auto" w:fill="FFFFFF"/>
          <w:lang w:val="en-US" w:eastAsia="zh-CN"/>
        </w:rPr>
        <w:t>董事长</w:t>
      </w:r>
    </w:p>
    <w:p w:rsidR="00B70918" w:rsidRDefault="00B70918">
      <w:pPr>
        <w:pStyle w:val="a3"/>
        <w:spacing w:before="48" w:line="360" w:lineRule="auto"/>
        <w:ind w:right="276" w:firstLineChars="200" w:firstLine="420"/>
        <w:jc w:val="both"/>
        <w:rPr>
          <w:color w:val="333333"/>
          <w:shd w:val="clear" w:color="auto" w:fill="FFFFFF"/>
          <w:lang w:val="en-US" w:eastAsia="zh-CN"/>
        </w:rPr>
      </w:pPr>
    </w:p>
    <w:p w:rsidR="00B70918" w:rsidRDefault="00C66B25">
      <w:pPr>
        <w:pStyle w:val="a3"/>
        <w:spacing w:before="48" w:line="360" w:lineRule="auto"/>
        <w:ind w:right="276"/>
        <w:jc w:val="both"/>
        <w:rPr>
          <w:color w:val="333333"/>
          <w:shd w:val="clear" w:color="auto" w:fill="FFFFFF"/>
          <w:lang w:val="en-US" w:eastAsia="zh-CN"/>
        </w:rPr>
      </w:pPr>
      <w:r>
        <w:rPr>
          <w:rFonts w:hint="eastAsia"/>
          <w:noProof/>
          <w:color w:val="333333"/>
          <w:shd w:val="clear" w:color="auto" w:fill="FFFFFF"/>
          <w:lang w:val="en-US" w:eastAsia="zh-CN" w:bidi="ar-SA"/>
        </w:rPr>
        <w:lastRenderedPageBreak/>
        <w:drawing>
          <wp:inline distT="0" distB="0" distL="114300" distR="114300">
            <wp:extent cx="5554345" cy="3705225"/>
            <wp:effectExtent l="0" t="0" r="8255" b="9525"/>
            <wp:docPr id="2" name="图片 2" descr="1447083k81mnynn1ntbyn3.jpg.thu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447083k81mnynn1ntbyn3.jpg.thumb"/>
                    <pic:cNvPicPr>
                      <a:picLocks noChangeAspect="1"/>
                    </pic:cNvPicPr>
                  </pic:nvPicPr>
                  <pic:blipFill>
                    <a:blip r:embed="rId8" cstate="print"/>
                    <a:stretch>
                      <a:fillRect/>
                    </a:stretch>
                  </pic:blipFill>
                  <pic:spPr>
                    <a:xfrm>
                      <a:off x="0" y="0"/>
                      <a:ext cx="5554345" cy="3705225"/>
                    </a:xfrm>
                    <a:prstGeom prst="rect">
                      <a:avLst/>
                    </a:prstGeom>
                  </pic:spPr>
                </pic:pic>
              </a:graphicData>
            </a:graphic>
          </wp:inline>
        </w:drawing>
      </w:r>
    </w:p>
    <w:p w:rsidR="00B70918" w:rsidRDefault="00C66B25">
      <w:pPr>
        <w:pStyle w:val="a3"/>
        <w:spacing w:before="48" w:line="360" w:lineRule="auto"/>
        <w:ind w:right="276" w:firstLineChars="200" w:firstLine="422"/>
        <w:jc w:val="both"/>
        <w:rPr>
          <w:rStyle w:val="a6"/>
          <w:color w:val="333333"/>
          <w:shd w:val="clear" w:color="auto" w:fill="FFFFFF"/>
          <w:lang w:val="en-US" w:eastAsia="zh-CN"/>
        </w:rPr>
      </w:pPr>
      <w:r>
        <w:rPr>
          <w:rStyle w:val="a6"/>
          <w:rFonts w:hint="eastAsia"/>
          <w:color w:val="333333"/>
          <w:shd w:val="clear" w:color="auto" w:fill="FFFFFF"/>
        </w:rPr>
        <w:t>【课程设置】</w:t>
      </w:r>
    </w:p>
    <w:p w:rsidR="00B70918" w:rsidRDefault="00C66B25">
      <w:pPr>
        <w:pStyle w:val="a5"/>
        <w:widowControl/>
        <w:shd w:val="clear" w:color="auto" w:fill="FFFFFF"/>
        <w:spacing w:beforeAutospacing="0" w:afterAutospacing="0" w:line="360" w:lineRule="auto"/>
        <w:ind w:firstLineChars="200" w:firstLine="420"/>
        <w:jc w:val="both"/>
        <w:rPr>
          <w:rFonts w:ascii="宋体" w:eastAsia="宋体" w:hAnsi="宋体" w:cs="宋体"/>
          <w:color w:val="333333"/>
          <w:sz w:val="21"/>
          <w:szCs w:val="21"/>
          <w:shd w:val="clear" w:color="auto" w:fill="FFFFFF"/>
          <w:lang w:bidi="zh-TW"/>
        </w:rPr>
      </w:pPr>
      <w:r>
        <w:rPr>
          <w:rFonts w:ascii="宋体" w:eastAsia="宋体" w:hAnsi="宋体" w:cs="宋体" w:hint="eastAsia"/>
          <w:color w:val="333333"/>
          <w:sz w:val="21"/>
          <w:szCs w:val="21"/>
          <w:shd w:val="clear" w:color="auto" w:fill="FFFFFF"/>
          <w:lang w:bidi="zh-TW"/>
        </w:rPr>
        <w:t>一、必修科目</w:t>
      </w:r>
    </w:p>
    <w:p w:rsidR="00B70918" w:rsidRDefault="00C66B25">
      <w:pPr>
        <w:widowControl/>
        <w:spacing w:line="360" w:lineRule="auto"/>
        <w:ind w:firstLineChars="200" w:firstLine="420"/>
        <w:jc w:val="both"/>
        <w:textAlignment w:val="top"/>
        <w:rPr>
          <w:rFonts w:ascii="宋体" w:eastAsia="宋体" w:hAnsi="宋体" w:cs="宋体"/>
          <w:color w:val="333333"/>
          <w:sz w:val="21"/>
          <w:szCs w:val="21"/>
          <w:shd w:val="clear" w:color="auto" w:fill="FFFFFF"/>
          <w:lang w:val="en-US" w:eastAsia="zh-CN"/>
        </w:rPr>
      </w:pPr>
      <w:r>
        <w:rPr>
          <w:rFonts w:ascii="宋体" w:eastAsia="宋体" w:hAnsi="宋体" w:cs="宋体" w:hint="eastAsia"/>
          <w:color w:val="333333"/>
          <w:sz w:val="21"/>
          <w:szCs w:val="21"/>
          <w:shd w:val="clear" w:color="auto" w:fill="FFFFFF"/>
          <w:lang w:val="en-US" w:eastAsia="zh-CN"/>
        </w:rPr>
        <w:t>1</w:t>
      </w:r>
      <w:r>
        <w:rPr>
          <w:rFonts w:ascii="宋体" w:eastAsia="宋体" w:hAnsi="宋体" w:cs="宋体" w:hint="eastAsia"/>
          <w:color w:val="333333"/>
          <w:sz w:val="21"/>
          <w:szCs w:val="21"/>
          <w:shd w:val="clear" w:color="auto" w:fill="FFFFFF"/>
          <w:lang w:val="en-US" w:eastAsia="zh-CN"/>
        </w:rPr>
        <w:t>、发展微观经济学</w:t>
      </w:r>
    </w:p>
    <w:p w:rsidR="00B70918" w:rsidRDefault="00C66B25">
      <w:pPr>
        <w:widowControl/>
        <w:spacing w:line="360" w:lineRule="auto"/>
        <w:ind w:firstLineChars="200" w:firstLine="420"/>
        <w:jc w:val="both"/>
        <w:textAlignment w:val="top"/>
        <w:rPr>
          <w:rFonts w:ascii="宋体" w:eastAsia="宋体" w:hAnsi="宋体" w:cs="宋体"/>
          <w:color w:val="333333"/>
          <w:sz w:val="21"/>
          <w:szCs w:val="21"/>
          <w:shd w:val="clear" w:color="auto" w:fill="FFFFFF"/>
          <w:lang w:val="en-US" w:eastAsia="zh-CN"/>
        </w:rPr>
      </w:pPr>
      <w:r>
        <w:rPr>
          <w:rFonts w:ascii="宋体" w:eastAsia="宋体" w:hAnsi="宋体" w:cs="宋体" w:hint="eastAsia"/>
          <w:color w:val="333333"/>
          <w:sz w:val="21"/>
          <w:szCs w:val="21"/>
          <w:shd w:val="clear" w:color="auto" w:fill="FFFFFF"/>
          <w:lang w:val="en-US" w:eastAsia="zh-CN"/>
        </w:rPr>
        <w:t>2</w:t>
      </w:r>
      <w:r>
        <w:rPr>
          <w:rFonts w:ascii="宋体" w:eastAsia="宋体" w:hAnsi="宋体" w:cs="宋体" w:hint="eastAsia"/>
          <w:color w:val="333333"/>
          <w:sz w:val="21"/>
          <w:szCs w:val="21"/>
          <w:shd w:val="clear" w:color="auto" w:fill="FFFFFF"/>
          <w:lang w:val="en-US" w:eastAsia="zh-CN"/>
        </w:rPr>
        <w:t>、发展宏观经济学</w:t>
      </w:r>
    </w:p>
    <w:p w:rsidR="00B70918" w:rsidRDefault="00C66B25">
      <w:pPr>
        <w:widowControl/>
        <w:spacing w:line="360" w:lineRule="auto"/>
        <w:ind w:firstLineChars="200" w:firstLine="420"/>
        <w:jc w:val="both"/>
        <w:textAlignment w:val="top"/>
        <w:rPr>
          <w:rFonts w:ascii="宋体" w:eastAsia="宋体" w:hAnsi="宋体" w:cs="宋体"/>
          <w:color w:val="333333"/>
          <w:sz w:val="21"/>
          <w:szCs w:val="21"/>
          <w:shd w:val="clear" w:color="auto" w:fill="FFFFFF"/>
          <w:lang w:val="en-US" w:eastAsia="zh-CN"/>
        </w:rPr>
      </w:pPr>
      <w:r>
        <w:rPr>
          <w:rFonts w:ascii="宋体" w:eastAsia="宋体" w:hAnsi="宋体" w:cs="宋体" w:hint="eastAsia"/>
          <w:color w:val="333333"/>
          <w:sz w:val="21"/>
          <w:szCs w:val="21"/>
          <w:shd w:val="clear" w:color="auto" w:fill="FFFFFF"/>
          <w:lang w:val="en-US" w:eastAsia="zh-CN"/>
        </w:rPr>
        <w:t>3</w:t>
      </w:r>
      <w:r>
        <w:rPr>
          <w:rFonts w:ascii="宋体" w:eastAsia="宋体" w:hAnsi="宋体" w:cs="宋体" w:hint="eastAsia"/>
          <w:color w:val="333333"/>
          <w:sz w:val="21"/>
          <w:szCs w:val="21"/>
          <w:shd w:val="clear" w:color="auto" w:fill="FFFFFF"/>
          <w:lang w:val="en-US" w:eastAsia="zh-CN"/>
        </w:rPr>
        <w:t>、发展经济学</w:t>
      </w:r>
    </w:p>
    <w:p w:rsidR="00B70918" w:rsidRDefault="00C66B25">
      <w:pPr>
        <w:widowControl/>
        <w:spacing w:line="360" w:lineRule="auto"/>
        <w:ind w:firstLineChars="200" w:firstLine="420"/>
        <w:jc w:val="both"/>
        <w:textAlignment w:val="top"/>
        <w:rPr>
          <w:rFonts w:ascii="宋体" w:eastAsia="宋体" w:hAnsi="宋体" w:cs="宋体"/>
          <w:color w:val="333333"/>
          <w:sz w:val="21"/>
          <w:szCs w:val="21"/>
          <w:shd w:val="clear" w:color="auto" w:fill="FFFFFF"/>
          <w:lang w:val="en-US" w:eastAsia="zh-CN"/>
        </w:rPr>
      </w:pPr>
      <w:r>
        <w:rPr>
          <w:rFonts w:ascii="宋体" w:eastAsia="宋体" w:hAnsi="宋体" w:cs="宋体" w:hint="eastAsia"/>
          <w:color w:val="333333"/>
          <w:sz w:val="21"/>
          <w:szCs w:val="21"/>
          <w:shd w:val="clear" w:color="auto" w:fill="FFFFFF"/>
          <w:lang w:val="en-US" w:eastAsia="zh-CN"/>
        </w:rPr>
        <w:t>4</w:t>
      </w:r>
      <w:r>
        <w:rPr>
          <w:rFonts w:ascii="宋体" w:eastAsia="宋体" w:hAnsi="宋体" w:cs="宋体" w:hint="eastAsia"/>
          <w:color w:val="333333"/>
          <w:sz w:val="21"/>
          <w:szCs w:val="21"/>
          <w:shd w:val="clear" w:color="auto" w:fill="FFFFFF"/>
          <w:lang w:val="en-US" w:eastAsia="zh-CN"/>
        </w:rPr>
        <w:t>、国际贸易</w:t>
      </w:r>
    </w:p>
    <w:p w:rsidR="00B70918" w:rsidRDefault="00C66B25">
      <w:pPr>
        <w:widowControl/>
        <w:spacing w:line="360" w:lineRule="auto"/>
        <w:ind w:firstLineChars="200" w:firstLine="420"/>
        <w:jc w:val="both"/>
        <w:textAlignment w:val="top"/>
        <w:rPr>
          <w:rFonts w:ascii="宋体" w:eastAsia="宋体" w:hAnsi="宋体" w:cs="宋体"/>
          <w:color w:val="333333"/>
          <w:sz w:val="21"/>
          <w:szCs w:val="21"/>
          <w:shd w:val="clear" w:color="auto" w:fill="FFFFFF"/>
          <w:lang w:val="en-US" w:eastAsia="zh-CN"/>
        </w:rPr>
      </w:pPr>
      <w:r>
        <w:rPr>
          <w:rFonts w:ascii="宋体" w:eastAsia="宋体" w:hAnsi="宋体" w:cs="宋体" w:hint="eastAsia"/>
          <w:color w:val="333333"/>
          <w:sz w:val="21"/>
          <w:szCs w:val="21"/>
          <w:shd w:val="clear" w:color="auto" w:fill="FFFFFF"/>
          <w:lang w:val="en-US" w:eastAsia="zh-CN"/>
        </w:rPr>
        <w:t>5</w:t>
      </w:r>
      <w:r>
        <w:rPr>
          <w:rFonts w:ascii="宋体" w:eastAsia="宋体" w:hAnsi="宋体" w:cs="宋体" w:hint="eastAsia"/>
          <w:color w:val="333333"/>
          <w:sz w:val="21"/>
          <w:szCs w:val="21"/>
          <w:shd w:val="clear" w:color="auto" w:fill="FFFFFF"/>
          <w:lang w:val="en-US" w:eastAsia="zh-CN"/>
        </w:rPr>
        <w:t>、当前国际经济与发展经济学的问题</w:t>
      </w:r>
    </w:p>
    <w:p w:rsidR="00B70918" w:rsidRDefault="00C66B25">
      <w:pPr>
        <w:pStyle w:val="a5"/>
        <w:widowControl/>
        <w:shd w:val="clear" w:color="auto" w:fill="FFFFFF"/>
        <w:spacing w:beforeAutospacing="0" w:afterAutospacing="0" w:line="360" w:lineRule="auto"/>
        <w:ind w:firstLineChars="200" w:firstLine="420"/>
        <w:jc w:val="both"/>
        <w:rPr>
          <w:rFonts w:ascii="宋体" w:eastAsia="宋体" w:hAnsi="宋体" w:cs="宋体"/>
          <w:color w:val="333333"/>
          <w:sz w:val="21"/>
          <w:szCs w:val="21"/>
          <w:shd w:val="clear" w:color="auto" w:fill="FFFFFF"/>
          <w:lang w:bidi="zh-TW"/>
        </w:rPr>
      </w:pPr>
      <w:r>
        <w:rPr>
          <w:rFonts w:ascii="宋体" w:eastAsia="宋体" w:hAnsi="宋体" w:cs="宋体" w:hint="eastAsia"/>
          <w:color w:val="333333"/>
          <w:sz w:val="21"/>
          <w:szCs w:val="21"/>
          <w:shd w:val="clear" w:color="auto" w:fill="FFFFFF"/>
          <w:lang w:bidi="zh-TW"/>
        </w:rPr>
        <w:t>二、选修科目</w:t>
      </w:r>
    </w:p>
    <w:p w:rsidR="00B70918" w:rsidRDefault="00C66B25">
      <w:pPr>
        <w:pStyle w:val="a5"/>
        <w:widowControl/>
        <w:shd w:val="clear" w:color="auto" w:fill="FFFFFF"/>
        <w:spacing w:beforeAutospacing="0" w:afterAutospacing="0" w:line="360" w:lineRule="auto"/>
        <w:ind w:firstLineChars="200" w:firstLine="420"/>
        <w:jc w:val="both"/>
        <w:rPr>
          <w:rFonts w:ascii="宋体" w:eastAsia="宋体" w:hAnsi="宋体" w:cs="宋体"/>
          <w:color w:val="333333"/>
          <w:sz w:val="21"/>
          <w:szCs w:val="21"/>
          <w:shd w:val="clear" w:color="auto" w:fill="FFFFFF"/>
          <w:lang w:bidi="zh-TW"/>
        </w:rPr>
      </w:pPr>
      <w:r>
        <w:rPr>
          <w:rFonts w:ascii="宋体" w:eastAsia="宋体" w:hAnsi="宋体" w:cs="宋体" w:hint="eastAsia"/>
          <w:color w:val="333333"/>
          <w:sz w:val="21"/>
          <w:szCs w:val="21"/>
          <w:shd w:val="clear" w:color="auto" w:fill="FFFFFF"/>
          <w:lang w:bidi="zh-TW"/>
        </w:rPr>
        <w:t>（一）国际货币与金融</w:t>
      </w:r>
    </w:p>
    <w:p w:rsidR="00B70918" w:rsidRDefault="00C66B25">
      <w:pPr>
        <w:widowControl/>
        <w:spacing w:line="360" w:lineRule="auto"/>
        <w:ind w:firstLineChars="200" w:firstLine="420"/>
        <w:jc w:val="both"/>
        <w:textAlignment w:val="top"/>
        <w:rPr>
          <w:rFonts w:ascii="宋体" w:eastAsia="宋体" w:hAnsi="宋体" w:cs="宋体"/>
          <w:sz w:val="21"/>
          <w:szCs w:val="21"/>
          <w:lang w:val="en-US"/>
        </w:rPr>
      </w:pPr>
      <w:r>
        <w:rPr>
          <w:rFonts w:ascii="宋体" w:eastAsia="宋体" w:hAnsi="宋体" w:cs="宋体" w:hint="eastAsia"/>
          <w:color w:val="333333"/>
          <w:sz w:val="21"/>
          <w:szCs w:val="21"/>
          <w:shd w:val="clear" w:color="auto" w:fill="FFFFFF"/>
          <w:lang w:val="en-US" w:eastAsia="zh-CN"/>
        </w:rPr>
        <w:t>1</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全球化与经济发展</w:t>
      </w:r>
    </w:p>
    <w:p w:rsidR="00B70918" w:rsidRDefault="00C66B25">
      <w:pPr>
        <w:widowControl/>
        <w:spacing w:line="360" w:lineRule="auto"/>
        <w:ind w:firstLineChars="200" w:firstLine="420"/>
        <w:jc w:val="both"/>
        <w:textAlignment w:val="top"/>
        <w:rPr>
          <w:rFonts w:ascii="宋体" w:eastAsia="宋体" w:hAnsi="宋体" w:cs="宋体"/>
          <w:sz w:val="21"/>
          <w:szCs w:val="21"/>
          <w:lang w:val="en-US"/>
        </w:rPr>
      </w:pPr>
      <w:r>
        <w:rPr>
          <w:rFonts w:ascii="宋体" w:eastAsia="宋体" w:hAnsi="宋体" w:cs="宋体" w:hint="eastAsia"/>
          <w:color w:val="333333"/>
          <w:sz w:val="21"/>
          <w:szCs w:val="21"/>
          <w:shd w:val="clear" w:color="auto" w:fill="FFFFFF"/>
          <w:lang w:val="en-US" w:eastAsia="zh-CN"/>
        </w:rPr>
        <w:t>2</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中国与世界经济</w:t>
      </w:r>
    </w:p>
    <w:p w:rsidR="00B70918" w:rsidRDefault="00C66B25">
      <w:pPr>
        <w:widowControl/>
        <w:spacing w:line="360" w:lineRule="auto"/>
        <w:ind w:firstLineChars="200" w:firstLine="420"/>
        <w:jc w:val="both"/>
        <w:textAlignment w:val="top"/>
        <w:rPr>
          <w:rFonts w:ascii="宋体" w:eastAsia="宋体" w:hAnsi="宋体" w:cs="宋体"/>
          <w:sz w:val="21"/>
          <w:szCs w:val="21"/>
          <w:lang w:val="en-US"/>
        </w:rPr>
      </w:pPr>
      <w:r>
        <w:rPr>
          <w:rFonts w:ascii="宋体" w:eastAsia="宋体" w:hAnsi="宋体" w:cs="宋体" w:hint="eastAsia"/>
          <w:color w:val="333333"/>
          <w:sz w:val="21"/>
          <w:szCs w:val="21"/>
          <w:shd w:val="clear" w:color="auto" w:fill="FFFFFF"/>
          <w:lang w:val="en-US" w:eastAsia="zh-CN"/>
        </w:rPr>
        <w:t>3</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国际政治经济学</w:t>
      </w:r>
    </w:p>
    <w:p w:rsidR="00B70918" w:rsidRDefault="00C66B25">
      <w:pPr>
        <w:pStyle w:val="a5"/>
        <w:widowControl/>
        <w:shd w:val="clear" w:color="auto" w:fill="FFFFFF"/>
        <w:spacing w:beforeAutospacing="0" w:afterAutospacing="0" w:line="360" w:lineRule="auto"/>
        <w:ind w:firstLineChars="200" w:firstLine="420"/>
        <w:jc w:val="both"/>
        <w:rPr>
          <w:rFonts w:ascii="宋体" w:eastAsia="宋体" w:hAnsi="宋体" w:cs="宋体"/>
          <w:color w:val="333333"/>
          <w:sz w:val="21"/>
          <w:szCs w:val="21"/>
        </w:rPr>
      </w:pPr>
      <w:r>
        <w:rPr>
          <w:rFonts w:ascii="宋体" w:eastAsia="宋体" w:hAnsi="宋体" w:cs="宋体" w:hint="eastAsia"/>
          <w:color w:val="333333"/>
          <w:sz w:val="21"/>
          <w:szCs w:val="21"/>
          <w:shd w:val="clear" w:color="auto" w:fill="FFFFFF"/>
        </w:rPr>
        <w:t>（二）发展与相关范畴</w:t>
      </w:r>
    </w:p>
    <w:p w:rsidR="00B70918" w:rsidRDefault="00C66B25">
      <w:pPr>
        <w:widowControl/>
        <w:spacing w:line="360" w:lineRule="auto"/>
        <w:ind w:left="-360" w:firstLineChars="400" w:firstLine="840"/>
        <w:jc w:val="both"/>
        <w:textAlignment w:val="top"/>
        <w:rPr>
          <w:rFonts w:ascii="宋体" w:eastAsia="宋体" w:hAnsi="宋体" w:cs="宋体"/>
          <w:sz w:val="21"/>
          <w:szCs w:val="21"/>
          <w:lang w:val="en-US"/>
        </w:rPr>
      </w:pPr>
      <w:r>
        <w:rPr>
          <w:rFonts w:ascii="宋体" w:eastAsia="宋体" w:hAnsi="宋体" w:cs="宋体" w:hint="eastAsia"/>
          <w:color w:val="333333"/>
          <w:sz w:val="21"/>
          <w:szCs w:val="21"/>
          <w:shd w:val="clear" w:color="auto" w:fill="FFFFFF"/>
          <w:lang w:val="en-US" w:eastAsia="zh-CN"/>
        </w:rPr>
        <w:t>1</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一带一路倡议</w:t>
      </w:r>
      <w:r>
        <w:rPr>
          <w:rFonts w:ascii="宋体" w:eastAsia="宋体" w:hAnsi="宋体" w:cs="宋体" w:hint="eastAsia"/>
          <w:color w:val="333333"/>
          <w:sz w:val="21"/>
          <w:szCs w:val="21"/>
          <w:shd w:val="clear" w:color="auto" w:fill="FFFFFF"/>
          <w:lang w:val="en-US"/>
        </w:rPr>
        <w:t>：</w:t>
      </w:r>
      <w:r>
        <w:rPr>
          <w:rFonts w:ascii="宋体" w:eastAsia="宋体" w:hAnsi="宋体" w:cs="宋体" w:hint="eastAsia"/>
          <w:color w:val="333333"/>
          <w:sz w:val="21"/>
          <w:szCs w:val="21"/>
          <w:shd w:val="clear" w:color="auto" w:fill="FFFFFF"/>
        </w:rPr>
        <w:t>历史、政治、经济及社会</w:t>
      </w:r>
    </w:p>
    <w:p w:rsidR="00B70918" w:rsidRDefault="00C66B25">
      <w:pPr>
        <w:widowControl/>
        <w:spacing w:line="360" w:lineRule="auto"/>
        <w:ind w:left="-360" w:firstLineChars="400" w:firstLine="840"/>
        <w:jc w:val="both"/>
        <w:textAlignment w:val="top"/>
        <w:rPr>
          <w:rFonts w:ascii="宋体" w:eastAsia="宋体" w:hAnsi="宋体" w:cs="宋体"/>
          <w:color w:val="333333"/>
          <w:sz w:val="21"/>
          <w:szCs w:val="21"/>
          <w:shd w:val="clear" w:color="auto" w:fill="FFFFFF"/>
          <w:lang w:val="en-US"/>
        </w:rPr>
      </w:pPr>
      <w:r>
        <w:rPr>
          <w:rFonts w:ascii="宋体" w:eastAsia="宋体" w:hAnsi="宋体" w:cs="宋体" w:hint="eastAsia"/>
          <w:color w:val="333333"/>
          <w:sz w:val="21"/>
          <w:szCs w:val="21"/>
          <w:shd w:val="clear" w:color="auto" w:fill="FFFFFF"/>
          <w:lang w:val="en-US" w:eastAsia="zh-CN"/>
        </w:rPr>
        <w:t>2</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中国区域经济发展</w:t>
      </w:r>
    </w:p>
    <w:p w:rsidR="00B70918" w:rsidRDefault="00C66B25">
      <w:pPr>
        <w:widowControl/>
        <w:spacing w:line="360" w:lineRule="auto"/>
        <w:ind w:left="-360" w:firstLineChars="400" w:firstLine="840"/>
        <w:jc w:val="both"/>
        <w:textAlignment w:val="top"/>
        <w:rPr>
          <w:rFonts w:ascii="宋体" w:eastAsia="宋体" w:hAnsi="宋体" w:cs="宋体"/>
          <w:color w:val="333333"/>
          <w:sz w:val="21"/>
          <w:szCs w:val="21"/>
          <w:shd w:val="clear" w:color="auto" w:fill="FFFFFF"/>
          <w:lang w:val="en-US"/>
        </w:rPr>
      </w:pPr>
      <w:r>
        <w:rPr>
          <w:rFonts w:ascii="宋体" w:eastAsia="宋体" w:hAnsi="宋体" w:cs="宋体" w:hint="eastAsia"/>
          <w:color w:val="333333"/>
          <w:sz w:val="21"/>
          <w:szCs w:val="21"/>
          <w:shd w:val="clear" w:color="auto" w:fill="FFFFFF"/>
          <w:lang w:val="en-US" w:eastAsia="zh-CN"/>
        </w:rPr>
        <w:t>3</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经济发展中的政治经济</w:t>
      </w:r>
    </w:p>
    <w:p w:rsidR="00B70918" w:rsidRDefault="00C66B25">
      <w:pPr>
        <w:widowControl/>
        <w:spacing w:line="360" w:lineRule="auto"/>
        <w:ind w:left="-360" w:firstLineChars="400" w:firstLine="840"/>
        <w:jc w:val="both"/>
        <w:textAlignment w:val="top"/>
        <w:rPr>
          <w:rFonts w:ascii="宋体" w:eastAsia="宋体" w:hAnsi="宋体" w:cs="宋体"/>
          <w:sz w:val="21"/>
          <w:szCs w:val="21"/>
          <w:lang w:val="en-US"/>
        </w:rPr>
      </w:pPr>
      <w:r>
        <w:rPr>
          <w:rFonts w:ascii="宋体" w:eastAsia="宋体" w:hAnsi="宋体" w:cs="宋体" w:hint="eastAsia"/>
          <w:color w:val="333333"/>
          <w:sz w:val="21"/>
          <w:szCs w:val="21"/>
          <w:shd w:val="clear" w:color="auto" w:fill="FFFFFF"/>
          <w:lang w:val="en-US" w:eastAsia="zh-CN"/>
        </w:rPr>
        <w:t>4</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环境议题与可持续发展</w:t>
      </w:r>
    </w:p>
    <w:p w:rsidR="00B70918" w:rsidRDefault="00C66B25">
      <w:pPr>
        <w:pStyle w:val="a5"/>
        <w:widowControl/>
        <w:shd w:val="clear" w:color="auto" w:fill="FFFFFF"/>
        <w:spacing w:beforeAutospacing="0" w:afterAutospacing="0" w:line="360" w:lineRule="auto"/>
        <w:ind w:firstLineChars="200" w:firstLine="420"/>
        <w:jc w:val="both"/>
        <w:rPr>
          <w:rFonts w:ascii="宋体" w:eastAsia="宋体" w:hAnsi="宋体" w:cs="宋体"/>
          <w:color w:val="333333"/>
          <w:sz w:val="21"/>
          <w:szCs w:val="21"/>
        </w:rPr>
      </w:pPr>
      <w:r>
        <w:rPr>
          <w:rFonts w:ascii="宋体" w:eastAsia="宋体" w:hAnsi="宋体" w:cs="宋体" w:hint="eastAsia"/>
          <w:color w:val="333333"/>
          <w:sz w:val="21"/>
          <w:szCs w:val="21"/>
          <w:shd w:val="clear" w:color="auto" w:fill="FFFFFF"/>
        </w:rPr>
        <w:t>（三）方法学范畴</w:t>
      </w:r>
    </w:p>
    <w:p w:rsidR="00B70918" w:rsidRDefault="00C66B25">
      <w:pPr>
        <w:widowControl/>
        <w:spacing w:line="360" w:lineRule="auto"/>
        <w:ind w:left="-360" w:firstLineChars="400" w:firstLine="840"/>
        <w:jc w:val="both"/>
        <w:textAlignment w:val="top"/>
        <w:rPr>
          <w:rFonts w:ascii="宋体" w:eastAsia="宋体" w:hAnsi="宋体" w:cs="宋体"/>
          <w:color w:val="333333"/>
          <w:sz w:val="21"/>
          <w:szCs w:val="21"/>
          <w:shd w:val="clear" w:color="auto" w:fill="FFFFFF"/>
          <w:lang w:val="en-US"/>
        </w:rPr>
      </w:pPr>
      <w:r>
        <w:rPr>
          <w:rFonts w:ascii="宋体" w:eastAsia="宋体" w:hAnsi="宋体" w:cs="宋体" w:hint="eastAsia"/>
          <w:color w:val="333333"/>
          <w:sz w:val="21"/>
          <w:szCs w:val="21"/>
          <w:shd w:val="clear" w:color="auto" w:fill="FFFFFF"/>
          <w:lang w:val="en-US" w:eastAsia="zh-CN"/>
        </w:rPr>
        <w:t>1</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研究方法</w:t>
      </w:r>
    </w:p>
    <w:p w:rsidR="00B70918" w:rsidRDefault="00C66B25">
      <w:pPr>
        <w:widowControl/>
        <w:spacing w:line="360" w:lineRule="auto"/>
        <w:ind w:left="-360" w:firstLineChars="400" w:firstLine="840"/>
        <w:jc w:val="both"/>
        <w:textAlignment w:val="top"/>
        <w:rPr>
          <w:rFonts w:ascii="宋体" w:eastAsia="宋体" w:hAnsi="宋体" w:cs="宋体"/>
          <w:color w:val="333333"/>
          <w:sz w:val="21"/>
          <w:szCs w:val="21"/>
          <w:shd w:val="clear" w:color="auto" w:fill="FFFFFF"/>
          <w:lang w:val="en-US"/>
        </w:rPr>
      </w:pPr>
      <w:r>
        <w:rPr>
          <w:rFonts w:ascii="宋体" w:eastAsia="宋体" w:hAnsi="宋体" w:cs="宋体" w:hint="eastAsia"/>
          <w:color w:val="333333"/>
          <w:sz w:val="21"/>
          <w:szCs w:val="21"/>
          <w:shd w:val="clear" w:color="auto" w:fill="FFFFFF"/>
          <w:lang w:val="en-US" w:eastAsia="zh-CN"/>
        </w:rPr>
        <w:t>2</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金融计量经济学</w:t>
      </w:r>
      <w:r>
        <w:rPr>
          <w:rFonts w:ascii="宋体" w:eastAsia="宋体" w:hAnsi="宋体" w:cs="宋体" w:hint="eastAsia"/>
          <w:color w:val="333333"/>
          <w:sz w:val="21"/>
          <w:szCs w:val="21"/>
          <w:shd w:val="clear" w:color="auto" w:fill="FFFFFF"/>
          <w:lang w:val="en-US"/>
        </w:rPr>
        <w:t>I</w:t>
      </w:r>
    </w:p>
    <w:p w:rsidR="00B70918" w:rsidRDefault="00C66B25">
      <w:pPr>
        <w:widowControl/>
        <w:spacing w:line="360" w:lineRule="auto"/>
        <w:ind w:left="-360" w:firstLineChars="400" w:firstLine="840"/>
        <w:jc w:val="both"/>
        <w:textAlignment w:val="top"/>
        <w:rPr>
          <w:rFonts w:ascii="宋体" w:eastAsia="宋体" w:hAnsi="宋体" w:cs="宋体"/>
          <w:color w:val="333333"/>
          <w:sz w:val="21"/>
          <w:szCs w:val="21"/>
          <w:shd w:val="clear" w:color="auto" w:fill="FFFFFF"/>
          <w:lang w:val="en-US"/>
        </w:rPr>
      </w:pPr>
      <w:r>
        <w:rPr>
          <w:rFonts w:ascii="宋体" w:eastAsia="宋体" w:hAnsi="宋体" w:cs="宋体" w:hint="eastAsia"/>
          <w:color w:val="333333"/>
          <w:sz w:val="21"/>
          <w:szCs w:val="21"/>
          <w:shd w:val="clear" w:color="auto" w:fill="FFFFFF"/>
          <w:lang w:val="en-US" w:eastAsia="zh-CN"/>
        </w:rPr>
        <w:t>3</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金融计量经济学</w:t>
      </w:r>
      <w:r>
        <w:rPr>
          <w:rFonts w:ascii="宋体" w:eastAsia="宋体" w:hAnsi="宋体" w:cs="宋体" w:hint="eastAsia"/>
          <w:color w:val="333333"/>
          <w:sz w:val="21"/>
          <w:szCs w:val="21"/>
          <w:shd w:val="clear" w:color="auto" w:fill="FFFFFF"/>
          <w:lang w:val="en-US"/>
        </w:rPr>
        <w:t>II</w:t>
      </w:r>
    </w:p>
    <w:p w:rsidR="00B70918" w:rsidRDefault="00C66B25">
      <w:pPr>
        <w:widowControl/>
        <w:numPr>
          <w:ilvl w:val="255"/>
          <w:numId w:val="0"/>
        </w:numPr>
        <w:spacing w:line="360" w:lineRule="auto"/>
        <w:ind w:firstLineChars="200" w:firstLine="420"/>
        <w:jc w:val="both"/>
        <w:textAlignment w:val="top"/>
        <w:rPr>
          <w:rFonts w:ascii="宋体" w:eastAsia="宋体" w:hAnsi="宋体" w:cs="宋体"/>
          <w:color w:val="333333"/>
          <w:sz w:val="21"/>
          <w:szCs w:val="21"/>
          <w:shd w:val="clear" w:color="auto" w:fill="FFFFFF"/>
          <w:lang w:val="en-US" w:eastAsia="zh-CN"/>
        </w:rPr>
      </w:pPr>
      <w:r>
        <w:rPr>
          <w:rFonts w:ascii="宋体" w:eastAsia="宋体" w:hAnsi="宋体" w:cs="宋体" w:hint="eastAsia"/>
          <w:color w:val="333333"/>
          <w:sz w:val="21"/>
          <w:szCs w:val="21"/>
          <w:shd w:val="clear" w:color="auto" w:fill="FFFFFF"/>
          <w:lang w:val="en-US" w:eastAsia="zh-CN"/>
        </w:rPr>
        <w:t>三、商业实战科目</w:t>
      </w:r>
    </w:p>
    <w:p w:rsidR="00B70918" w:rsidRDefault="00C66B25">
      <w:pPr>
        <w:widowControl/>
        <w:numPr>
          <w:ilvl w:val="0"/>
          <w:numId w:val="1"/>
        </w:numPr>
        <w:spacing w:line="360" w:lineRule="auto"/>
        <w:ind w:left="-363" w:firstLineChars="400" w:firstLine="840"/>
        <w:jc w:val="both"/>
        <w:textAlignment w:val="top"/>
        <w:rPr>
          <w:rFonts w:ascii="宋体" w:eastAsia="宋体" w:hAnsi="宋体" w:cs="宋体"/>
          <w:color w:val="333333"/>
          <w:sz w:val="21"/>
          <w:szCs w:val="21"/>
          <w:shd w:val="clear" w:color="auto" w:fill="FFFFFF"/>
          <w:lang w:val="en-US"/>
        </w:rPr>
      </w:pPr>
      <w:r>
        <w:rPr>
          <w:rFonts w:ascii="宋体" w:eastAsia="宋体" w:hAnsi="宋体" w:cs="宋体" w:hint="eastAsia"/>
          <w:color w:val="333333"/>
          <w:sz w:val="21"/>
          <w:szCs w:val="21"/>
          <w:shd w:val="clear" w:color="auto" w:fill="FFFFFF"/>
        </w:rPr>
        <w:lastRenderedPageBreak/>
        <w:t>新时代的组织创新与人才管理</w:t>
      </w:r>
    </w:p>
    <w:p w:rsidR="00B70918" w:rsidRDefault="00C66B25">
      <w:pPr>
        <w:widowControl/>
        <w:numPr>
          <w:ilvl w:val="0"/>
          <w:numId w:val="1"/>
        </w:numPr>
        <w:spacing w:line="360" w:lineRule="auto"/>
        <w:ind w:left="-363" w:firstLineChars="400" w:firstLine="840"/>
        <w:jc w:val="both"/>
        <w:textAlignment w:val="top"/>
        <w:rPr>
          <w:rFonts w:ascii="宋体" w:eastAsia="宋体" w:hAnsi="宋体" w:cs="宋体"/>
          <w:color w:val="333333"/>
          <w:sz w:val="21"/>
          <w:szCs w:val="21"/>
          <w:shd w:val="clear" w:color="auto" w:fill="FFFFFF"/>
          <w:lang w:val="en-US"/>
        </w:rPr>
      </w:pPr>
      <w:r>
        <w:rPr>
          <w:rFonts w:ascii="宋体" w:eastAsia="宋体" w:hAnsi="宋体" w:cs="宋体" w:hint="eastAsia"/>
          <w:color w:val="333333"/>
          <w:sz w:val="21"/>
          <w:szCs w:val="21"/>
          <w:shd w:val="clear" w:color="auto" w:fill="FFFFFF"/>
          <w:lang w:eastAsia="zh-CN"/>
        </w:rPr>
        <w:t>创新</w:t>
      </w:r>
      <w:r>
        <w:rPr>
          <w:rFonts w:ascii="宋体" w:eastAsia="宋体" w:hAnsi="宋体" w:cs="宋体" w:hint="eastAsia"/>
          <w:color w:val="333333"/>
          <w:sz w:val="21"/>
          <w:szCs w:val="21"/>
          <w:shd w:val="clear" w:color="auto" w:fill="FFFFFF"/>
        </w:rPr>
        <w:t>影响力</w:t>
      </w:r>
      <w:r>
        <w:rPr>
          <w:rFonts w:ascii="宋体" w:eastAsia="宋体" w:hAnsi="宋体" w:cs="宋体" w:hint="eastAsia"/>
          <w:color w:val="333333"/>
          <w:sz w:val="21"/>
          <w:szCs w:val="21"/>
          <w:shd w:val="clear" w:color="auto" w:fill="FFFFFF"/>
          <w:lang w:val="en-US"/>
        </w:rPr>
        <w:br/>
      </w:r>
      <w:r>
        <w:rPr>
          <w:rFonts w:ascii="宋体" w:eastAsia="宋体" w:hAnsi="宋体" w:cs="宋体" w:hint="eastAsia"/>
          <w:color w:val="333333"/>
          <w:sz w:val="21"/>
          <w:szCs w:val="21"/>
          <w:shd w:val="clear" w:color="auto" w:fill="FFFFFF"/>
          <w:lang w:val="en-US" w:eastAsia="zh-CN"/>
        </w:rPr>
        <w:t xml:space="preserve">        3</w:t>
      </w:r>
      <w:r>
        <w:rPr>
          <w:rFonts w:ascii="宋体" w:eastAsia="宋体" w:hAnsi="宋体" w:cs="宋体" w:hint="eastAsia"/>
          <w:color w:val="333333"/>
          <w:sz w:val="21"/>
          <w:szCs w:val="21"/>
          <w:shd w:val="clear" w:color="auto" w:fill="FFFFFF"/>
          <w:lang w:val="en-US" w:eastAsia="zh-CN"/>
        </w:rPr>
        <w:t>、</w:t>
      </w:r>
      <w:r>
        <w:rPr>
          <w:rFonts w:ascii="宋体" w:eastAsia="宋体" w:hAnsi="宋体" w:cs="宋体" w:hint="eastAsia"/>
          <w:color w:val="333333"/>
          <w:sz w:val="21"/>
          <w:szCs w:val="21"/>
          <w:shd w:val="clear" w:color="auto" w:fill="FFFFFF"/>
        </w:rPr>
        <w:t>数字时代的品牌与营销变革</w:t>
      </w:r>
    </w:p>
    <w:p w:rsidR="00B70918" w:rsidRDefault="00B70918">
      <w:pPr>
        <w:widowControl/>
        <w:spacing w:line="360" w:lineRule="auto"/>
        <w:jc w:val="both"/>
        <w:textAlignment w:val="top"/>
        <w:rPr>
          <w:rFonts w:ascii="宋体" w:eastAsia="宋体" w:hAnsi="宋体" w:cs="宋体"/>
          <w:color w:val="333333"/>
          <w:sz w:val="21"/>
          <w:szCs w:val="21"/>
          <w:shd w:val="clear" w:color="auto" w:fill="FFFFFF"/>
          <w:lang w:val="en-US" w:eastAsia="zh-CN"/>
        </w:rPr>
      </w:pPr>
    </w:p>
    <w:p w:rsidR="00B70918" w:rsidRDefault="00C66B25">
      <w:pPr>
        <w:widowControl/>
        <w:spacing w:line="360" w:lineRule="auto"/>
        <w:jc w:val="both"/>
        <w:textAlignment w:val="top"/>
        <w:rPr>
          <w:rFonts w:ascii="宋体" w:eastAsia="宋体" w:hAnsi="宋体" w:cs="宋体"/>
          <w:color w:val="333333"/>
          <w:sz w:val="21"/>
          <w:szCs w:val="21"/>
          <w:shd w:val="clear" w:color="auto" w:fill="FFFFFF"/>
          <w:lang w:val="en-US" w:eastAsia="zh-CN"/>
        </w:rPr>
      </w:pPr>
      <w:r>
        <w:rPr>
          <w:rFonts w:ascii="宋体" w:eastAsia="宋体" w:hAnsi="宋体" w:cs="宋体" w:hint="eastAsia"/>
          <w:noProof/>
          <w:color w:val="333333"/>
          <w:sz w:val="21"/>
          <w:szCs w:val="21"/>
          <w:shd w:val="clear" w:color="auto" w:fill="FFFFFF"/>
          <w:lang w:val="en-US" w:eastAsia="zh-CN" w:bidi="ar-SA"/>
        </w:rPr>
        <w:drawing>
          <wp:inline distT="0" distB="0" distL="114300" distR="114300">
            <wp:extent cx="5554345" cy="3681730"/>
            <wp:effectExtent l="0" t="0" r="8255" b="13970"/>
            <wp:docPr id="3" name="图片 3" descr="144707jzz9xxzs2cwsosec.jpg.thu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44707jzz9xxzs2cwsosec.jpg.thumb"/>
                    <pic:cNvPicPr>
                      <a:picLocks noChangeAspect="1"/>
                    </pic:cNvPicPr>
                  </pic:nvPicPr>
                  <pic:blipFill>
                    <a:blip r:embed="rId9" cstate="print"/>
                    <a:stretch>
                      <a:fillRect/>
                    </a:stretch>
                  </pic:blipFill>
                  <pic:spPr>
                    <a:xfrm>
                      <a:off x="0" y="0"/>
                      <a:ext cx="5554345" cy="3681730"/>
                    </a:xfrm>
                    <a:prstGeom prst="rect">
                      <a:avLst/>
                    </a:prstGeom>
                  </pic:spPr>
                </pic:pic>
              </a:graphicData>
            </a:graphic>
          </wp:inline>
        </w:drawing>
      </w:r>
    </w:p>
    <w:p w:rsidR="00B70918" w:rsidRDefault="00B70918">
      <w:pPr>
        <w:pStyle w:val="a5"/>
        <w:widowControl/>
        <w:shd w:val="clear" w:color="auto" w:fill="FFFFFF"/>
        <w:spacing w:beforeAutospacing="0" w:after="210" w:afterAutospacing="0" w:line="360" w:lineRule="auto"/>
        <w:ind w:firstLineChars="200" w:firstLine="422"/>
        <w:textAlignment w:val="baseline"/>
        <w:rPr>
          <w:rStyle w:val="a6"/>
          <w:rFonts w:ascii="宋体" w:eastAsia="宋体" w:hAnsi="宋体" w:cs="宋体"/>
          <w:color w:val="333333"/>
          <w:sz w:val="21"/>
          <w:szCs w:val="21"/>
          <w:shd w:val="clear" w:color="auto" w:fill="FFFFFF"/>
        </w:rPr>
      </w:pPr>
    </w:p>
    <w:p w:rsidR="00B70918" w:rsidRDefault="00C66B25">
      <w:pPr>
        <w:pStyle w:val="a5"/>
        <w:widowControl/>
        <w:shd w:val="clear" w:color="auto" w:fill="FFFFFF"/>
        <w:spacing w:beforeAutospacing="0" w:after="210" w:afterAutospacing="0" w:line="360" w:lineRule="auto"/>
        <w:textAlignment w:val="baseline"/>
        <w:rPr>
          <w:rStyle w:val="a6"/>
          <w:rFonts w:ascii="宋体" w:eastAsia="宋体" w:hAnsi="宋体" w:cs="宋体"/>
          <w:color w:val="333333"/>
          <w:sz w:val="21"/>
          <w:szCs w:val="21"/>
          <w:shd w:val="clear" w:color="auto" w:fill="FFFFFF"/>
        </w:rPr>
      </w:pPr>
      <w:r>
        <w:rPr>
          <w:rStyle w:val="a6"/>
          <w:rFonts w:ascii="宋体" w:eastAsia="宋体" w:hAnsi="宋体" w:cs="宋体" w:hint="eastAsia"/>
          <w:color w:val="333333"/>
          <w:sz w:val="21"/>
          <w:szCs w:val="21"/>
          <w:shd w:val="clear" w:color="auto" w:fill="FFFFFF"/>
        </w:rPr>
        <w:t>【证书颁发】</w:t>
      </w:r>
    </w:p>
    <w:p w:rsidR="00B70918" w:rsidRDefault="00C66B25">
      <w:pPr>
        <w:pStyle w:val="a9"/>
        <w:tabs>
          <w:tab w:val="left" w:pos="840"/>
          <w:tab w:val="left" w:pos="841"/>
        </w:tabs>
        <w:spacing w:before="25" w:line="360" w:lineRule="auto"/>
        <w:ind w:left="0" w:firstLineChars="200" w:firstLine="420"/>
        <w:rPr>
          <w:rFonts w:ascii="宋体" w:eastAsia="宋体" w:hAnsi="宋体" w:cs="宋体"/>
          <w:sz w:val="21"/>
          <w:szCs w:val="21"/>
          <w:lang w:val="en-US" w:eastAsia="zh-CN"/>
        </w:rPr>
      </w:pPr>
      <w:r>
        <w:rPr>
          <w:rFonts w:ascii="宋体" w:eastAsia="宋体" w:hAnsi="宋体" w:cs="宋体" w:hint="eastAsia"/>
          <w:sz w:val="21"/>
          <w:szCs w:val="21"/>
          <w:lang w:val="en-US" w:eastAsia="zh-CN"/>
        </w:rPr>
        <w:t>完成总共</w:t>
      </w:r>
      <w:r>
        <w:rPr>
          <w:rFonts w:ascii="宋体" w:eastAsia="宋体" w:hAnsi="宋体" w:cs="宋体" w:hint="eastAsia"/>
          <w:sz w:val="21"/>
          <w:szCs w:val="21"/>
          <w:lang w:val="en-US" w:eastAsia="zh-CN"/>
        </w:rPr>
        <w:t>10</w:t>
      </w:r>
      <w:r>
        <w:rPr>
          <w:rFonts w:ascii="宋体" w:eastAsia="宋体" w:hAnsi="宋体" w:cs="宋体" w:hint="eastAsia"/>
          <w:sz w:val="21"/>
          <w:szCs w:val="21"/>
          <w:lang w:val="en-US" w:eastAsia="zh-CN"/>
        </w:rPr>
        <w:t>门课程，合共</w:t>
      </w:r>
      <w:r>
        <w:rPr>
          <w:rFonts w:ascii="宋体" w:eastAsia="宋体" w:hAnsi="宋体" w:cs="宋体" w:hint="eastAsia"/>
          <w:sz w:val="21"/>
          <w:szCs w:val="21"/>
          <w:lang w:val="en-US" w:eastAsia="zh-CN"/>
        </w:rPr>
        <w:t>30</w:t>
      </w:r>
      <w:r>
        <w:rPr>
          <w:rFonts w:ascii="宋体" w:eastAsia="宋体" w:hAnsi="宋体" w:cs="宋体" w:hint="eastAsia"/>
          <w:sz w:val="21"/>
          <w:szCs w:val="21"/>
          <w:lang w:val="en-US" w:eastAsia="zh-CN"/>
        </w:rPr>
        <w:t>学分，包括</w:t>
      </w:r>
      <w:r>
        <w:rPr>
          <w:rFonts w:ascii="宋体" w:eastAsia="宋体" w:hAnsi="宋体" w:cs="宋体" w:hint="eastAsia"/>
          <w:sz w:val="21"/>
          <w:szCs w:val="21"/>
          <w:lang w:val="en-US" w:eastAsia="zh-CN"/>
        </w:rPr>
        <w:t>5</w:t>
      </w:r>
      <w:r>
        <w:rPr>
          <w:rFonts w:ascii="宋体" w:eastAsia="宋体" w:hAnsi="宋体" w:cs="宋体" w:hint="eastAsia"/>
          <w:sz w:val="21"/>
          <w:szCs w:val="21"/>
          <w:lang w:val="en-US" w:eastAsia="zh-CN"/>
        </w:rPr>
        <w:t>门必修科目，以及在</w:t>
      </w:r>
      <w:r>
        <w:rPr>
          <w:rFonts w:ascii="宋体" w:eastAsia="宋体" w:hAnsi="宋体" w:cs="宋体" w:hint="eastAsia"/>
          <w:sz w:val="21"/>
          <w:szCs w:val="21"/>
          <w:lang w:val="en-US" w:eastAsia="zh-CN"/>
        </w:rPr>
        <w:t>3</w:t>
      </w:r>
      <w:r>
        <w:rPr>
          <w:rFonts w:ascii="宋体" w:eastAsia="宋体" w:hAnsi="宋体" w:cs="宋体" w:hint="eastAsia"/>
          <w:sz w:val="21"/>
          <w:szCs w:val="21"/>
          <w:lang w:val="en-US" w:eastAsia="zh-CN"/>
        </w:rPr>
        <w:t>个选修范畴中选修</w:t>
      </w:r>
      <w:r>
        <w:rPr>
          <w:rFonts w:ascii="宋体" w:eastAsia="宋体" w:hAnsi="宋体" w:cs="宋体" w:hint="eastAsia"/>
          <w:sz w:val="21"/>
          <w:szCs w:val="21"/>
          <w:lang w:val="en-US" w:eastAsia="zh-CN"/>
        </w:rPr>
        <w:t>5</w:t>
      </w:r>
      <w:r>
        <w:rPr>
          <w:rFonts w:ascii="宋体" w:eastAsia="宋体" w:hAnsi="宋体" w:cs="宋体" w:hint="eastAsia"/>
          <w:sz w:val="21"/>
          <w:szCs w:val="21"/>
          <w:lang w:val="en-US" w:eastAsia="zh-CN"/>
        </w:rPr>
        <w:t>门科目。课程的最低成绩</w:t>
      </w:r>
      <w:r>
        <w:rPr>
          <w:rFonts w:ascii="宋体" w:eastAsia="宋体" w:hAnsi="宋体" w:cs="宋体" w:hint="eastAsia"/>
          <w:sz w:val="21"/>
          <w:szCs w:val="21"/>
          <w:lang w:val="en-US" w:eastAsia="zh-CN"/>
        </w:rPr>
        <w:t>(cumulative GPA)</w:t>
      </w:r>
      <w:r>
        <w:rPr>
          <w:rFonts w:ascii="宋体" w:eastAsia="宋体" w:hAnsi="宋体" w:cs="宋体" w:hint="eastAsia"/>
          <w:sz w:val="21"/>
          <w:szCs w:val="21"/>
          <w:lang w:val="en-US" w:eastAsia="zh-CN"/>
        </w:rPr>
        <w:t>要求为</w:t>
      </w:r>
      <w:r>
        <w:rPr>
          <w:rFonts w:ascii="宋体" w:eastAsia="宋体" w:hAnsi="宋体" w:cs="宋体" w:hint="eastAsia"/>
          <w:sz w:val="21"/>
          <w:szCs w:val="21"/>
          <w:lang w:val="en-US" w:eastAsia="zh-CN"/>
        </w:rPr>
        <w:t>2.67</w:t>
      </w:r>
      <w:r>
        <w:rPr>
          <w:rFonts w:ascii="宋体" w:eastAsia="宋体" w:hAnsi="宋体" w:cs="宋体" w:hint="eastAsia"/>
          <w:sz w:val="21"/>
          <w:szCs w:val="21"/>
          <w:lang w:val="en-US" w:eastAsia="zh-CN"/>
        </w:rPr>
        <w:t>分，每科达到</w:t>
      </w:r>
      <w:r>
        <w:rPr>
          <w:rFonts w:ascii="宋体" w:eastAsia="宋体" w:hAnsi="宋体" w:cs="宋体" w:hint="eastAsia"/>
          <w:sz w:val="21"/>
          <w:szCs w:val="21"/>
          <w:lang w:val="en-US" w:eastAsia="zh-CN"/>
        </w:rPr>
        <w:t>80%</w:t>
      </w:r>
      <w:r>
        <w:rPr>
          <w:rFonts w:ascii="宋体" w:eastAsia="宋体" w:hAnsi="宋体" w:cs="宋体" w:hint="eastAsia"/>
          <w:sz w:val="21"/>
          <w:szCs w:val="21"/>
          <w:lang w:val="en-US" w:eastAsia="zh-CN"/>
        </w:rPr>
        <w:t>课堂出席率，将获得岭南大学颁发的硕士学位。</w:t>
      </w:r>
    </w:p>
    <w:p w:rsidR="00B70918" w:rsidRDefault="00C66B25">
      <w:pPr>
        <w:pStyle w:val="a9"/>
        <w:tabs>
          <w:tab w:val="left" w:pos="840"/>
          <w:tab w:val="left" w:pos="841"/>
        </w:tabs>
        <w:spacing w:before="25" w:line="360" w:lineRule="auto"/>
        <w:ind w:left="0" w:firstLineChars="200" w:firstLine="420"/>
        <w:rPr>
          <w:rFonts w:ascii="宋体" w:eastAsia="宋体" w:hAnsi="宋体" w:cs="宋体"/>
          <w:color w:val="333333"/>
          <w:sz w:val="21"/>
          <w:szCs w:val="21"/>
          <w:shd w:val="clear" w:color="auto" w:fill="FFFFFF"/>
          <w:lang w:val="en-US" w:eastAsia="zh-CN"/>
        </w:rPr>
      </w:pPr>
      <w:r>
        <w:rPr>
          <w:rFonts w:ascii="宋体" w:eastAsia="宋体" w:hAnsi="宋体" w:cs="宋体" w:hint="eastAsia"/>
          <w:sz w:val="21"/>
          <w:szCs w:val="21"/>
          <w:lang w:val="en-US" w:eastAsia="zh-CN"/>
        </w:rPr>
        <w:t>符合中联办规定的有关条件，即可在教育部留学服务中心进行学历学位认证。毕业生可申请中国社会科学院研究生院工商学院的双硕士学位课程。完成</w:t>
      </w:r>
      <w:r>
        <w:rPr>
          <w:rFonts w:ascii="宋体" w:eastAsia="宋体" w:hAnsi="宋体" w:cs="宋体" w:hint="eastAsia"/>
          <w:color w:val="333333"/>
          <w:sz w:val="21"/>
          <w:szCs w:val="21"/>
          <w:shd w:val="clear" w:color="auto" w:fill="FFFFFF"/>
          <w:lang w:val="en-US" w:eastAsia="zh-CN"/>
        </w:rPr>
        <w:t>商业实战科目，同时将获得南海公学颁发的结业证书。</w:t>
      </w:r>
    </w:p>
    <w:p w:rsidR="00B70918" w:rsidRDefault="00C66B25">
      <w:pPr>
        <w:pStyle w:val="a5"/>
        <w:widowControl/>
        <w:shd w:val="clear" w:color="auto" w:fill="FFFFFF"/>
        <w:spacing w:beforeAutospacing="0" w:after="210" w:afterAutospacing="0" w:line="360" w:lineRule="auto"/>
        <w:ind w:firstLineChars="200" w:firstLine="422"/>
        <w:textAlignment w:val="baseline"/>
        <w:rPr>
          <w:rFonts w:ascii="宋体" w:eastAsia="宋体" w:hAnsi="宋体" w:cs="宋体"/>
          <w:color w:val="000000"/>
          <w:sz w:val="21"/>
          <w:szCs w:val="21"/>
        </w:rPr>
      </w:pPr>
      <w:r>
        <w:rPr>
          <w:rStyle w:val="a6"/>
          <w:rFonts w:ascii="宋体" w:eastAsia="宋体" w:hAnsi="宋体" w:cs="宋体" w:hint="eastAsia"/>
          <w:color w:val="333333"/>
          <w:sz w:val="21"/>
          <w:szCs w:val="21"/>
          <w:shd w:val="clear" w:color="auto" w:fill="FFFFFF"/>
        </w:rPr>
        <w:t>【招生对象】</w:t>
      </w:r>
    </w:p>
    <w:p w:rsidR="00B70918" w:rsidRDefault="00C66B25">
      <w:pPr>
        <w:pStyle w:val="a5"/>
        <w:widowControl/>
        <w:shd w:val="clear" w:color="auto" w:fill="FFFFFF"/>
        <w:spacing w:beforeAutospacing="0" w:after="210" w:afterAutospacing="0" w:line="360" w:lineRule="auto"/>
        <w:ind w:firstLineChars="200"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已获得</w:t>
      </w:r>
      <w:r>
        <w:rPr>
          <w:rFonts w:ascii="宋体" w:eastAsia="宋体" w:hAnsi="宋体" w:cs="宋体" w:hint="eastAsia"/>
          <w:sz w:val="21"/>
          <w:szCs w:val="21"/>
          <w:lang w:bidi="zh-TW"/>
        </w:rPr>
        <w:t>理学、工学或者</w:t>
      </w:r>
      <w:r>
        <w:rPr>
          <w:rFonts w:ascii="宋体" w:eastAsia="宋体" w:hAnsi="宋体" w:cs="宋体" w:hint="eastAsia"/>
          <w:sz w:val="21"/>
          <w:szCs w:val="21"/>
          <w:lang w:bidi="zh-TW"/>
        </w:rPr>
        <w:t>经济、管理、工程类</w:t>
      </w:r>
      <w:r>
        <w:rPr>
          <w:rFonts w:ascii="宋体" w:eastAsia="宋体" w:hAnsi="宋体" w:cs="宋体" w:hint="eastAsia"/>
          <w:sz w:val="21"/>
          <w:szCs w:val="21"/>
          <w:lang w:bidi="zh-TW"/>
        </w:rPr>
        <w:t>学士</w:t>
      </w:r>
      <w:r>
        <w:rPr>
          <w:rFonts w:ascii="宋体" w:eastAsia="宋体" w:hAnsi="宋体" w:cs="宋体" w:hint="eastAsia"/>
          <w:sz w:val="21"/>
          <w:szCs w:val="21"/>
          <w:lang w:bidi="zh-TW"/>
        </w:rPr>
        <w:t>学位</w:t>
      </w:r>
      <w:r>
        <w:rPr>
          <w:rFonts w:ascii="宋体" w:eastAsia="宋体" w:hAnsi="宋体" w:cs="宋体" w:hint="eastAsia"/>
          <w:sz w:val="21"/>
          <w:szCs w:val="21"/>
          <w:lang w:bidi="zh-TW"/>
        </w:rPr>
        <w:t>人员</w:t>
      </w:r>
      <w:r>
        <w:rPr>
          <w:rFonts w:ascii="宋体" w:eastAsia="宋体" w:hAnsi="宋体" w:cs="宋体" w:hint="eastAsia"/>
          <w:sz w:val="21"/>
          <w:szCs w:val="21"/>
          <w:lang w:bidi="zh-TW"/>
        </w:rPr>
        <w:t>；</w:t>
      </w:r>
    </w:p>
    <w:p w:rsidR="00B70918" w:rsidRDefault="00C66B25">
      <w:pPr>
        <w:pStyle w:val="a5"/>
        <w:widowControl/>
        <w:shd w:val="clear" w:color="auto" w:fill="FFFFFF"/>
        <w:spacing w:beforeAutospacing="0" w:after="210" w:afterAutospacing="0" w:line="360" w:lineRule="auto"/>
        <w:ind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移动互联网、人工智能、大数据、云计算等新兴产业从业人员；</w:t>
      </w:r>
    </w:p>
    <w:p w:rsidR="00B70918" w:rsidRDefault="00C66B25">
      <w:pPr>
        <w:pStyle w:val="a5"/>
        <w:widowControl/>
        <w:shd w:val="clear" w:color="auto" w:fill="FFFFFF"/>
        <w:spacing w:beforeAutospacing="0" w:after="210" w:afterAutospacing="0" w:line="360" w:lineRule="auto"/>
        <w:ind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政府机关</w:t>
      </w:r>
      <w:r>
        <w:rPr>
          <w:rFonts w:ascii="宋体" w:eastAsia="宋体" w:hAnsi="宋体" w:cs="宋体" w:hint="eastAsia"/>
          <w:sz w:val="21"/>
          <w:szCs w:val="21"/>
          <w:lang w:bidi="zh-TW"/>
        </w:rPr>
        <w:t>、</w:t>
      </w:r>
      <w:r>
        <w:rPr>
          <w:rFonts w:ascii="宋体" w:eastAsia="宋体" w:hAnsi="宋体" w:cs="宋体" w:hint="eastAsia"/>
          <w:sz w:val="21"/>
          <w:szCs w:val="21"/>
          <w:lang w:bidi="zh-TW"/>
        </w:rPr>
        <w:t>企事业单位骨干</w:t>
      </w:r>
      <w:r>
        <w:rPr>
          <w:rFonts w:ascii="宋体" w:eastAsia="宋体" w:hAnsi="宋体" w:cs="宋体" w:hint="eastAsia"/>
          <w:sz w:val="21"/>
          <w:szCs w:val="21"/>
          <w:lang w:bidi="zh-TW"/>
        </w:rPr>
        <w:t>；</w:t>
      </w:r>
    </w:p>
    <w:p w:rsidR="00B70918" w:rsidRDefault="00C66B25">
      <w:pPr>
        <w:pStyle w:val="a5"/>
        <w:widowControl/>
        <w:shd w:val="clear" w:color="auto" w:fill="FFFFFF"/>
        <w:spacing w:beforeAutospacing="0" w:after="210" w:afterAutospacing="0" w:line="360" w:lineRule="auto"/>
        <w:ind w:firstLine="420"/>
        <w:textAlignment w:val="baseline"/>
        <w:rPr>
          <w:rFonts w:ascii="宋体" w:eastAsia="宋体" w:hAnsi="宋体" w:cs="宋体"/>
          <w:sz w:val="21"/>
          <w:szCs w:val="21"/>
          <w:lang w:bidi="zh-TW"/>
        </w:rPr>
      </w:pPr>
      <w:r>
        <w:rPr>
          <w:rFonts w:ascii="宋体" w:eastAsia="宋体" w:hAnsi="宋体" w:cs="宋体" w:hint="eastAsia"/>
          <w:sz w:val="21"/>
          <w:szCs w:val="21"/>
          <w:lang w:bidi="zh-TW"/>
        </w:rPr>
        <w:t>海外留学人员</w:t>
      </w:r>
      <w:r>
        <w:rPr>
          <w:rFonts w:ascii="宋体" w:eastAsia="宋体" w:hAnsi="宋体" w:cs="宋体" w:hint="eastAsia"/>
          <w:sz w:val="21"/>
          <w:szCs w:val="21"/>
          <w:lang w:bidi="zh-TW"/>
        </w:rPr>
        <w:t>；</w:t>
      </w:r>
    </w:p>
    <w:p w:rsidR="00B70918" w:rsidRDefault="00C66B25">
      <w:pPr>
        <w:pStyle w:val="a5"/>
        <w:widowControl/>
        <w:shd w:val="clear" w:color="auto" w:fill="FFFFFF"/>
        <w:spacing w:beforeAutospacing="0" w:after="210" w:afterAutospacing="0" w:line="360" w:lineRule="auto"/>
        <w:ind w:firstLine="420"/>
        <w:textAlignment w:val="baseline"/>
        <w:rPr>
          <w:rFonts w:ascii="宋体" w:eastAsia="宋体" w:hAnsi="宋体" w:cs="宋体"/>
          <w:color w:val="000000"/>
          <w:sz w:val="21"/>
          <w:szCs w:val="21"/>
        </w:rPr>
      </w:pPr>
      <w:r>
        <w:rPr>
          <w:rFonts w:ascii="宋体" w:eastAsia="宋体" w:hAnsi="宋体" w:cs="宋体" w:hint="eastAsia"/>
          <w:color w:val="333333"/>
          <w:sz w:val="21"/>
          <w:szCs w:val="21"/>
          <w:shd w:val="clear" w:color="auto" w:fill="FFFFFF"/>
        </w:rPr>
        <w:t>高潜质人才、创业投资者、职业经理人；</w:t>
      </w:r>
    </w:p>
    <w:p w:rsidR="00B70918" w:rsidRDefault="00C66B25">
      <w:pPr>
        <w:pStyle w:val="a5"/>
        <w:widowControl/>
        <w:shd w:val="clear" w:color="auto" w:fill="FFFFFF"/>
        <w:spacing w:beforeAutospacing="0" w:after="210" w:afterAutospacing="0" w:line="360" w:lineRule="auto"/>
        <w:ind w:firstLine="420"/>
        <w:textAlignment w:val="baseline"/>
        <w:rPr>
          <w:rFonts w:ascii="宋体" w:eastAsia="宋体" w:hAnsi="宋体" w:cs="宋体"/>
          <w:color w:val="333333"/>
          <w:sz w:val="21"/>
          <w:szCs w:val="21"/>
          <w:shd w:val="clear" w:color="auto" w:fill="FFFFFF"/>
        </w:rPr>
      </w:pPr>
      <w:r>
        <w:rPr>
          <w:rFonts w:ascii="宋体" w:eastAsia="宋体" w:hAnsi="宋体" w:cs="宋体" w:hint="eastAsia"/>
          <w:color w:val="333333"/>
          <w:sz w:val="21"/>
          <w:szCs w:val="21"/>
          <w:shd w:val="clear" w:color="auto" w:fill="FFFFFF"/>
        </w:rPr>
        <w:lastRenderedPageBreak/>
        <w:t>科研院所、研究机构、教育行业从业者；</w:t>
      </w:r>
    </w:p>
    <w:p w:rsidR="00B70918" w:rsidRDefault="00C66B25">
      <w:pPr>
        <w:pStyle w:val="a5"/>
        <w:widowControl/>
        <w:shd w:val="clear" w:color="auto" w:fill="FFFFFF"/>
        <w:spacing w:beforeAutospacing="0" w:after="210" w:afterAutospacing="0" w:line="360" w:lineRule="auto"/>
        <w:ind w:firstLineChars="200" w:firstLine="422"/>
        <w:textAlignment w:val="baseline"/>
        <w:rPr>
          <w:rFonts w:ascii="宋体" w:eastAsia="宋体" w:hAnsi="宋体" w:cs="宋体"/>
          <w:color w:val="000000"/>
          <w:sz w:val="21"/>
          <w:szCs w:val="21"/>
        </w:rPr>
      </w:pPr>
      <w:r>
        <w:rPr>
          <w:rStyle w:val="a6"/>
          <w:rFonts w:ascii="宋体" w:eastAsia="宋体" w:hAnsi="宋体" w:cs="宋体" w:hint="eastAsia"/>
          <w:color w:val="333333"/>
          <w:sz w:val="21"/>
          <w:szCs w:val="21"/>
          <w:shd w:val="clear" w:color="auto" w:fill="FFFFFF"/>
        </w:rPr>
        <w:t>【报名条件】</w:t>
      </w:r>
    </w:p>
    <w:p w:rsidR="00B70918" w:rsidRDefault="00C66B25" w:rsidP="00C66B25">
      <w:pPr>
        <w:pStyle w:val="a9"/>
        <w:tabs>
          <w:tab w:val="left" w:pos="481"/>
        </w:tabs>
        <w:spacing w:before="3" w:line="360" w:lineRule="auto"/>
        <w:ind w:left="0" w:firstLineChars="200" w:firstLine="446"/>
        <w:rPr>
          <w:rFonts w:ascii="宋体" w:eastAsia="宋体" w:hAnsi="宋体" w:cs="宋体"/>
          <w:spacing w:val="13"/>
          <w:sz w:val="21"/>
          <w:szCs w:val="21"/>
          <w:lang w:val="en-US" w:eastAsia="zh-CN"/>
        </w:rPr>
      </w:pPr>
      <w:r>
        <w:rPr>
          <w:rFonts w:ascii="宋体" w:eastAsia="宋体" w:hAnsi="宋体" w:cs="宋体" w:hint="eastAsia"/>
          <w:spacing w:val="13"/>
          <w:sz w:val="21"/>
          <w:szCs w:val="21"/>
          <w:lang w:val="en-US" w:eastAsia="zh-CN"/>
        </w:rPr>
        <w:t>1</w:t>
      </w:r>
      <w:r>
        <w:rPr>
          <w:rFonts w:ascii="宋体" w:eastAsia="宋体" w:hAnsi="宋体" w:cs="宋体" w:hint="eastAsia"/>
          <w:spacing w:val="13"/>
          <w:sz w:val="21"/>
          <w:szCs w:val="21"/>
          <w:lang w:val="en-US" w:eastAsia="zh-CN"/>
        </w:rPr>
        <w:t>、</w:t>
      </w:r>
      <w:r>
        <w:rPr>
          <w:rFonts w:ascii="宋体" w:eastAsia="宋体" w:hAnsi="宋体" w:cs="宋体" w:hint="eastAsia"/>
          <w:spacing w:val="13"/>
          <w:sz w:val="21"/>
          <w:szCs w:val="21"/>
        </w:rPr>
        <w:t>大学</w:t>
      </w:r>
      <w:r>
        <w:rPr>
          <w:rFonts w:ascii="宋体" w:eastAsia="宋体" w:hAnsi="宋体" w:cs="宋体" w:hint="eastAsia"/>
          <w:spacing w:val="13"/>
          <w:sz w:val="21"/>
          <w:szCs w:val="21"/>
          <w:lang w:val="en-US" w:eastAsia="zh-CN"/>
        </w:rPr>
        <w:t>本科</w:t>
      </w:r>
      <w:r>
        <w:rPr>
          <w:rFonts w:ascii="宋体" w:eastAsia="宋体" w:hAnsi="宋体" w:cs="宋体" w:hint="eastAsia"/>
          <w:spacing w:val="13"/>
          <w:sz w:val="21"/>
          <w:szCs w:val="21"/>
        </w:rPr>
        <w:t>学士</w:t>
      </w:r>
      <w:r>
        <w:rPr>
          <w:rFonts w:ascii="宋体" w:eastAsia="宋体" w:hAnsi="宋体" w:cs="宋体" w:hint="eastAsia"/>
          <w:spacing w:val="13"/>
          <w:sz w:val="21"/>
          <w:szCs w:val="21"/>
          <w:lang w:val="en-US" w:eastAsia="zh-CN"/>
        </w:rPr>
        <w:t>满</w:t>
      </w:r>
      <w:r>
        <w:rPr>
          <w:rFonts w:ascii="宋体" w:eastAsia="宋体" w:hAnsi="宋体" w:cs="宋体" w:hint="eastAsia"/>
          <w:spacing w:val="13"/>
          <w:sz w:val="21"/>
          <w:szCs w:val="21"/>
          <w:lang w:val="en-US" w:eastAsia="zh-CN"/>
        </w:rPr>
        <w:t>3</w:t>
      </w:r>
      <w:r>
        <w:rPr>
          <w:rFonts w:ascii="宋体" w:eastAsia="宋体" w:hAnsi="宋体" w:cs="宋体" w:hint="eastAsia"/>
          <w:spacing w:val="13"/>
          <w:sz w:val="21"/>
          <w:szCs w:val="21"/>
          <w:lang w:val="en-US" w:eastAsia="zh-CN"/>
        </w:rPr>
        <w:t>年；</w:t>
      </w:r>
    </w:p>
    <w:p w:rsidR="00B70918" w:rsidRDefault="00C66B25" w:rsidP="00C66B25">
      <w:pPr>
        <w:pStyle w:val="a9"/>
        <w:tabs>
          <w:tab w:val="left" w:pos="481"/>
        </w:tabs>
        <w:spacing w:before="3" w:line="360" w:lineRule="auto"/>
        <w:ind w:left="0" w:firstLineChars="200" w:firstLine="444"/>
        <w:rPr>
          <w:rFonts w:ascii="宋体" w:eastAsia="宋体" w:hAnsi="宋体" w:cs="宋体"/>
          <w:spacing w:val="12"/>
          <w:sz w:val="21"/>
          <w:szCs w:val="21"/>
          <w:lang w:val="en-US" w:eastAsia="zh-CN"/>
        </w:rPr>
      </w:pPr>
      <w:r>
        <w:rPr>
          <w:rFonts w:ascii="宋体" w:eastAsia="宋体" w:hAnsi="宋体" w:cs="宋体" w:hint="eastAsia"/>
          <w:spacing w:val="12"/>
          <w:sz w:val="21"/>
          <w:szCs w:val="21"/>
          <w:lang w:val="en-US" w:eastAsia="zh-CN"/>
        </w:rPr>
        <w:t>2</w:t>
      </w:r>
      <w:r>
        <w:rPr>
          <w:rFonts w:ascii="宋体" w:eastAsia="宋体" w:hAnsi="宋体" w:cs="宋体" w:hint="eastAsia"/>
          <w:spacing w:val="12"/>
          <w:sz w:val="21"/>
          <w:szCs w:val="21"/>
          <w:lang w:val="en-US" w:eastAsia="zh-CN"/>
        </w:rPr>
        <w:t>、最近</w:t>
      </w:r>
      <w:r>
        <w:rPr>
          <w:rFonts w:ascii="宋体" w:eastAsia="宋体" w:hAnsi="宋体" w:cs="宋体" w:hint="eastAsia"/>
          <w:spacing w:val="12"/>
          <w:sz w:val="21"/>
          <w:szCs w:val="21"/>
          <w:lang w:val="en-US" w:eastAsia="zh-CN"/>
        </w:rPr>
        <w:t>2</w:t>
      </w:r>
      <w:r>
        <w:rPr>
          <w:rFonts w:ascii="宋体" w:eastAsia="宋体" w:hAnsi="宋体" w:cs="宋体" w:hint="eastAsia"/>
          <w:spacing w:val="12"/>
          <w:sz w:val="21"/>
          <w:szCs w:val="21"/>
          <w:lang w:val="en-US" w:eastAsia="zh-CN"/>
        </w:rPr>
        <w:t>年英语雅思成绩</w:t>
      </w:r>
      <w:r>
        <w:rPr>
          <w:rFonts w:ascii="宋体" w:eastAsia="宋体" w:hAnsi="宋体" w:cs="宋体" w:hint="eastAsia"/>
          <w:spacing w:val="12"/>
          <w:sz w:val="21"/>
          <w:szCs w:val="21"/>
        </w:rPr>
        <w:t>不低于</w:t>
      </w:r>
      <w:r>
        <w:rPr>
          <w:rFonts w:ascii="宋体" w:eastAsia="宋体" w:hAnsi="宋体" w:cs="宋体" w:hint="eastAsia"/>
          <w:spacing w:val="12"/>
          <w:sz w:val="21"/>
          <w:szCs w:val="21"/>
          <w:lang w:val="en-US"/>
        </w:rPr>
        <w:t>5</w:t>
      </w:r>
      <w:r>
        <w:rPr>
          <w:rFonts w:ascii="宋体" w:eastAsia="宋体" w:hAnsi="宋体" w:cs="宋体" w:hint="eastAsia"/>
          <w:spacing w:val="12"/>
          <w:sz w:val="21"/>
          <w:szCs w:val="21"/>
          <w:lang w:val="en-US" w:eastAsia="zh-CN"/>
        </w:rPr>
        <w:t>.</w:t>
      </w:r>
      <w:r>
        <w:rPr>
          <w:rFonts w:ascii="宋体" w:eastAsia="宋体" w:hAnsi="宋体" w:cs="宋体" w:hint="eastAsia"/>
          <w:spacing w:val="12"/>
          <w:sz w:val="21"/>
          <w:szCs w:val="21"/>
          <w:lang w:val="en-US"/>
        </w:rPr>
        <w:t>5</w:t>
      </w:r>
      <w:r>
        <w:rPr>
          <w:rFonts w:ascii="宋体" w:eastAsia="宋体" w:hAnsi="宋体" w:cs="宋体" w:hint="eastAsia"/>
          <w:spacing w:val="12"/>
          <w:sz w:val="21"/>
          <w:szCs w:val="21"/>
          <w:lang w:val="en-US"/>
        </w:rPr>
        <w:t>；</w:t>
      </w:r>
      <w:r>
        <w:rPr>
          <w:rFonts w:ascii="宋体" w:eastAsia="宋体" w:hAnsi="宋体" w:cs="宋体" w:hint="eastAsia"/>
          <w:spacing w:val="12"/>
          <w:sz w:val="21"/>
          <w:szCs w:val="21"/>
          <w:lang w:val="en-US" w:eastAsia="zh-CN"/>
        </w:rPr>
        <w:t>托福笔试成绩不低于</w:t>
      </w:r>
      <w:r>
        <w:rPr>
          <w:rFonts w:ascii="宋体" w:eastAsia="宋体" w:hAnsi="宋体" w:cs="宋体" w:hint="eastAsia"/>
          <w:spacing w:val="12"/>
          <w:sz w:val="21"/>
          <w:szCs w:val="21"/>
          <w:lang w:val="en-US" w:eastAsia="zh-CN"/>
        </w:rPr>
        <w:t>450</w:t>
      </w:r>
      <w:r>
        <w:rPr>
          <w:rFonts w:ascii="宋体" w:eastAsia="宋体" w:hAnsi="宋体" w:cs="宋体" w:hint="eastAsia"/>
          <w:spacing w:val="12"/>
          <w:sz w:val="21"/>
          <w:szCs w:val="21"/>
          <w:lang w:val="en-US" w:eastAsia="zh-CN"/>
        </w:rPr>
        <w:t>分，</w:t>
      </w:r>
      <w:r>
        <w:rPr>
          <w:rFonts w:ascii="宋体" w:eastAsia="宋体" w:hAnsi="宋体" w:cs="宋体" w:hint="eastAsia"/>
          <w:spacing w:val="12"/>
          <w:sz w:val="21"/>
          <w:szCs w:val="21"/>
        </w:rPr>
        <w:t>或其他同等英语资格证明</w:t>
      </w:r>
      <w:r>
        <w:rPr>
          <w:rFonts w:ascii="宋体" w:eastAsia="宋体" w:hAnsi="宋体" w:cs="宋体" w:hint="eastAsia"/>
          <w:spacing w:val="12"/>
          <w:sz w:val="21"/>
          <w:szCs w:val="21"/>
          <w:lang w:val="en-US" w:eastAsia="zh-CN"/>
        </w:rPr>
        <w:t>；</w:t>
      </w:r>
    </w:p>
    <w:p w:rsidR="00B70918" w:rsidRDefault="00C66B25" w:rsidP="00C66B25">
      <w:pPr>
        <w:pStyle w:val="a9"/>
        <w:tabs>
          <w:tab w:val="left" w:pos="481"/>
        </w:tabs>
        <w:spacing w:before="3" w:line="360" w:lineRule="auto"/>
        <w:ind w:left="0" w:firstLineChars="200" w:firstLine="444"/>
        <w:rPr>
          <w:rFonts w:ascii="宋体" w:eastAsia="宋体" w:hAnsi="宋体" w:cs="宋体"/>
          <w:spacing w:val="12"/>
          <w:sz w:val="21"/>
          <w:szCs w:val="21"/>
          <w:lang w:val="en-US" w:eastAsia="zh-CN"/>
        </w:rPr>
      </w:pPr>
      <w:r>
        <w:rPr>
          <w:rFonts w:ascii="宋体" w:eastAsia="宋体" w:hAnsi="宋体" w:cs="宋体" w:hint="eastAsia"/>
          <w:spacing w:val="12"/>
          <w:sz w:val="21"/>
          <w:szCs w:val="21"/>
          <w:lang w:val="en-US" w:eastAsia="zh-CN"/>
        </w:rPr>
        <w:t>3</w:t>
      </w:r>
      <w:r>
        <w:rPr>
          <w:rFonts w:ascii="宋体" w:eastAsia="宋体" w:hAnsi="宋体" w:cs="宋体" w:hint="eastAsia"/>
          <w:spacing w:val="12"/>
          <w:sz w:val="21"/>
          <w:szCs w:val="21"/>
          <w:lang w:val="en-US" w:eastAsia="zh-CN"/>
        </w:rPr>
        <w:t>、</w:t>
      </w:r>
      <w:r>
        <w:rPr>
          <w:rFonts w:ascii="宋体" w:eastAsia="宋体" w:hAnsi="宋体" w:cs="宋体" w:hint="eastAsia"/>
          <w:spacing w:val="13"/>
          <w:sz w:val="21"/>
          <w:szCs w:val="21"/>
          <w:lang w:val="en-US" w:eastAsia="zh-CN"/>
        </w:rPr>
        <w:t>条件特别突出</w:t>
      </w:r>
      <w:r>
        <w:rPr>
          <w:rFonts w:ascii="宋体" w:eastAsia="宋体" w:hAnsi="宋体" w:cs="宋体" w:hint="eastAsia"/>
          <w:spacing w:val="13"/>
          <w:sz w:val="21"/>
          <w:szCs w:val="21"/>
          <w:lang w:val="en-US"/>
        </w:rPr>
        <w:t>，</w:t>
      </w:r>
      <w:r>
        <w:rPr>
          <w:rFonts w:ascii="宋体" w:eastAsia="宋体" w:hAnsi="宋体" w:cs="宋体" w:hint="eastAsia"/>
          <w:spacing w:val="13"/>
          <w:sz w:val="21"/>
          <w:szCs w:val="21"/>
          <w:lang w:val="en-US" w:eastAsia="zh-CN"/>
        </w:rPr>
        <w:t>而且</w:t>
      </w:r>
      <w:r>
        <w:rPr>
          <w:rFonts w:ascii="宋体" w:eastAsia="宋体" w:hAnsi="宋体" w:cs="宋体" w:hint="eastAsia"/>
          <w:spacing w:val="13"/>
          <w:sz w:val="21"/>
          <w:szCs w:val="21"/>
        </w:rPr>
        <w:t>有</w:t>
      </w:r>
      <w:r>
        <w:rPr>
          <w:rFonts w:ascii="宋体" w:eastAsia="宋体" w:hAnsi="宋体" w:cs="宋体" w:hint="eastAsia"/>
          <w:spacing w:val="4"/>
          <w:sz w:val="21"/>
          <w:szCs w:val="21"/>
          <w:lang w:val="en-US"/>
        </w:rPr>
        <w:t>10</w:t>
      </w:r>
      <w:r>
        <w:rPr>
          <w:rFonts w:ascii="宋体" w:eastAsia="宋体" w:hAnsi="宋体" w:cs="宋体" w:hint="eastAsia"/>
          <w:spacing w:val="17"/>
          <w:sz w:val="21"/>
          <w:szCs w:val="21"/>
        </w:rPr>
        <w:t>年或以上工作经</w:t>
      </w:r>
      <w:r>
        <w:rPr>
          <w:rFonts w:ascii="宋体" w:eastAsia="宋体" w:hAnsi="宋体" w:cs="宋体" w:hint="eastAsia"/>
          <w:spacing w:val="12"/>
          <w:sz w:val="21"/>
          <w:szCs w:val="21"/>
        </w:rPr>
        <w:t>验</w:t>
      </w:r>
      <w:r>
        <w:rPr>
          <w:rFonts w:ascii="宋体" w:eastAsia="宋体" w:hAnsi="宋体" w:cs="宋体" w:hint="eastAsia"/>
          <w:spacing w:val="12"/>
          <w:sz w:val="21"/>
          <w:szCs w:val="21"/>
          <w:lang w:val="en-US"/>
        </w:rPr>
        <w:t>，</w:t>
      </w:r>
      <w:r>
        <w:rPr>
          <w:rFonts w:ascii="宋体" w:eastAsia="宋体" w:hAnsi="宋体" w:cs="宋体" w:hint="eastAsia"/>
          <w:spacing w:val="12"/>
          <w:sz w:val="21"/>
          <w:szCs w:val="21"/>
        </w:rPr>
        <w:t>将优先考虑</w:t>
      </w:r>
      <w:r>
        <w:rPr>
          <w:rFonts w:ascii="宋体" w:eastAsia="宋体" w:hAnsi="宋体" w:cs="宋体" w:hint="eastAsia"/>
          <w:spacing w:val="12"/>
          <w:sz w:val="21"/>
          <w:szCs w:val="21"/>
          <w:lang w:eastAsia="zh-CN"/>
        </w:rPr>
        <w:t>。</w:t>
      </w:r>
    </w:p>
    <w:p w:rsidR="00B70918" w:rsidRDefault="00C66B25">
      <w:pPr>
        <w:pStyle w:val="a5"/>
        <w:widowControl/>
        <w:shd w:val="clear" w:color="auto" w:fill="FFFFFF"/>
        <w:spacing w:beforeAutospacing="0" w:after="210" w:afterAutospacing="0" w:line="360" w:lineRule="auto"/>
        <w:ind w:firstLineChars="200" w:firstLine="422"/>
        <w:textAlignment w:val="baseline"/>
        <w:rPr>
          <w:rFonts w:ascii="宋体" w:eastAsia="宋体" w:hAnsi="宋体" w:cs="宋体"/>
          <w:color w:val="000000"/>
          <w:sz w:val="21"/>
          <w:szCs w:val="21"/>
        </w:rPr>
      </w:pPr>
      <w:r>
        <w:rPr>
          <w:rStyle w:val="a6"/>
          <w:rFonts w:ascii="宋体" w:eastAsia="宋体" w:hAnsi="宋体" w:cs="宋体" w:hint="eastAsia"/>
          <w:color w:val="333333"/>
          <w:sz w:val="21"/>
          <w:szCs w:val="21"/>
          <w:shd w:val="clear" w:color="auto" w:fill="FFFFFF"/>
        </w:rPr>
        <w:t>【学习安排】</w:t>
      </w:r>
    </w:p>
    <w:p w:rsidR="00B70918" w:rsidRDefault="00C66B25">
      <w:pPr>
        <w:pStyle w:val="a5"/>
        <w:widowControl/>
        <w:shd w:val="clear" w:color="auto" w:fill="FFFFFF"/>
        <w:spacing w:beforeAutospacing="0" w:after="210" w:afterAutospacing="0" w:line="360" w:lineRule="auto"/>
        <w:ind w:firstLine="630"/>
        <w:textAlignment w:val="baseline"/>
        <w:rPr>
          <w:rFonts w:ascii="宋体" w:eastAsia="宋体" w:hAnsi="宋体" w:cs="宋体"/>
          <w:color w:val="000000"/>
          <w:sz w:val="21"/>
          <w:szCs w:val="21"/>
        </w:rPr>
      </w:pPr>
      <w:r>
        <w:rPr>
          <w:rFonts w:ascii="宋体" w:eastAsia="宋体" w:hAnsi="宋体" w:cs="宋体" w:hint="eastAsia"/>
          <w:color w:val="333333"/>
          <w:sz w:val="21"/>
          <w:szCs w:val="21"/>
          <w:shd w:val="clear" w:color="auto" w:fill="FFFFFF"/>
        </w:rPr>
        <w:t>学</w:t>
      </w:r>
      <w:r>
        <w:rPr>
          <w:rFonts w:ascii="宋体" w:eastAsia="宋体" w:hAnsi="宋体" w:cs="宋体" w:hint="eastAsia"/>
          <w:color w:val="333333"/>
          <w:sz w:val="21"/>
          <w:szCs w:val="21"/>
          <w:shd w:val="clear" w:color="auto" w:fill="FFFFFF"/>
        </w:rPr>
        <w:t> </w:t>
      </w:r>
      <w:r>
        <w:rPr>
          <w:rFonts w:ascii="宋体" w:eastAsia="宋体" w:hAnsi="宋体" w:cs="宋体" w:hint="eastAsia"/>
          <w:color w:val="333333"/>
          <w:sz w:val="21"/>
          <w:szCs w:val="21"/>
          <w:shd w:val="clear" w:color="auto" w:fill="FFFFFF"/>
        </w:rPr>
        <w:t>制：</w:t>
      </w:r>
      <w:r>
        <w:rPr>
          <w:rFonts w:ascii="宋体" w:eastAsia="宋体" w:hAnsi="宋体" w:cs="宋体" w:hint="eastAsia"/>
          <w:color w:val="333333"/>
          <w:sz w:val="21"/>
          <w:szCs w:val="21"/>
          <w:shd w:val="clear" w:color="auto" w:fill="FFFFFF"/>
        </w:rPr>
        <w:t>12</w:t>
      </w:r>
      <w:r>
        <w:rPr>
          <w:rFonts w:ascii="宋体" w:eastAsia="宋体" w:hAnsi="宋体" w:cs="宋体" w:hint="eastAsia"/>
          <w:color w:val="333333"/>
          <w:sz w:val="21"/>
          <w:szCs w:val="21"/>
          <w:shd w:val="clear" w:color="auto" w:fill="FFFFFF"/>
        </w:rPr>
        <w:t>个月，最长不超过</w:t>
      </w:r>
      <w:r>
        <w:rPr>
          <w:rFonts w:ascii="宋体" w:eastAsia="宋体" w:hAnsi="宋体" w:cs="宋体" w:hint="eastAsia"/>
          <w:color w:val="333333"/>
          <w:sz w:val="21"/>
          <w:szCs w:val="21"/>
          <w:shd w:val="clear" w:color="auto" w:fill="FFFFFF"/>
        </w:rPr>
        <w:t>18</w:t>
      </w:r>
      <w:r>
        <w:rPr>
          <w:rFonts w:ascii="宋体" w:eastAsia="宋体" w:hAnsi="宋体" w:cs="宋体" w:hint="eastAsia"/>
          <w:color w:val="333333"/>
          <w:sz w:val="21"/>
          <w:szCs w:val="21"/>
          <w:shd w:val="clear" w:color="auto" w:fill="FFFFFF"/>
        </w:rPr>
        <w:t>个月。</w:t>
      </w:r>
    </w:p>
    <w:p w:rsidR="00B70918" w:rsidRDefault="00C66B25">
      <w:pPr>
        <w:pStyle w:val="a5"/>
        <w:widowControl/>
        <w:shd w:val="clear" w:color="auto" w:fill="FFFFFF"/>
        <w:spacing w:beforeAutospacing="0" w:after="210" w:afterAutospacing="0" w:line="360" w:lineRule="auto"/>
        <w:ind w:firstLine="630"/>
        <w:textAlignment w:val="baseline"/>
        <w:rPr>
          <w:rFonts w:ascii="宋体" w:eastAsia="宋体" w:hAnsi="宋体" w:cs="宋体"/>
          <w:color w:val="000000"/>
          <w:sz w:val="21"/>
          <w:szCs w:val="21"/>
        </w:rPr>
      </w:pPr>
      <w:r>
        <w:rPr>
          <w:rFonts w:ascii="宋体" w:eastAsia="宋体" w:hAnsi="宋体" w:cs="宋体" w:hint="eastAsia"/>
          <w:color w:val="333333"/>
          <w:sz w:val="21"/>
          <w:szCs w:val="21"/>
          <w:shd w:val="clear" w:color="auto" w:fill="FFFFFF"/>
        </w:rPr>
        <w:t>学习时间：每月授课一次，星期六、星期日两天，全中文授课</w:t>
      </w:r>
    </w:p>
    <w:p w:rsidR="00B70918" w:rsidRDefault="00C66B25">
      <w:pPr>
        <w:pStyle w:val="a5"/>
        <w:widowControl/>
        <w:shd w:val="clear" w:color="auto" w:fill="FFFFFF"/>
        <w:spacing w:beforeAutospacing="0" w:after="210" w:afterAutospacing="0" w:line="360" w:lineRule="auto"/>
        <w:ind w:firstLine="630"/>
        <w:textAlignment w:val="baseline"/>
        <w:rPr>
          <w:rFonts w:ascii="宋体" w:eastAsia="宋体" w:hAnsi="宋体" w:cs="宋体"/>
          <w:color w:val="333333"/>
          <w:sz w:val="21"/>
          <w:szCs w:val="21"/>
          <w:shd w:val="clear" w:color="auto" w:fill="FFFFFF"/>
          <w:lang w:eastAsia="zh-TW"/>
        </w:rPr>
      </w:pPr>
      <w:r>
        <w:rPr>
          <w:rFonts w:ascii="宋体" w:eastAsia="宋体" w:hAnsi="宋体" w:cs="宋体" w:hint="eastAsia"/>
          <w:color w:val="333333"/>
          <w:sz w:val="21"/>
          <w:szCs w:val="21"/>
          <w:shd w:val="clear" w:color="auto" w:fill="FFFFFF"/>
        </w:rPr>
        <w:t>学习地点：香港岭南大学或网上课程</w:t>
      </w:r>
    </w:p>
    <w:p w:rsidR="00B70918" w:rsidRDefault="00C66B25">
      <w:pPr>
        <w:pStyle w:val="a5"/>
        <w:widowControl/>
        <w:shd w:val="clear" w:color="auto" w:fill="FFFFFF"/>
        <w:spacing w:beforeAutospacing="0" w:after="210" w:afterAutospacing="0" w:line="360" w:lineRule="auto"/>
        <w:ind w:firstLineChars="200" w:firstLine="422"/>
        <w:textAlignment w:val="baseline"/>
        <w:rPr>
          <w:rFonts w:ascii="宋体" w:eastAsia="宋体" w:hAnsi="宋体" w:cs="宋体"/>
          <w:color w:val="000000"/>
          <w:sz w:val="21"/>
          <w:szCs w:val="21"/>
        </w:rPr>
      </w:pPr>
      <w:r>
        <w:rPr>
          <w:rStyle w:val="a6"/>
          <w:rFonts w:ascii="宋体" w:eastAsia="宋体" w:hAnsi="宋体" w:cs="宋体" w:hint="eastAsia"/>
          <w:color w:val="333333"/>
          <w:sz w:val="21"/>
          <w:szCs w:val="21"/>
          <w:shd w:val="clear" w:color="auto" w:fill="FFFFFF"/>
        </w:rPr>
        <w:t>【学习费用】</w:t>
      </w:r>
    </w:p>
    <w:p w:rsidR="00B70918" w:rsidRDefault="00C66B25">
      <w:pPr>
        <w:pStyle w:val="a5"/>
        <w:widowControl/>
        <w:shd w:val="clear" w:color="auto" w:fill="FFFFFF"/>
        <w:spacing w:beforeAutospacing="0" w:after="210" w:afterAutospacing="0" w:line="360" w:lineRule="auto"/>
        <w:ind w:firstLine="630"/>
        <w:textAlignment w:val="baseline"/>
        <w:rPr>
          <w:rFonts w:ascii="宋体" w:eastAsia="宋体" w:hAnsi="宋体" w:cs="宋体"/>
          <w:color w:val="333333"/>
          <w:sz w:val="21"/>
          <w:szCs w:val="21"/>
          <w:shd w:val="clear" w:color="auto" w:fill="FFFFFF"/>
        </w:rPr>
      </w:pPr>
      <w:r>
        <w:rPr>
          <w:rFonts w:ascii="宋体" w:eastAsia="宋体" w:hAnsi="宋体" w:cs="宋体" w:hint="eastAsia"/>
          <w:color w:val="333333"/>
          <w:sz w:val="21"/>
          <w:szCs w:val="21"/>
          <w:shd w:val="clear" w:color="auto" w:fill="FFFFFF"/>
        </w:rPr>
        <w:t>学费</w:t>
      </w:r>
      <w:r>
        <w:rPr>
          <w:rFonts w:ascii="宋体" w:eastAsia="宋体" w:hAnsi="宋体" w:cs="宋体" w:hint="eastAsia"/>
          <w:color w:val="333333"/>
          <w:sz w:val="21"/>
          <w:szCs w:val="21"/>
          <w:shd w:val="clear" w:color="auto" w:fill="FFFFFF"/>
        </w:rPr>
        <w:t>238000</w:t>
      </w:r>
      <w:r>
        <w:rPr>
          <w:rFonts w:ascii="宋体" w:eastAsia="宋体" w:hAnsi="宋体" w:cs="宋体" w:hint="eastAsia"/>
          <w:color w:val="333333"/>
          <w:sz w:val="21"/>
          <w:szCs w:val="21"/>
          <w:shd w:val="clear" w:color="auto" w:fill="FFFFFF"/>
        </w:rPr>
        <w:t>元，包括学费、商业实战课程费用。</w:t>
      </w:r>
    </w:p>
    <w:p w:rsidR="00B70918" w:rsidRDefault="00C66B25">
      <w:pPr>
        <w:pStyle w:val="a5"/>
        <w:widowControl/>
        <w:shd w:val="clear" w:color="auto" w:fill="FFFFFF"/>
        <w:spacing w:beforeAutospacing="0" w:after="210" w:afterAutospacing="0" w:line="360" w:lineRule="auto"/>
        <w:ind w:firstLineChars="300" w:firstLine="632"/>
        <w:textAlignment w:val="baseline"/>
        <w:rPr>
          <w:rStyle w:val="a6"/>
          <w:rFonts w:ascii="宋体" w:eastAsia="宋体" w:hAnsi="宋体" w:cs="宋体"/>
          <w:color w:val="333333"/>
          <w:sz w:val="21"/>
          <w:szCs w:val="21"/>
          <w:shd w:val="clear" w:color="auto" w:fill="FFFFFF"/>
        </w:rPr>
      </w:pPr>
      <w:r>
        <w:rPr>
          <w:rStyle w:val="a6"/>
          <w:rFonts w:ascii="宋体" w:eastAsia="宋体" w:hAnsi="宋体" w:cs="宋体" w:hint="eastAsia"/>
          <w:color w:val="333333"/>
          <w:sz w:val="21"/>
          <w:szCs w:val="21"/>
          <w:shd w:val="clear" w:color="auto" w:fill="FFFFFF"/>
        </w:rPr>
        <w:t>【报名材料】</w:t>
      </w:r>
      <w:r>
        <w:rPr>
          <w:rStyle w:val="a6"/>
          <w:rFonts w:ascii="宋体" w:eastAsia="宋体" w:hAnsi="宋体" w:cs="宋体" w:hint="eastAsia"/>
          <w:color w:val="333333"/>
          <w:sz w:val="21"/>
          <w:szCs w:val="21"/>
          <w:shd w:val="clear" w:color="auto" w:fill="FFFFFF"/>
        </w:rPr>
        <w:t xml:space="preserve"> </w:t>
      </w:r>
    </w:p>
    <w:p w:rsidR="00B70918" w:rsidRDefault="00C66B25" w:rsidP="00C66B25">
      <w:pPr>
        <w:pStyle w:val="a3"/>
        <w:spacing w:before="238" w:line="360" w:lineRule="auto"/>
        <w:ind w:left="120" w:firstLineChars="200" w:firstLine="444"/>
        <w:rPr>
          <w:spacing w:val="12"/>
          <w:lang w:val="en-US" w:eastAsia="zh-CN"/>
        </w:rPr>
      </w:pPr>
      <w:r>
        <w:rPr>
          <w:rFonts w:hint="eastAsia"/>
          <w:spacing w:val="12"/>
          <w:lang w:val="en-US" w:eastAsia="zh-CN"/>
        </w:rPr>
        <w:t>护照或身份证复印件，成绩单（显示平均分），学位、学历证书，英语成绩单，个人陈述（中英文均可，字数不限），中英文学习计划（不少于</w:t>
      </w:r>
      <w:r>
        <w:rPr>
          <w:rFonts w:hint="eastAsia"/>
          <w:spacing w:val="12"/>
          <w:lang w:val="en-US" w:eastAsia="zh-CN"/>
        </w:rPr>
        <w:t xml:space="preserve"> 1000 </w:t>
      </w:r>
      <w:r>
        <w:rPr>
          <w:rFonts w:hint="eastAsia"/>
          <w:spacing w:val="12"/>
          <w:lang w:val="en-US" w:eastAsia="zh-CN"/>
        </w:rPr>
        <w:t>字）；两份推荐信两封，以及</w:t>
      </w:r>
      <w:r>
        <w:rPr>
          <w:rFonts w:hint="eastAsia"/>
          <w:spacing w:val="12"/>
          <w:lang w:val="en-US" w:eastAsia="zh-CN"/>
        </w:rPr>
        <w:t>400</w:t>
      </w:r>
      <w:r>
        <w:rPr>
          <w:rFonts w:hint="eastAsia"/>
          <w:spacing w:val="12"/>
          <w:lang w:val="en-US" w:eastAsia="zh-CN"/>
        </w:rPr>
        <w:t>港元申请费。</w:t>
      </w:r>
    </w:p>
    <w:p w:rsidR="00B70918" w:rsidRDefault="00C66B25">
      <w:pPr>
        <w:pStyle w:val="a5"/>
        <w:widowControl/>
        <w:shd w:val="clear" w:color="auto" w:fill="FFFFFF"/>
        <w:spacing w:beforeAutospacing="0" w:after="210" w:afterAutospacing="0" w:line="360" w:lineRule="auto"/>
        <w:ind w:firstLine="420"/>
        <w:textAlignment w:val="baseline"/>
        <w:rPr>
          <w:rFonts w:ascii="宋体" w:eastAsia="宋体" w:hAnsi="宋体" w:cs="宋体"/>
          <w:spacing w:val="12"/>
          <w:sz w:val="21"/>
          <w:szCs w:val="21"/>
          <w:lang w:bidi="zh-TW"/>
        </w:rPr>
      </w:pPr>
      <w:r>
        <w:rPr>
          <w:rFonts w:ascii="宋体" w:eastAsia="宋体" w:hAnsi="宋体" w:cs="宋体" w:hint="eastAsia"/>
          <w:spacing w:val="12"/>
          <w:sz w:val="21"/>
          <w:szCs w:val="21"/>
          <w:lang w:bidi="zh-TW"/>
        </w:rPr>
        <w:t>系里将审核学员报名申请资料，面试择优录取；</w:t>
      </w:r>
    </w:p>
    <w:p w:rsidR="00B70918" w:rsidRDefault="00C66B25">
      <w:pPr>
        <w:pStyle w:val="a5"/>
        <w:widowControl/>
        <w:shd w:val="clear" w:color="auto" w:fill="FFFFFF"/>
        <w:spacing w:beforeAutospacing="0" w:after="210" w:afterAutospacing="0" w:line="360" w:lineRule="auto"/>
        <w:ind w:firstLine="420"/>
        <w:textAlignment w:val="baseline"/>
        <w:rPr>
          <w:rFonts w:ascii="宋体" w:eastAsia="宋体" w:hAnsi="宋体" w:cs="宋体"/>
          <w:spacing w:val="12"/>
          <w:sz w:val="21"/>
          <w:szCs w:val="21"/>
          <w:lang w:bidi="zh-TW"/>
        </w:rPr>
      </w:pPr>
      <w:r>
        <w:rPr>
          <w:rFonts w:ascii="宋体" w:eastAsia="宋体" w:hAnsi="宋体" w:cs="宋体" w:hint="eastAsia"/>
          <w:spacing w:val="12"/>
          <w:sz w:val="21"/>
          <w:szCs w:val="21"/>
          <w:lang w:bidi="zh-TW"/>
        </w:rPr>
        <w:t>学院向已录取学员寄发录取通知书；</w:t>
      </w:r>
    </w:p>
    <w:p w:rsidR="00B70918" w:rsidRDefault="00C66B25">
      <w:pPr>
        <w:pStyle w:val="a5"/>
        <w:widowControl/>
        <w:shd w:val="clear" w:color="auto" w:fill="FFFFFF"/>
        <w:spacing w:beforeAutospacing="0" w:after="210" w:afterAutospacing="0" w:line="360" w:lineRule="auto"/>
        <w:ind w:firstLine="420"/>
        <w:textAlignment w:val="baseline"/>
        <w:rPr>
          <w:rFonts w:ascii="宋体" w:eastAsia="宋体" w:hAnsi="宋体" w:cs="宋体"/>
          <w:spacing w:val="12"/>
          <w:sz w:val="21"/>
          <w:szCs w:val="21"/>
          <w:lang w:bidi="zh-TW"/>
        </w:rPr>
      </w:pPr>
      <w:r>
        <w:rPr>
          <w:rFonts w:ascii="宋体" w:eastAsia="宋体" w:hAnsi="宋体" w:cs="宋体" w:hint="eastAsia"/>
          <w:spacing w:val="12"/>
          <w:sz w:val="21"/>
          <w:szCs w:val="21"/>
          <w:lang w:bidi="zh-TW"/>
        </w:rPr>
        <w:t>学员收到录取通知书后按规定方式与时间交纳学费；</w:t>
      </w:r>
    </w:p>
    <w:p w:rsidR="00B70918" w:rsidRDefault="00C66B25">
      <w:pPr>
        <w:pStyle w:val="a5"/>
        <w:widowControl/>
        <w:shd w:val="clear" w:color="auto" w:fill="FFFFFF"/>
        <w:spacing w:beforeAutospacing="0" w:after="210" w:afterAutospacing="0" w:line="360" w:lineRule="auto"/>
        <w:ind w:firstLine="420"/>
        <w:textAlignment w:val="baseline"/>
        <w:rPr>
          <w:rFonts w:ascii="宋体" w:eastAsia="宋体" w:hAnsi="宋体" w:cs="宋体"/>
          <w:color w:val="333333"/>
          <w:sz w:val="21"/>
          <w:szCs w:val="21"/>
          <w:shd w:val="clear" w:color="auto" w:fill="FFFFFF"/>
        </w:rPr>
      </w:pPr>
      <w:r>
        <w:rPr>
          <w:rFonts w:ascii="宋体" w:eastAsia="宋体" w:hAnsi="宋体" w:cs="宋体" w:hint="eastAsia"/>
          <w:spacing w:val="12"/>
          <w:sz w:val="21"/>
          <w:szCs w:val="21"/>
          <w:lang w:bidi="zh-TW"/>
        </w:rPr>
        <w:t>学员在开学当日持交费凭证办理报名注册、领取相关资料，正式入学。</w:t>
      </w:r>
      <w:r>
        <w:rPr>
          <w:rFonts w:ascii="宋体" w:eastAsia="宋体" w:hAnsi="宋体" w:cs="宋体" w:hint="eastAsia"/>
          <w:color w:val="333333"/>
          <w:sz w:val="21"/>
          <w:szCs w:val="21"/>
          <w:shd w:val="clear" w:color="auto" w:fill="FFFFFF"/>
        </w:rPr>
        <w:t> </w:t>
      </w:r>
    </w:p>
    <w:p w:rsidR="00B70918" w:rsidRDefault="00C66B25">
      <w:pPr>
        <w:pStyle w:val="a5"/>
        <w:widowControl/>
        <w:shd w:val="clear" w:color="auto" w:fill="FFFFFF"/>
        <w:spacing w:beforeAutospacing="0" w:after="210" w:afterAutospacing="0" w:line="360" w:lineRule="auto"/>
        <w:textAlignment w:val="baseline"/>
        <w:rPr>
          <w:rFonts w:ascii="宋体" w:eastAsia="宋体" w:hAnsi="宋体" w:cs="宋体"/>
          <w:color w:val="333333"/>
          <w:sz w:val="21"/>
          <w:szCs w:val="21"/>
          <w:shd w:val="clear" w:color="auto" w:fill="FFFFFF"/>
        </w:rPr>
      </w:pPr>
      <w:r>
        <w:rPr>
          <w:rFonts w:ascii="宋体" w:eastAsia="宋体" w:hAnsi="宋体" w:cs="宋体" w:hint="eastAsia"/>
          <w:noProof/>
          <w:color w:val="333333"/>
          <w:sz w:val="21"/>
          <w:szCs w:val="21"/>
          <w:shd w:val="clear" w:color="auto" w:fill="FFFFFF"/>
        </w:rPr>
        <w:lastRenderedPageBreak/>
        <w:drawing>
          <wp:inline distT="0" distB="0" distL="114300" distR="114300">
            <wp:extent cx="5554345" cy="3713480"/>
            <wp:effectExtent l="0" t="0" r="8255" b="1270"/>
            <wp:docPr id="4" name="图片 4" descr="144709dbb63k99h79k6427.jpg.thu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44709dbb63k99h79k6427.jpg.thumb"/>
                    <pic:cNvPicPr>
                      <a:picLocks noChangeAspect="1"/>
                    </pic:cNvPicPr>
                  </pic:nvPicPr>
                  <pic:blipFill>
                    <a:blip r:embed="rId10" cstate="print"/>
                    <a:stretch>
                      <a:fillRect/>
                    </a:stretch>
                  </pic:blipFill>
                  <pic:spPr>
                    <a:xfrm>
                      <a:off x="0" y="0"/>
                      <a:ext cx="5554345" cy="3713480"/>
                    </a:xfrm>
                    <a:prstGeom prst="rect">
                      <a:avLst/>
                    </a:prstGeom>
                  </pic:spPr>
                </pic:pic>
              </a:graphicData>
            </a:graphic>
          </wp:inline>
        </w:drawing>
      </w:r>
    </w:p>
    <w:p w:rsidR="00B70918" w:rsidRDefault="00B70918" w:rsidP="00C66B25">
      <w:pPr>
        <w:spacing w:before="202" w:line="360" w:lineRule="auto"/>
        <w:ind w:left="120" w:firstLineChars="200" w:firstLine="422"/>
        <w:rPr>
          <w:rFonts w:ascii="宋体" w:eastAsia="宋体" w:hAnsi="宋体" w:cs="宋体"/>
          <w:b/>
          <w:sz w:val="21"/>
          <w:szCs w:val="21"/>
          <w:lang w:val="en-US"/>
        </w:rPr>
      </w:pPr>
    </w:p>
    <w:sectPr w:rsidR="00B70918" w:rsidSect="00B70918">
      <w:type w:val="continuous"/>
      <w:pgSz w:w="11910" w:h="16840"/>
      <w:pgMar w:top="1480" w:right="1480" w:bottom="280" w:left="168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JhengHei">
    <w:panose1 w:val="020B0604030504040204"/>
    <w:charset w:val="88"/>
    <w:family w:val="swiss"/>
    <w:pitch w:val="variable"/>
    <w:sig w:usb0="00000087" w:usb1="288F4000" w:usb2="00000016" w:usb3="00000000" w:csb0="00100009" w:csb1="00000000"/>
  </w:font>
  <w:font w:name="Cambria">
    <w:panose1 w:val="02040503050406030204"/>
    <w:charset w:val="00"/>
    <w:family w:val="roman"/>
    <w:pitch w:val="variable"/>
    <w:sig w:usb0="E00002FF" w:usb1="400004FF"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3B00F9F"/>
    <w:multiLevelType w:val="singleLevel"/>
    <w:tmpl w:val="B3B00F9F"/>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noPunctuationKerning/>
  <w:characterSpacingControl w:val="doNotCompress"/>
  <w:compat>
    <w:ulTrailSpace/>
    <w:doNotExpandShiftReturn/>
    <w:doNotWrapTextWithPunct/>
    <w:doNotUseEastAsianBreakRules/>
    <w:useFELayout/>
    <w:doNotUseIndentAsNumberingTabStop/>
    <w:useAltKinsokuLineBreakRules/>
  </w:compat>
  <w:rsids>
    <w:rsidRoot w:val="00D4046F"/>
    <w:rsid w:val="001E7EEA"/>
    <w:rsid w:val="003B3279"/>
    <w:rsid w:val="00594F04"/>
    <w:rsid w:val="00732A1E"/>
    <w:rsid w:val="007F3BFD"/>
    <w:rsid w:val="00A5598E"/>
    <w:rsid w:val="00B70918"/>
    <w:rsid w:val="00C66B25"/>
    <w:rsid w:val="00D4046F"/>
    <w:rsid w:val="00F23676"/>
    <w:rsid w:val="02163DE2"/>
    <w:rsid w:val="021E393A"/>
    <w:rsid w:val="04756106"/>
    <w:rsid w:val="04BC36E3"/>
    <w:rsid w:val="05656D1D"/>
    <w:rsid w:val="07045802"/>
    <w:rsid w:val="07EC63E8"/>
    <w:rsid w:val="0825600C"/>
    <w:rsid w:val="09585C2E"/>
    <w:rsid w:val="09A415CA"/>
    <w:rsid w:val="0A055FDB"/>
    <w:rsid w:val="0C8D0A5F"/>
    <w:rsid w:val="0CBD66A6"/>
    <w:rsid w:val="0DA80569"/>
    <w:rsid w:val="0ED82F6A"/>
    <w:rsid w:val="0F23405E"/>
    <w:rsid w:val="0F7B3E17"/>
    <w:rsid w:val="11FC1DDA"/>
    <w:rsid w:val="12884675"/>
    <w:rsid w:val="12E34A93"/>
    <w:rsid w:val="190B356D"/>
    <w:rsid w:val="1B3939EE"/>
    <w:rsid w:val="1BF23F77"/>
    <w:rsid w:val="1CF12E6C"/>
    <w:rsid w:val="1D4C794B"/>
    <w:rsid w:val="1DA75C5D"/>
    <w:rsid w:val="1EF22520"/>
    <w:rsid w:val="1F9E6DD5"/>
    <w:rsid w:val="201C626C"/>
    <w:rsid w:val="20595D38"/>
    <w:rsid w:val="215D3A65"/>
    <w:rsid w:val="23196FB4"/>
    <w:rsid w:val="2387548D"/>
    <w:rsid w:val="25A83736"/>
    <w:rsid w:val="261C4600"/>
    <w:rsid w:val="26D7112E"/>
    <w:rsid w:val="26E9624B"/>
    <w:rsid w:val="27C4641D"/>
    <w:rsid w:val="28181B66"/>
    <w:rsid w:val="28213A00"/>
    <w:rsid w:val="28C214E7"/>
    <w:rsid w:val="298413E1"/>
    <w:rsid w:val="299B704A"/>
    <w:rsid w:val="2A5619D6"/>
    <w:rsid w:val="2ADA06A9"/>
    <w:rsid w:val="2B61274B"/>
    <w:rsid w:val="2D5242D5"/>
    <w:rsid w:val="2E083D24"/>
    <w:rsid w:val="2E572CAF"/>
    <w:rsid w:val="2E6C1814"/>
    <w:rsid w:val="2FEC49C4"/>
    <w:rsid w:val="30067938"/>
    <w:rsid w:val="33312D51"/>
    <w:rsid w:val="336047BF"/>
    <w:rsid w:val="336C70DA"/>
    <w:rsid w:val="338A3990"/>
    <w:rsid w:val="347350DD"/>
    <w:rsid w:val="35D9256E"/>
    <w:rsid w:val="36506C7B"/>
    <w:rsid w:val="36A51DD0"/>
    <w:rsid w:val="370F32C4"/>
    <w:rsid w:val="38832CA8"/>
    <w:rsid w:val="39F47508"/>
    <w:rsid w:val="3A70489A"/>
    <w:rsid w:val="3A7F4014"/>
    <w:rsid w:val="3B2D1562"/>
    <w:rsid w:val="3B301F92"/>
    <w:rsid w:val="3CA47C1E"/>
    <w:rsid w:val="3D71062D"/>
    <w:rsid w:val="3D8C52B5"/>
    <w:rsid w:val="3F2D220E"/>
    <w:rsid w:val="3F9A5910"/>
    <w:rsid w:val="41827CAF"/>
    <w:rsid w:val="41C731FE"/>
    <w:rsid w:val="42A92613"/>
    <w:rsid w:val="42CF60B4"/>
    <w:rsid w:val="42D347DA"/>
    <w:rsid w:val="45070CFE"/>
    <w:rsid w:val="45F05BCD"/>
    <w:rsid w:val="464F4F42"/>
    <w:rsid w:val="47171FB9"/>
    <w:rsid w:val="4921282E"/>
    <w:rsid w:val="4947149D"/>
    <w:rsid w:val="49FB6225"/>
    <w:rsid w:val="4A336EF4"/>
    <w:rsid w:val="4C521C89"/>
    <w:rsid w:val="4CC556C4"/>
    <w:rsid w:val="4DCA5010"/>
    <w:rsid w:val="4F1A67BC"/>
    <w:rsid w:val="4F96213D"/>
    <w:rsid w:val="51534651"/>
    <w:rsid w:val="51B23E13"/>
    <w:rsid w:val="5216546F"/>
    <w:rsid w:val="522F5D36"/>
    <w:rsid w:val="5278457E"/>
    <w:rsid w:val="529A0E26"/>
    <w:rsid w:val="53110808"/>
    <w:rsid w:val="5368194D"/>
    <w:rsid w:val="53BB7CBE"/>
    <w:rsid w:val="53D74DFA"/>
    <w:rsid w:val="53DF61E4"/>
    <w:rsid w:val="56AE1C0A"/>
    <w:rsid w:val="57371FAC"/>
    <w:rsid w:val="577938DC"/>
    <w:rsid w:val="58B94638"/>
    <w:rsid w:val="59E25D61"/>
    <w:rsid w:val="5BCA71E4"/>
    <w:rsid w:val="5C154959"/>
    <w:rsid w:val="5D586460"/>
    <w:rsid w:val="5DE72BA8"/>
    <w:rsid w:val="5F9B7652"/>
    <w:rsid w:val="612450D8"/>
    <w:rsid w:val="61496327"/>
    <w:rsid w:val="617C4C55"/>
    <w:rsid w:val="61BD23F1"/>
    <w:rsid w:val="64951A69"/>
    <w:rsid w:val="64A459CD"/>
    <w:rsid w:val="65611A97"/>
    <w:rsid w:val="65A63A17"/>
    <w:rsid w:val="684B4E03"/>
    <w:rsid w:val="69787A1D"/>
    <w:rsid w:val="6AC852F4"/>
    <w:rsid w:val="6B9879A0"/>
    <w:rsid w:val="6C6B52A0"/>
    <w:rsid w:val="6CDA3E0E"/>
    <w:rsid w:val="6D136365"/>
    <w:rsid w:val="6E4D525D"/>
    <w:rsid w:val="6E8D73C2"/>
    <w:rsid w:val="6F2D3BE8"/>
    <w:rsid w:val="70E974A1"/>
    <w:rsid w:val="71426EC0"/>
    <w:rsid w:val="71714DEF"/>
    <w:rsid w:val="719A57C7"/>
    <w:rsid w:val="721914A0"/>
    <w:rsid w:val="729C607A"/>
    <w:rsid w:val="72A91D31"/>
    <w:rsid w:val="72E03C2D"/>
    <w:rsid w:val="7390043D"/>
    <w:rsid w:val="7438126C"/>
    <w:rsid w:val="747D2D27"/>
    <w:rsid w:val="75430AA3"/>
    <w:rsid w:val="76022472"/>
    <w:rsid w:val="767F1826"/>
    <w:rsid w:val="78B51C89"/>
    <w:rsid w:val="78DD4CE6"/>
    <w:rsid w:val="7920424A"/>
    <w:rsid w:val="796E3B9C"/>
    <w:rsid w:val="79DB3CDD"/>
    <w:rsid w:val="7BF128B9"/>
    <w:rsid w:val="7BF52370"/>
    <w:rsid w:val="7C066FFD"/>
    <w:rsid w:val="7C0B53F2"/>
    <w:rsid w:val="7D5D184D"/>
    <w:rsid w:val="7E1A1F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uiPriority="1" w:qFormat="1"/>
    <w:lsdException w:name="heading 3" w:uiPriority="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unhideWhenUsed="1" w:qFormat="1"/>
    <w:lsdException w:name="Body Text" w:uiPriority="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rsid w:val="00B70918"/>
    <w:pPr>
      <w:widowControl w:val="0"/>
      <w:autoSpaceDE w:val="0"/>
      <w:autoSpaceDN w:val="0"/>
    </w:pPr>
    <w:rPr>
      <w:rFonts w:ascii="Microsoft JhengHei" w:eastAsia="Microsoft JhengHei" w:hAnsi="Microsoft JhengHei" w:cs="Microsoft JhengHei"/>
      <w:sz w:val="22"/>
      <w:szCs w:val="22"/>
      <w:lang w:val="zh-TW" w:eastAsia="zh-TW" w:bidi="zh-TW"/>
    </w:rPr>
  </w:style>
  <w:style w:type="paragraph" w:styleId="1">
    <w:name w:val="heading 1"/>
    <w:basedOn w:val="a"/>
    <w:next w:val="a"/>
    <w:uiPriority w:val="1"/>
    <w:qFormat/>
    <w:rsid w:val="00B70918"/>
    <w:pPr>
      <w:spacing w:line="589" w:lineRule="exact"/>
      <w:ind w:right="198"/>
      <w:jc w:val="center"/>
      <w:outlineLvl w:val="0"/>
    </w:pPr>
    <w:rPr>
      <w:b/>
      <w:bCs/>
      <w:sz w:val="36"/>
      <w:szCs w:val="36"/>
    </w:rPr>
  </w:style>
  <w:style w:type="paragraph" w:styleId="2">
    <w:name w:val="heading 2"/>
    <w:basedOn w:val="a"/>
    <w:next w:val="a"/>
    <w:uiPriority w:val="1"/>
    <w:qFormat/>
    <w:rsid w:val="00B70918"/>
    <w:pPr>
      <w:spacing w:before="39"/>
      <w:ind w:left="120"/>
      <w:outlineLvl w:val="1"/>
    </w:pPr>
    <w:rPr>
      <w:b/>
      <w:bCs/>
      <w:sz w:val="24"/>
      <w:szCs w:val="24"/>
    </w:rPr>
  </w:style>
  <w:style w:type="paragraph" w:styleId="3">
    <w:name w:val="heading 3"/>
    <w:basedOn w:val="a"/>
    <w:next w:val="a"/>
    <w:uiPriority w:val="1"/>
    <w:qFormat/>
    <w:rsid w:val="00B70918"/>
    <w:pPr>
      <w:spacing w:before="220"/>
      <w:ind w:left="120"/>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sid w:val="00B70918"/>
    <w:rPr>
      <w:rFonts w:ascii="宋体" w:eastAsia="宋体" w:hAnsi="宋体" w:cs="宋体"/>
      <w:sz w:val="21"/>
      <w:szCs w:val="21"/>
    </w:rPr>
  </w:style>
  <w:style w:type="paragraph" w:styleId="a4">
    <w:name w:val="Balloon Text"/>
    <w:basedOn w:val="a"/>
    <w:link w:val="Char"/>
    <w:qFormat/>
    <w:rsid w:val="00B70918"/>
    <w:rPr>
      <w:rFonts w:asciiTheme="majorHAnsi" w:eastAsiaTheme="majorEastAsia" w:hAnsiTheme="majorHAnsi" w:cstheme="majorBidi"/>
      <w:sz w:val="18"/>
      <w:szCs w:val="18"/>
    </w:rPr>
  </w:style>
  <w:style w:type="paragraph" w:styleId="a5">
    <w:name w:val="Normal (Web)"/>
    <w:basedOn w:val="a"/>
    <w:qFormat/>
    <w:rsid w:val="00B70918"/>
    <w:pPr>
      <w:spacing w:beforeAutospacing="1" w:afterAutospacing="1"/>
    </w:pPr>
    <w:rPr>
      <w:rFonts w:cs="Times New Roman"/>
      <w:sz w:val="24"/>
      <w:lang w:val="en-US" w:eastAsia="zh-CN" w:bidi="ar-SA"/>
    </w:rPr>
  </w:style>
  <w:style w:type="character" w:styleId="a6">
    <w:name w:val="Strong"/>
    <w:basedOn w:val="a0"/>
    <w:qFormat/>
    <w:rsid w:val="00B70918"/>
    <w:rPr>
      <w:b/>
    </w:rPr>
  </w:style>
  <w:style w:type="character" w:styleId="a7">
    <w:name w:val="Emphasis"/>
    <w:basedOn w:val="a0"/>
    <w:qFormat/>
    <w:rsid w:val="00B70918"/>
    <w:rPr>
      <w:i/>
    </w:rPr>
  </w:style>
  <w:style w:type="character" w:styleId="a8">
    <w:name w:val="Hyperlink"/>
    <w:basedOn w:val="a0"/>
    <w:qFormat/>
    <w:rsid w:val="00B70918"/>
    <w:rPr>
      <w:color w:val="0000FF"/>
      <w:u w:val="single"/>
    </w:rPr>
  </w:style>
  <w:style w:type="table" w:customStyle="1" w:styleId="TableNormal">
    <w:name w:val="Table Normal"/>
    <w:uiPriority w:val="2"/>
    <w:semiHidden/>
    <w:unhideWhenUsed/>
    <w:qFormat/>
    <w:rsid w:val="00B70918"/>
    <w:tblPr>
      <w:tblCellMar>
        <w:top w:w="0" w:type="dxa"/>
        <w:left w:w="0" w:type="dxa"/>
        <w:bottom w:w="0" w:type="dxa"/>
        <w:right w:w="0" w:type="dxa"/>
      </w:tblCellMar>
    </w:tblPr>
  </w:style>
  <w:style w:type="paragraph" w:styleId="a9">
    <w:name w:val="List Paragraph"/>
    <w:basedOn w:val="a"/>
    <w:uiPriority w:val="1"/>
    <w:qFormat/>
    <w:rsid w:val="00B70918"/>
    <w:pPr>
      <w:spacing w:before="219"/>
      <w:ind w:left="480" w:hanging="361"/>
    </w:pPr>
  </w:style>
  <w:style w:type="paragraph" w:customStyle="1" w:styleId="TableParagraph">
    <w:name w:val="Table Paragraph"/>
    <w:basedOn w:val="a"/>
    <w:uiPriority w:val="1"/>
    <w:qFormat/>
    <w:rsid w:val="00B70918"/>
  </w:style>
  <w:style w:type="paragraph" w:customStyle="1" w:styleId="Bodytext1">
    <w:name w:val="Body text|1"/>
    <w:basedOn w:val="a"/>
    <w:qFormat/>
    <w:rsid w:val="00B70918"/>
    <w:pPr>
      <w:spacing w:line="406" w:lineRule="auto"/>
      <w:ind w:firstLine="400"/>
    </w:pPr>
    <w:rPr>
      <w:rFonts w:ascii="MingLiU" w:eastAsia="MingLiU" w:hAnsi="MingLiU" w:cs="MingLiU"/>
      <w:sz w:val="19"/>
      <w:szCs w:val="19"/>
    </w:rPr>
  </w:style>
  <w:style w:type="character" w:customStyle="1" w:styleId="Char">
    <w:name w:val="批注框文本 Char"/>
    <w:basedOn w:val="a0"/>
    <w:link w:val="a4"/>
    <w:qFormat/>
    <w:rsid w:val="00B70918"/>
    <w:rPr>
      <w:rFonts w:asciiTheme="majorHAnsi" w:eastAsiaTheme="majorEastAsia" w:hAnsiTheme="majorHAnsi" w:cstheme="majorBidi"/>
      <w:sz w:val="18"/>
      <w:szCs w:val="18"/>
      <w:lang w:val="zh-TW" w:bidi="zh-TW"/>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7</Pages>
  <Words>416</Words>
  <Characters>2375</Characters>
  <Application>Microsoft Office Word</Application>
  <DocSecurity>0</DocSecurity>
  <Lines>19</Lines>
  <Paragraphs>5</Paragraphs>
  <ScaleCrop>false</ScaleCrop>
  <Company/>
  <LinksUpToDate>false</LinksUpToDate>
  <CharactersWithSpaces>2786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GUAN Leyi</dc:creator>
  <cp:lastModifiedBy>Administrator</cp:lastModifiedBy>
  <cp:revision>2</cp:revision>
  <dcterms:created xsi:type="dcterms:W3CDTF">2020-10-21T05:35:00Z</dcterms:created>
  <dcterms:modified xsi:type="dcterms:W3CDTF">2020-10-21T05:35:00Z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2020-08-18T00:00:00Z</vt:filetime>
  </property>
  <property fmtid="{D5CDD505-2E9C-101B-9397-08002B2CF9AE}" pid="3" name="Creator">
    <vt:lpwstr>Microsoft® Word 2016</vt:lpwstr>
  </property>
  <property fmtid="{D5CDD505-2E9C-101B-9397-08002B2CF9AE}" pid="4" name="LastSaved">
    <vt:filetime>2020-08-19T00:00:00Z</vt:filetime>
  </property>
  <property fmtid="{D5CDD505-2E9C-101B-9397-08002B2CF9AE}" pid="5" name="KSOProductBuildVer">
    <vt:lpwstr>2052-11.1.0.9999</vt:lpwstr>
  </property>
</Properties>
</file>