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bdr w:val="none" w:color="auto" w:sz="0" w:space="0"/>
          <w:shd w:val="clear" w:fill="FFFFFF"/>
        </w:rPr>
        <w:t>西班牙瓦伦西亚大学教育学硕士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学制1年，学费68000元 线上授课 (中文+外方西语课配翻译）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2023年世界QS排名第571位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C00000"/>
          <w:spacing w:val="0"/>
          <w:sz w:val="19"/>
          <w:szCs w:val="19"/>
          <w:bdr w:val="none" w:color="auto" w:sz="0" w:space="0"/>
          <w:shd w:val="clear" w:fill="FFFFFF"/>
        </w:rPr>
        <w:t>瓦伦西亚大学介绍 Introduction of  Universitat de Valencia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西班牙最古老的大学之一。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西班牙最重要最知名的公立大学之一。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西班牙公立大学排名中，瓦伦西亚大学位列前五。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西班牙瓦伦西亚大学位于瓦伦西亚市，该校成立于 1499年，是西班牙历史最悠久及最大型的大学之一。西 班牙2020uranking排名并列第四，世界大学学术排名 2020年世界201-300 ， 现约有六万名学生 。瓦伦西亚大 学人才资源丰富，拥有3256名教师和研究人员，1706名 管理和服务人员。通过签订双边协议、参与国际计划和 高校联盟，瓦伦西亚大学与世界大学建立了联系。藉着 国际交流，来自不同国籍和文化背景的学生汇聚于此。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瓦伦西亚大学有三个校区。Burjassot 校区设有生物学院、药剂学院、物理学院、 化 学 院 、数 学 院 及 工 程 学 院 。B l a s c o  Iba?ez校区设有医学与牙科医学院、哲学 与教育科学院、心理学院、地理与历史学 院、语言学院、体育学院、物理疗法学院、护 理 学 院 ，以 及 小 学 教 师 训 练 学 院 。 Tarongers校区设有法律学院、经济与商业 学院及社会科学院。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大学在世界排到50-199的专业有森林环境科学，世界排名前 200的专业有统计会计，药物学，物理，化学，生物科学，法律，经济， 教育，语言学，美术，现代语言学和经管专业。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C00000"/>
          <w:spacing w:val="0"/>
          <w:sz w:val="19"/>
          <w:szCs w:val="19"/>
          <w:bdr w:val="none" w:color="auto" w:sz="0" w:space="0"/>
          <w:shd w:val="clear" w:fill="FFFFFF"/>
        </w:rPr>
        <w:t>学校资质以及排名 Ranking&amp;  Accreditation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世界排名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US NEWS Rankings 2020-2021 第226名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2020年上海交大全球大学学术排名中名列:201-300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英国泰晤士时报2013世界大学排名中名列:351-400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西班牙排名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Ranking de las Universidades Espa?olas:  位居第4名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Ranking volumen de las universidades espa?olas: 位居第3名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科系排名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物理: 76-100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商学系 (经济/旅游/公司管理/国际贸易/金融) : 151-200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农业与园林：101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自然科学：239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中国教育部涉外监管信息网可查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6543675" cy="5562600"/>
            <wp:effectExtent l="0" t="0" r="9525" b="0"/>
            <wp:docPr id="9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西班牙教育部可查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6581775" cy="3419475"/>
            <wp:effectExtent l="0" t="0" r="9525" b="9525"/>
            <wp:docPr id="10" name="图片 2" descr="IMG_25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19"/>
          <w:szCs w:val="19"/>
          <w:bdr w:val="none" w:color="auto" w:sz="0" w:space="0"/>
          <w:shd w:val="clear" w:fill="FFFFFF"/>
        </w:rPr>
        <w:t>教育学 关注多样性及包容性方向 Master in Education that focuses on  diversity and inclusiveness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6105525" cy="3124200"/>
            <wp:effectExtent l="0" t="0" r="9525" b="0"/>
            <wp:docPr id="2" name="图片 3" descr="IMG_25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瓦伦西亚学位证样本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jc w:val="center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29225" cy="3724275"/>
            <wp:effectExtent l="0" t="0" r="9525" b="9525"/>
            <wp:docPr id="4" name="图片 4" descr="IMG_25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19"/>
          <w:szCs w:val="19"/>
          <w:bdr w:val="none" w:color="auto" w:sz="0" w:space="0"/>
          <w:shd w:val="clear" w:fill="FFFFFF"/>
        </w:rPr>
        <w:t>入学须知 Admission Information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6181725" cy="2324100"/>
            <wp:effectExtent l="0" t="0" r="9525" b="0"/>
            <wp:docPr id="3" name="图片 5" descr="IMG_26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报读条件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本科或全日制专科学历均可报名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入学申请（无入学考核）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入学申请表；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身份证正反面扫描件和护照首页扫描件；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电子版蓝底证件照；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毕业证学信网英文证明及认证报告。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申请流程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提交申请材料 资料审核 缴费并入取 正式入学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部分师资介绍 Teacher   Introduction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48300" cy="7524750"/>
            <wp:effectExtent l="0" t="0" r="0" b="0"/>
            <wp:docPr id="8" name="图片 6" descr="IMG_26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86400" cy="7896225"/>
            <wp:effectExtent l="0" t="0" r="0" b="9525"/>
            <wp:docPr id="6" name="图片 7" descr="IMG_26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76875" cy="7581900"/>
            <wp:effectExtent l="0" t="0" r="9525" b="0"/>
            <wp:docPr id="7" name="图片 8" descr="IMG_26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19"/>
          <w:szCs w:val="19"/>
          <w:bdr w:val="none" w:color="auto" w:sz="0" w:space="0"/>
          <w:shd w:val="clear" w:fill="FFFFFF"/>
        </w:rPr>
        <w:t>特色教学 Teaching  Characteristics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案例教学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所有课程均采用案例教学，形成了集“案例研究、知识 点、实战应用”三位一体的案例教学体系。与您共同探 索互联网生态下企业成功规律、失败共性，洞悉商业逻 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转型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曾经的互联网大佬百度，为何逐渐跌出互联网第一阵 营？魏则西事件之后百度为何停滞不前，几经转型业务 却不见起色？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直播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2019年双十一，薇娅直播带货突破70亿，是去年的3.5 倍。薇娅、李佳琦们靠什么吊打传统企业销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风口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快手一直坐在短视频的风口上等风来，为了何风来？ 它却被抖音赶超？虽然流量不如抖音,为什么快手网红 活得却远比抖音大V滋润？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创新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十年前风云一时的门户三巨头：搜狐日益式微，新浪 剩下热搜苦苦挣扎，网易凭什么一直活跃在第一线？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抗衡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错失人人、失之饭否，王兴如何转身成就了美团网？ 美团靠什么超越拉手和窝窝，又如何与阿里系饿了么抗衡？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突围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从成立到 IPO，拼多多只用了3年。在左有淘宝、右有 京东的电商时代，拼多多如何突围成为一方霸主？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赶超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在 B2B 的江湖里，曾有“北慧聪，南阿里”，2003年 就上市的慧聪，为何被阿里巴巴彻底甩开？阿里巴巴是 如何靠中小企业成功的？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并购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在线旅游代理几乎被携程一统江湖，去哪儿如何快速成 长并应对携程的凌厉进攻？并购后它们又如融合发展壮 大？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19"/>
          <w:szCs w:val="19"/>
          <w:bdr w:val="none" w:color="auto" w:sz="0" w:space="0"/>
          <w:shd w:val="clear" w:fill="FFFFFF"/>
        </w:rPr>
        <w:t>学员风采 Event  Photograph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jc w:val="center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534025" cy="6886575"/>
            <wp:effectExtent l="0" t="0" r="9525" b="9525"/>
            <wp:docPr id="5" name="图片 9" descr="IMG_26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jc w:val="center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BF1A21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372100" cy="7848600"/>
            <wp:effectExtent l="0" t="0" r="0" b="0"/>
            <wp:docPr id="1" name="图片 10" descr="IMG_265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2B017D64"/>
    <w:rsid w:val="2B01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javascript:;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2023-03-16T11:29:00Z</dcterms:created>
  <dc:creator>冰冰⊙▽⊙＊</dc:creator>
  <cp:lastModifiedBy>冰冰⊙▽⊙＊</cp:lastModifiedBy>
  <dcterms:modified xsi:type="dcterms:W3CDTF">2023-03-16T11:29:17Z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4EAB65D429E14575AEE50CE1C2E9CB71</vt:lpwstr>
  </property>
</Properties>
</file>