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50B" w:rsidRDefault="0035650B">
      <w:pPr>
        <w:rPr>
          <w:rFonts w:ascii="楷体_GB2312" w:eastAsia="楷体_GB2312" w:hAnsi="宋体"/>
          <w:b/>
          <w:bCs/>
          <w:color w:val="000000" w:themeColor="text1"/>
          <w:szCs w:val="36"/>
        </w:rPr>
      </w:pPr>
    </w:p>
    <w:p w:rsidR="0035650B" w:rsidRDefault="00F02E9A">
      <w:pPr>
        <w:spacing w:line="360" w:lineRule="auto"/>
        <w:ind w:firstLineChars="50" w:firstLine="160"/>
        <w:jc w:val="center"/>
        <w:rPr>
          <w:rFonts w:ascii="微软雅黑" w:eastAsia="微软雅黑" w:hAnsi="微软雅黑"/>
          <w:b/>
          <w:bCs/>
          <w:color w:val="FF0000"/>
          <w:sz w:val="22"/>
          <w:szCs w:val="22"/>
        </w:rPr>
      </w:pPr>
      <w:r>
        <w:rPr>
          <w:rFonts w:ascii="微软雅黑" w:eastAsia="微软雅黑" w:hAnsi="微软雅黑" w:hint="eastAsia"/>
          <w:b/>
          <w:bCs/>
          <w:color w:val="FF0000"/>
          <w:sz w:val="32"/>
          <w:szCs w:val="32"/>
        </w:rPr>
        <w:t>采购谈判策略与技巧</w:t>
      </w:r>
    </w:p>
    <w:p w:rsidR="0035650B" w:rsidRDefault="00F02E9A">
      <w:pPr>
        <w:spacing w:line="360" w:lineRule="auto"/>
        <w:ind w:firstLineChars="50" w:firstLine="110"/>
        <w:jc w:val="center"/>
        <w:rPr>
          <w:rFonts w:ascii="微软雅黑" w:eastAsia="微软雅黑" w:hAnsi="微软雅黑"/>
          <w:b/>
          <w:bCs/>
          <w:color w:val="FF0000"/>
          <w:sz w:val="22"/>
          <w:szCs w:val="22"/>
        </w:rPr>
      </w:pPr>
      <w:r>
        <w:rPr>
          <w:rFonts w:ascii="微软雅黑" w:eastAsia="微软雅黑" w:hAnsi="微软雅黑" w:hint="eastAsia"/>
          <w:bCs/>
          <w:color w:val="FF0000"/>
          <w:sz w:val="22"/>
          <w:szCs w:val="22"/>
        </w:rPr>
        <w:t>（本课程属于《高级采购管理—采购经理必修课》第</w:t>
      </w:r>
      <w:r>
        <w:rPr>
          <w:rFonts w:ascii="微软雅黑" w:eastAsia="微软雅黑" w:hAnsi="微软雅黑"/>
          <w:bCs/>
          <w:color w:val="FF0000"/>
          <w:sz w:val="22"/>
          <w:szCs w:val="22"/>
        </w:rPr>
        <w:t>2</w:t>
      </w:r>
      <w:r>
        <w:rPr>
          <w:rFonts w:ascii="微软雅黑" w:eastAsia="微软雅黑" w:hAnsi="微软雅黑" w:hint="eastAsia"/>
          <w:bCs/>
          <w:color w:val="FF0000"/>
          <w:sz w:val="22"/>
          <w:szCs w:val="22"/>
        </w:rPr>
        <w:t>天的培训内容）</w:t>
      </w:r>
    </w:p>
    <w:p w:rsidR="0035650B" w:rsidRDefault="00F02E9A">
      <w:pPr>
        <w:adjustRightInd w:val="0"/>
        <w:snapToGrid w:val="0"/>
        <w:rPr>
          <w:rFonts w:ascii="微软雅黑" w:eastAsia="微软雅黑" w:hAnsi="微软雅黑"/>
          <w:szCs w:val="21"/>
        </w:rPr>
      </w:pPr>
      <w:r>
        <w:rPr>
          <w:rFonts w:ascii="微软雅黑" w:eastAsia="微软雅黑" w:hAnsi="微软雅黑" w:hint="eastAsia"/>
          <w:b/>
          <w:color w:val="000000" w:themeColor="text1"/>
        </w:rPr>
        <w:t>【报名热线】</w:t>
      </w:r>
      <w:r>
        <w:rPr>
          <w:rFonts w:ascii="微软雅黑" w:eastAsia="微软雅黑" w:hAnsi="微软雅黑" w:hint="eastAsia"/>
          <w:b/>
          <w:color w:val="000000" w:themeColor="text1"/>
        </w:rPr>
        <w:t>400-086-8596</w:t>
      </w:r>
    </w:p>
    <w:p w:rsidR="0035650B" w:rsidRDefault="00F02E9A">
      <w:pPr>
        <w:adjustRightInd w:val="0"/>
        <w:snapToGrid w:val="0"/>
        <w:ind w:left="1260" w:hangingChars="600" w:hanging="1260"/>
        <w:rPr>
          <w:rFonts w:ascii="微软雅黑" w:eastAsia="微软雅黑" w:hAnsi="微软雅黑"/>
          <w:szCs w:val="21"/>
        </w:rPr>
      </w:pPr>
      <w:bookmarkStart w:id="0" w:name="_GoBack"/>
      <w:bookmarkEnd w:id="0"/>
      <w:r>
        <w:rPr>
          <w:rFonts w:ascii="微软雅黑" w:eastAsia="微软雅黑" w:hAnsi="微软雅黑" w:hint="eastAsia"/>
          <w:b/>
        </w:rPr>
        <w:t>【培训对象】</w:t>
      </w:r>
      <w:r>
        <w:rPr>
          <w:rFonts w:ascii="微软雅黑" w:eastAsia="微软雅黑" w:hAnsi="微软雅黑" w:hint="eastAsia"/>
          <w:szCs w:val="21"/>
        </w:rPr>
        <w:t>企业总经理、采购总监</w:t>
      </w:r>
      <w:r>
        <w:rPr>
          <w:rFonts w:ascii="微软雅黑" w:eastAsia="微软雅黑" w:hAnsi="微软雅黑" w:hint="eastAsia"/>
          <w:szCs w:val="21"/>
        </w:rPr>
        <w:t>/</w:t>
      </w:r>
      <w:r>
        <w:rPr>
          <w:rFonts w:ascii="微软雅黑" w:eastAsia="微软雅黑" w:hAnsi="微软雅黑" w:hint="eastAsia"/>
          <w:szCs w:val="21"/>
        </w:rPr>
        <w:t>经理</w:t>
      </w:r>
      <w:r>
        <w:rPr>
          <w:rFonts w:ascii="微软雅黑" w:eastAsia="微软雅黑" w:hAnsi="微软雅黑" w:hint="eastAsia"/>
          <w:szCs w:val="21"/>
        </w:rPr>
        <w:t>/</w:t>
      </w:r>
      <w:r>
        <w:rPr>
          <w:rFonts w:ascii="微软雅黑" w:eastAsia="微软雅黑" w:hAnsi="微软雅黑" w:hint="eastAsia"/>
          <w:szCs w:val="21"/>
        </w:rPr>
        <w:t>主管、生产</w:t>
      </w:r>
      <w:r>
        <w:rPr>
          <w:rFonts w:ascii="微软雅黑" w:eastAsia="微软雅黑" w:hAnsi="微软雅黑" w:hint="eastAsia"/>
          <w:szCs w:val="21"/>
        </w:rPr>
        <w:t>/</w:t>
      </w:r>
      <w:r>
        <w:rPr>
          <w:rFonts w:ascii="微软雅黑" w:eastAsia="微软雅黑" w:hAnsi="微软雅黑" w:hint="eastAsia"/>
          <w:szCs w:val="21"/>
        </w:rPr>
        <w:t>品质</w:t>
      </w:r>
      <w:r>
        <w:rPr>
          <w:rFonts w:ascii="微软雅黑" w:eastAsia="微软雅黑" w:hAnsi="微软雅黑" w:hint="eastAsia"/>
          <w:szCs w:val="21"/>
        </w:rPr>
        <w:t>/</w:t>
      </w:r>
      <w:r>
        <w:rPr>
          <w:rFonts w:ascii="微软雅黑" w:eastAsia="微软雅黑" w:hAnsi="微软雅黑" w:hint="eastAsia"/>
          <w:szCs w:val="21"/>
        </w:rPr>
        <w:t>计划</w:t>
      </w:r>
      <w:r>
        <w:rPr>
          <w:rFonts w:ascii="微软雅黑" w:eastAsia="微软雅黑" w:hAnsi="微软雅黑" w:hint="eastAsia"/>
          <w:szCs w:val="21"/>
        </w:rPr>
        <w:t>/</w:t>
      </w:r>
      <w:r>
        <w:rPr>
          <w:rFonts w:ascii="微软雅黑" w:eastAsia="微软雅黑" w:hAnsi="微软雅黑" w:hint="eastAsia"/>
          <w:szCs w:val="21"/>
        </w:rPr>
        <w:t>物料经理、资深采购工程师等。</w:t>
      </w:r>
    </w:p>
    <w:p w:rsidR="0035650B" w:rsidRDefault="00F02E9A">
      <w:pPr>
        <w:adjustRightInd w:val="0"/>
        <w:snapToGrid w:val="0"/>
        <w:rPr>
          <w:rFonts w:ascii="微软雅黑" w:eastAsia="微软雅黑" w:hAnsi="微软雅黑"/>
          <w:szCs w:val="21"/>
        </w:rPr>
      </w:pPr>
      <w:r>
        <w:rPr>
          <w:rFonts w:ascii="微软雅黑" w:eastAsia="微软雅黑" w:hAnsi="微软雅黑" w:hint="eastAsia"/>
          <w:b/>
          <w:szCs w:val="21"/>
        </w:rPr>
        <w:t>【课程费用】</w:t>
      </w:r>
      <w:r>
        <w:rPr>
          <w:rFonts w:ascii="微软雅黑" w:eastAsia="微软雅黑" w:hAnsi="微软雅黑" w:hint="eastAsia"/>
          <w:szCs w:val="21"/>
        </w:rPr>
        <w:t>RM</w:t>
      </w:r>
      <w:r>
        <w:rPr>
          <w:rFonts w:ascii="微软雅黑" w:eastAsia="微软雅黑" w:hAnsi="微软雅黑"/>
          <w:szCs w:val="21"/>
        </w:rPr>
        <w:t>B</w:t>
      </w:r>
      <w:r>
        <w:rPr>
          <w:rFonts w:ascii="微软雅黑" w:eastAsia="微软雅黑" w:hAnsi="微软雅黑"/>
          <w:b/>
          <w:szCs w:val="21"/>
        </w:rPr>
        <w:t>2400</w:t>
      </w:r>
      <w:r>
        <w:rPr>
          <w:rFonts w:ascii="微软雅黑" w:eastAsia="微软雅黑" w:hAnsi="微软雅黑" w:hint="eastAsia"/>
          <w:b/>
          <w:szCs w:val="21"/>
        </w:rPr>
        <w:t>元</w:t>
      </w:r>
      <w:r>
        <w:rPr>
          <w:rFonts w:ascii="微软雅黑" w:eastAsia="微软雅黑" w:hAnsi="微软雅黑" w:hint="eastAsia"/>
          <w:b/>
          <w:szCs w:val="21"/>
        </w:rPr>
        <w:t>/</w:t>
      </w:r>
      <w:r>
        <w:rPr>
          <w:rFonts w:ascii="微软雅黑" w:eastAsia="微软雅黑" w:hAnsi="微软雅黑" w:hint="eastAsia"/>
          <w:b/>
          <w:szCs w:val="21"/>
        </w:rPr>
        <w:t>人</w:t>
      </w:r>
      <w:r>
        <w:rPr>
          <w:rFonts w:ascii="微软雅黑" w:eastAsia="微软雅黑" w:hAnsi="微软雅黑" w:hint="eastAsia"/>
          <w:szCs w:val="21"/>
        </w:rPr>
        <w:t>（包含：培训费、教材、午餐、茶点、发票）</w:t>
      </w:r>
    </w:p>
    <w:p w:rsidR="0035650B" w:rsidRDefault="00F02E9A">
      <w:pPr>
        <w:ind w:firstLineChars="100" w:firstLine="210"/>
        <w:rPr>
          <w:color w:val="FF0000"/>
          <w:sz w:val="28"/>
        </w:rPr>
      </w:pPr>
      <w:r>
        <w:rPr>
          <w:rFonts w:hint="eastAsia"/>
          <w:noProof/>
          <w:color w:val="FF0000"/>
        </w:rPr>
        <mc:AlternateContent>
          <mc:Choice Requires="wps">
            <w:drawing>
              <wp:anchor distT="0" distB="0" distL="114300" distR="114300" simplePos="0" relativeHeight="251657216" behindDoc="0" locked="0" layoutInCell="1" allowOverlap="1">
                <wp:simplePos x="0" y="0"/>
                <wp:positionH relativeFrom="column">
                  <wp:posOffset>21590</wp:posOffset>
                </wp:positionH>
                <wp:positionV relativeFrom="paragraph">
                  <wp:posOffset>344805</wp:posOffset>
                </wp:positionV>
                <wp:extent cx="6181725" cy="0"/>
                <wp:effectExtent l="0" t="0" r="28575"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32659FC3" id="_x0000_t32" coordsize="21600,21600" o:spt="32" o:oned="t" path="m,l21600,21600e" filled="f">
                <v:path arrowok="t" fillok="f" o:connecttype="none"/>
                <o:lock v:ext="edit" shapetype="t"/>
              </v:shapetype>
              <v:shape id="直接箭头连接符 3" o:spid="_x0000_s1026" type="#_x0000_t32" style="position:absolute;left:0;text-align:left;margin-left:1.7pt;margin-top:27.15pt;width:486.7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" strokecolor="#bc4542 [3045]"/>
            </w:pict>
          </mc:Fallback>
        </mc:AlternateContent>
      </w:r>
      <w:r>
        <w:rPr>
          <w:rFonts w:ascii="微软雅黑" w:eastAsia="微软雅黑" w:hAnsi="微软雅黑" w:hint="eastAsia"/>
          <w:color w:val="FF0000"/>
          <w:sz w:val="20"/>
          <w:szCs w:val="20"/>
        </w:rPr>
        <w:t>注：此课程我们可以提供企业内部培训与咨询服务，欢迎来电咨询。</w:t>
      </w:r>
    </w:p>
    <w:p w:rsidR="0035650B" w:rsidRDefault="0035650B">
      <w:pPr>
        <w:rPr>
          <w:rFonts w:hAnsi="宋体" w:cs="Calibri"/>
          <w:b/>
          <w:color w:val="990000"/>
          <w:sz w:val="20"/>
        </w:rPr>
        <w:sectPr w:rsidR="0035650B">
          <w:headerReference w:type="default" r:id="rId9"/>
          <w:footerReference w:type="default" r:id="rId10"/>
          <w:type w:val="continuous"/>
          <w:pgSz w:w="11906" w:h="16838"/>
          <w:pgMar w:top="1134" w:right="1134" w:bottom="851" w:left="993" w:header="851" w:footer="227" w:gutter="0"/>
          <w:pgNumType w:fmt="numberInDash"/>
          <w:cols w:space="720"/>
          <w:docGrid w:type="linesAndChars" w:linePitch="312"/>
        </w:sectPr>
      </w:pPr>
    </w:p>
    <w:p w:rsidR="0035650B" w:rsidRDefault="00F02E9A">
      <w:pPr>
        <w:spacing w:line="360" w:lineRule="auto"/>
        <w:rPr>
          <w:rFonts w:ascii="微软雅黑" w:eastAsia="微软雅黑" w:hAnsi="微软雅黑"/>
          <w:b/>
          <w:color w:val="FF0000"/>
          <w:sz w:val="24"/>
        </w:rPr>
      </w:pPr>
      <w:r>
        <w:rPr>
          <w:rFonts w:ascii="微软雅黑" w:eastAsia="微软雅黑" w:hAnsi="微软雅黑" w:hint="eastAsia"/>
          <w:b/>
          <w:color w:val="FF0000"/>
          <w:sz w:val="24"/>
        </w:rPr>
        <w:t>课程背景：</w:t>
      </w:r>
    </w:p>
    <w:p w:rsidR="0035650B" w:rsidRDefault="00F02E9A">
      <w:pPr>
        <w:widowControl/>
        <w:adjustRightInd w:val="0"/>
        <w:snapToGrid w:val="0"/>
        <w:jc w:val="left"/>
        <w:rPr>
          <w:rFonts w:ascii="微软雅黑" w:eastAsia="微软雅黑" w:hAnsi="微软雅黑"/>
          <w:color w:val="000000" w:themeColor="text1"/>
          <w:szCs w:val="21"/>
        </w:rPr>
      </w:pPr>
      <w:r>
        <w:rPr>
          <w:rFonts w:ascii="宋体" w:hAnsi="宋体" w:cs="宋体" w:hint="eastAsia"/>
          <w:kern w:val="0"/>
          <w:sz w:val="20"/>
          <w:szCs w:val="20"/>
        </w:rPr>
        <w:t xml:space="preserve">  </w:t>
      </w:r>
      <w:r>
        <w:rPr>
          <w:rFonts w:ascii="微软雅黑" w:eastAsia="微软雅黑" w:hAnsi="微软雅黑"/>
          <w:color w:val="000000" w:themeColor="text1"/>
          <w:szCs w:val="21"/>
        </w:rPr>
        <w:t xml:space="preserve"> </w:t>
      </w:r>
      <w:r>
        <w:rPr>
          <w:rFonts w:ascii="微软雅黑" w:eastAsia="微软雅黑" w:hAnsi="微软雅黑" w:hint="eastAsia"/>
          <w:color w:val="000000" w:themeColor="text1"/>
          <w:szCs w:val="21"/>
        </w:rPr>
        <w:t>您是否常常碰到艰巨的降低采购成本指标的任务？</w:t>
      </w:r>
    </w:p>
    <w:p w:rsidR="0035650B" w:rsidRDefault="00F02E9A">
      <w:pPr>
        <w:widowControl/>
        <w:adjustRightInd w:val="0"/>
        <w:snapToGrid w:val="0"/>
        <w:jc w:val="left"/>
        <w:rPr>
          <w:rFonts w:ascii="微软雅黑" w:eastAsia="微软雅黑" w:hAnsi="微软雅黑"/>
          <w:color w:val="000000" w:themeColor="text1"/>
          <w:szCs w:val="21"/>
        </w:rPr>
      </w:pPr>
      <w:r>
        <w:rPr>
          <w:rFonts w:ascii="微软雅黑" w:eastAsia="微软雅黑" w:hAnsi="微软雅黑" w:hint="eastAsia"/>
          <w:color w:val="000000" w:themeColor="text1"/>
          <w:szCs w:val="21"/>
        </w:rPr>
        <w:t>是否感觉采购市场越来越难捉摸？供应</w:t>
      </w:r>
      <w:proofErr w:type="gramStart"/>
      <w:r>
        <w:rPr>
          <w:rFonts w:ascii="微软雅黑" w:eastAsia="微软雅黑" w:hAnsi="微软雅黑" w:hint="eastAsia"/>
          <w:color w:val="000000" w:themeColor="text1"/>
          <w:szCs w:val="21"/>
        </w:rPr>
        <w:t>商变得</w:t>
      </w:r>
      <w:proofErr w:type="gramEnd"/>
      <w:r>
        <w:rPr>
          <w:rFonts w:ascii="微软雅黑" w:eastAsia="微软雅黑" w:hAnsi="微软雅黑" w:hint="eastAsia"/>
          <w:color w:val="000000" w:themeColor="text1"/>
          <w:szCs w:val="21"/>
        </w:rPr>
        <w:t>越来越难对付？</w:t>
      </w:r>
    </w:p>
    <w:p w:rsidR="0035650B" w:rsidRDefault="00F02E9A">
      <w:pPr>
        <w:widowControl/>
        <w:adjustRightInd w:val="0"/>
        <w:snapToGrid w:val="0"/>
        <w:jc w:val="left"/>
        <w:rPr>
          <w:rFonts w:ascii="微软雅黑" w:eastAsia="微软雅黑" w:hAnsi="微软雅黑"/>
          <w:color w:val="000000" w:themeColor="text1"/>
          <w:szCs w:val="21"/>
        </w:rPr>
      </w:pPr>
      <w:r>
        <w:rPr>
          <w:rFonts w:ascii="微软雅黑" w:eastAsia="微软雅黑" w:hAnsi="微软雅黑" w:hint="eastAsia"/>
          <w:color w:val="000000" w:themeColor="text1"/>
          <w:szCs w:val="21"/>
        </w:rPr>
        <w:t>随着原油和金属矿产原材料价格的上涨，您是否对于完成降价力不从心？</w:t>
      </w:r>
    </w:p>
    <w:p w:rsidR="0035650B" w:rsidRDefault="00F02E9A">
      <w:pPr>
        <w:widowControl/>
        <w:adjustRightInd w:val="0"/>
        <w:snapToGrid w:val="0"/>
        <w:jc w:val="left"/>
        <w:rPr>
          <w:rFonts w:ascii="微软雅黑" w:eastAsia="微软雅黑" w:hAnsi="微软雅黑"/>
          <w:color w:val="000000" w:themeColor="text1"/>
          <w:szCs w:val="21"/>
        </w:rPr>
      </w:pPr>
      <w:r>
        <w:rPr>
          <w:rFonts w:ascii="微软雅黑" w:eastAsia="微软雅黑" w:hAnsi="微软雅黑" w:hint="eastAsia"/>
          <w:color w:val="000000" w:themeColor="text1"/>
          <w:szCs w:val="21"/>
        </w:rPr>
        <w:t>公司内日益增大的成本控制压力使得团队间的合作越来越充满了内耗性竞争？</w:t>
      </w:r>
    </w:p>
    <w:p w:rsidR="0035650B" w:rsidRDefault="00F02E9A">
      <w:pPr>
        <w:widowControl/>
        <w:adjustRightInd w:val="0"/>
        <w:snapToGrid w:val="0"/>
        <w:ind w:firstLineChars="200" w:firstLine="420"/>
        <w:jc w:val="left"/>
        <w:rPr>
          <w:rFonts w:ascii="微软雅黑" w:eastAsia="微软雅黑" w:hAnsi="微软雅黑"/>
          <w:color w:val="000000" w:themeColor="text1"/>
          <w:szCs w:val="21"/>
        </w:rPr>
      </w:pPr>
      <w:r>
        <w:rPr>
          <w:rFonts w:ascii="微软雅黑" w:eastAsia="微软雅黑" w:hAnsi="微软雅黑" w:hint="eastAsia"/>
          <w:color w:val="000000" w:themeColor="text1"/>
          <w:szCs w:val="21"/>
        </w:rPr>
        <w:t>单从原材料成本的角度看，通常有</w:t>
      </w:r>
      <w:r>
        <w:rPr>
          <w:rFonts w:ascii="微软雅黑" w:eastAsia="微软雅黑" w:hAnsi="微软雅黑" w:hint="eastAsia"/>
          <w:color w:val="000000" w:themeColor="text1"/>
          <w:szCs w:val="21"/>
        </w:rPr>
        <w:t>50%</w:t>
      </w:r>
      <w:r>
        <w:rPr>
          <w:rFonts w:ascii="微软雅黑" w:eastAsia="微软雅黑" w:hAnsi="微软雅黑" w:hint="eastAsia"/>
          <w:color w:val="000000" w:themeColor="text1"/>
          <w:szCs w:val="21"/>
        </w:rPr>
        <w:t>到</w:t>
      </w:r>
      <w:r>
        <w:rPr>
          <w:rFonts w:ascii="微软雅黑" w:eastAsia="微软雅黑" w:hAnsi="微软雅黑" w:hint="eastAsia"/>
          <w:color w:val="000000" w:themeColor="text1"/>
          <w:szCs w:val="21"/>
        </w:rPr>
        <w:t>85%</w:t>
      </w:r>
      <w:r>
        <w:rPr>
          <w:rFonts w:ascii="微软雅黑" w:eastAsia="微软雅黑" w:hAnsi="微软雅黑" w:hint="eastAsia"/>
          <w:color w:val="000000" w:themeColor="text1"/>
          <w:szCs w:val="21"/>
        </w:rPr>
        <w:t>的成本是支付给供应商的，采购人员会将</w:t>
      </w:r>
      <w:r>
        <w:rPr>
          <w:rFonts w:ascii="微软雅黑" w:eastAsia="微软雅黑" w:hAnsi="微软雅黑" w:hint="eastAsia"/>
          <w:color w:val="000000" w:themeColor="text1"/>
          <w:szCs w:val="21"/>
        </w:rPr>
        <w:t>60%</w:t>
      </w:r>
      <w:r>
        <w:rPr>
          <w:rFonts w:ascii="微软雅黑" w:eastAsia="微软雅黑" w:hAnsi="微软雅黑" w:hint="eastAsia"/>
          <w:color w:val="000000" w:themeColor="text1"/>
          <w:szCs w:val="21"/>
        </w:rPr>
        <w:t>的时间用于与外部供应商的各种采购谈判，诸如产品询价，供应商筛选，新产品开发，技术质量变更及交期付款等，另外</w:t>
      </w:r>
      <w:proofErr w:type="gramStart"/>
      <w:r>
        <w:rPr>
          <w:rFonts w:ascii="微软雅黑" w:eastAsia="微软雅黑" w:hAnsi="微软雅黑" w:hint="eastAsia"/>
          <w:color w:val="000000" w:themeColor="text1"/>
          <w:szCs w:val="21"/>
        </w:rPr>
        <w:t>跟内部</w:t>
      </w:r>
      <w:proofErr w:type="gramEnd"/>
      <w:r>
        <w:rPr>
          <w:rFonts w:ascii="微软雅黑" w:eastAsia="微软雅黑" w:hAnsi="微软雅黑" w:hint="eastAsia"/>
          <w:color w:val="000000" w:themeColor="text1"/>
          <w:szCs w:val="21"/>
        </w:rPr>
        <w:t>客户之间的合作也是谈判的结果。供应商对企业的重要性与日俱增，人们都在</w:t>
      </w:r>
      <w:proofErr w:type="gramStart"/>
      <w:r>
        <w:rPr>
          <w:rFonts w:ascii="微软雅黑" w:eastAsia="微软雅黑" w:hAnsi="微软雅黑" w:hint="eastAsia"/>
          <w:color w:val="000000" w:themeColor="text1"/>
          <w:szCs w:val="21"/>
        </w:rPr>
        <w:t>谈供应</w:t>
      </w:r>
      <w:proofErr w:type="gramEnd"/>
      <w:r>
        <w:rPr>
          <w:rFonts w:ascii="微软雅黑" w:eastAsia="微软雅黑" w:hAnsi="微软雅黑" w:hint="eastAsia"/>
          <w:color w:val="000000" w:themeColor="text1"/>
          <w:szCs w:val="21"/>
        </w:rPr>
        <w:t>商是我们的合作伙伴，可是现实是我们不断对弱势供应商下达降低成本的指标，可是那些垄断行业的强势供应商拿着高利润。采购人员在企业中越来越多地扮演着重要角色，如果是没有经过专业谈判训练的采购人员，在内外部客户面前表现的不自信，将严重影响个人、部门</w:t>
      </w:r>
      <w:r>
        <w:rPr>
          <w:rFonts w:ascii="微软雅黑" w:eastAsia="微软雅黑" w:hAnsi="微软雅黑" w:hint="eastAsia"/>
          <w:color w:val="000000" w:themeColor="text1"/>
          <w:szCs w:val="21"/>
        </w:rPr>
        <w:t>和公司绩效，由此谈判技巧已成为招聘和培训采购人员的一项必要内容。</w:t>
      </w:r>
    </w:p>
    <w:p w:rsidR="0035650B" w:rsidRDefault="00F02E9A">
      <w:pPr>
        <w:widowControl/>
        <w:adjustRightInd w:val="0"/>
        <w:snapToGrid w:val="0"/>
        <w:ind w:firstLineChars="200" w:firstLine="420"/>
        <w:jc w:val="left"/>
        <w:rPr>
          <w:rFonts w:ascii="微软雅黑" w:eastAsia="微软雅黑" w:hAnsi="微软雅黑"/>
          <w:color w:val="000000" w:themeColor="text1"/>
          <w:szCs w:val="21"/>
        </w:rPr>
      </w:pPr>
      <w:r>
        <w:rPr>
          <w:rFonts w:ascii="微软雅黑" w:eastAsia="微软雅黑" w:hAnsi="微软雅黑" w:hint="eastAsia"/>
          <w:color w:val="000000" w:themeColor="text1"/>
          <w:szCs w:val="21"/>
        </w:rPr>
        <w:t>本课程涵盖采购谈判实战策略、谈判不同阶段所需要用到的重要技巧、谈判的常见问题与错误、说服对方的原则与技巧等，如何解决采购谈判中的难题，如何在谈判中获取优势，如何化解谈判僵局等采购员最关心的问题，提供实用的解决办法，能够让参加者对自己的谈判风格和谈判能力有清醒的认识。本课程既总结了各类企业采购谈判方面的重要经验，又符合中国实际应用中的文化与习惯。通过采购谈判的案例分析，使参加者学完本课程回到工作岗位后，能够应用学到的谈判知识到实际工作中去，提升</w:t>
      </w:r>
      <w:r>
        <w:rPr>
          <w:rFonts w:ascii="微软雅黑" w:eastAsia="微软雅黑" w:hAnsi="微软雅黑" w:hint="eastAsia"/>
          <w:color w:val="000000" w:themeColor="text1"/>
          <w:szCs w:val="21"/>
        </w:rPr>
        <w:t>自己的采购绩效和职业能力。</w:t>
      </w:r>
    </w:p>
    <w:p w:rsidR="0035650B" w:rsidRDefault="0035650B">
      <w:pPr>
        <w:widowControl/>
        <w:adjustRightInd w:val="0"/>
        <w:snapToGrid w:val="0"/>
        <w:rPr>
          <w:rFonts w:ascii="微软雅黑" w:eastAsia="微软雅黑" w:hAnsi="微软雅黑"/>
          <w:b/>
          <w:color w:val="00B0F0"/>
          <w:sz w:val="24"/>
        </w:rPr>
      </w:pPr>
    </w:p>
    <w:p w:rsidR="0035650B" w:rsidRDefault="0035650B">
      <w:pPr>
        <w:widowControl/>
        <w:adjustRightInd w:val="0"/>
        <w:snapToGrid w:val="0"/>
        <w:rPr>
          <w:rFonts w:ascii="微软雅黑" w:eastAsia="微软雅黑" w:hAnsi="微软雅黑"/>
          <w:b/>
          <w:color w:val="00B0F0"/>
          <w:sz w:val="24"/>
        </w:rPr>
        <w:sectPr w:rsidR="0035650B">
          <w:type w:val="continuous"/>
          <w:pgSz w:w="11906" w:h="16838"/>
          <w:pgMar w:top="1134" w:right="1286" w:bottom="851" w:left="1134" w:header="851" w:footer="229" w:gutter="0"/>
          <w:pgNumType w:fmt="numberInDash"/>
          <w:cols w:sep="1" w:space="425"/>
          <w:docGrid w:type="linesAndChars" w:linePitch="312"/>
        </w:sectPr>
      </w:pPr>
    </w:p>
    <w:p w:rsidR="0035650B" w:rsidRDefault="00F02E9A">
      <w:pPr>
        <w:spacing w:line="360" w:lineRule="auto"/>
        <w:rPr>
          <w:rFonts w:ascii="微软雅黑" w:eastAsia="微软雅黑" w:hAnsi="微软雅黑"/>
          <w:b/>
          <w:color w:val="FF0000"/>
          <w:sz w:val="24"/>
        </w:rPr>
      </w:pPr>
      <w:r>
        <w:rPr>
          <w:rFonts w:ascii="微软雅黑" w:eastAsia="微软雅黑" w:hAnsi="微软雅黑" w:hint="eastAsia"/>
          <w:b/>
          <w:color w:val="FF0000"/>
          <w:sz w:val="24"/>
        </w:rPr>
        <w:t>课程收益：</w:t>
      </w:r>
    </w:p>
    <w:p w:rsidR="0035650B" w:rsidRDefault="00F02E9A">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了解采购谈判的特点与基本原则；</w:t>
      </w:r>
    </w:p>
    <w:p w:rsidR="0035650B" w:rsidRDefault="00F02E9A">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了解优秀谈判者的特质与成功谈判守则；</w:t>
      </w:r>
    </w:p>
    <w:p w:rsidR="0035650B" w:rsidRDefault="00F02E9A">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认识到谈判前的准备工作与信息收集重要性；</w:t>
      </w:r>
    </w:p>
    <w:p w:rsidR="0035650B" w:rsidRDefault="00F02E9A">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明确完整的谈判流程，如何策划和实施成功的谈判；</w:t>
      </w:r>
    </w:p>
    <w:p w:rsidR="0035650B" w:rsidRDefault="00F02E9A">
      <w:pPr>
        <w:pStyle w:val="ac"/>
        <w:widowControl/>
        <w:numPr>
          <w:ilvl w:val="0"/>
          <w:numId w:val="1"/>
        </w:numPr>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领悟谈判的策略与技巧及注意事项；</w:t>
      </w:r>
    </w:p>
    <w:p w:rsidR="0035650B" w:rsidRDefault="00F02E9A">
      <w:pPr>
        <w:pStyle w:val="ac"/>
        <w:widowControl/>
        <w:numPr>
          <w:ilvl w:val="0"/>
          <w:numId w:val="1"/>
        </w:numPr>
        <w:adjustRightInd w:val="0"/>
        <w:snapToGrid w:val="0"/>
        <w:ind w:firstLineChars="0"/>
        <w:jc w:val="left"/>
        <w:rPr>
          <w:rFonts w:ascii="微软雅黑" w:eastAsia="微软雅黑" w:hAnsi="微软雅黑" w:cs="宋体"/>
          <w:kern w:val="0"/>
          <w:sz w:val="20"/>
          <w:szCs w:val="20"/>
        </w:rPr>
      </w:pPr>
      <w:r>
        <w:rPr>
          <w:rFonts w:ascii="微软雅黑" w:eastAsia="微软雅黑" w:hAnsi="微软雅黑" w:cs="宋体" w:hint="eastAsia"/>
          <w:kern w:val="0"/>
          <w:szCs w:val="21"/>
        </w:rPr>
        <w:t>学会如何摆脱谈判中僵局的困境；</w:t>
      </w:r>
    </w:p>
    <w:p w:rsidR="0035650B" w:rsidRDefault="0035650B">
      <w:pPr>
        <w:widowControl/>
        <w:adjustRightInd w:val="0"/>
        <w:snapToGrid w:val="0"/>
        <w:ind w:left="1" w:hanging="1"/>
        <w:rPr>
          <w:rFonts w:ascii="微软雅黑" w:eastAsia="微软雅黑" w:hAnsi="微软雅黑"/>
          <w:b/>
          <w:color w:val="00B0F0"/>
          <w:sz w:val="24"/>
        </w:rPr>
        <w:sectPr w:rsidR="0035650B">
          <w:type w:val="continuous"/>
          <w:pgSz w:w="11906" w:h="16838"/>
          <w:pgMar w:top="1134" w:right="1286" w:bottom="851" w:left="1134" w:header="851" w:footer="229" w:gutter="0"/>
          <w:pgNumType w:fmt="numberInDash"/>
          <w:cols w:sep="1" w:space="425"/>
          <w:docGrid w:type="linesAndChars" w:linePitch="312"/>
        </w:sectPr>
      </w:pPr>
    </w:p>
    <w:p w:rsidR="0035650B" w:rsidRDefault="0035650B">
      <w:pPr>
        <w:spacing w:line="360" w:lineRule="auto"/>
        <w:rPr>
          <w:rFonts w:ascii="微软雅黑" w:eastAsia="微软雅黑" w:hAnsi="微软雅黑"/>
          <w:b/>
          <w:color w:val="FF0000"/>
          <w:sz w:val="24"/>
        </w:rPr>
      </w:pPr>
    </w:p>
    <w:p w:rsidR="0035650B" w:rsidRDefault="00F02E9A">
      <w:pPr>
        <w:spacing w:line="360" w:lineRule="auto"/>
        <w:rPr>
          <w:rFonts w:ascii="微软雅黑" w:eastAsia="微软雅黑" w:hAnsi="微软雅黑"/>
          <w:b/>
          <w:color w:val="FF0000"/>
          <w:sz w:val="24"/>
        </w:rPr>
      </w:pPr>
      <w:r>
        <w:rPr>
          <w:rFonts w:ascii="微软雅黑" w:eastAsia="微软雅黑" w:hAnsi="微软雅黑" w:hint="eastAsia"/>
          <w:b/>
          <w:color w:val="FF0000"/>
          <w:sz w:val="24"/>
        </w:rPr>
        <w:t>课程大纲：</w:t>
      </w:r>
    </w:p>
    <w:p w:rsidR="0035650B" w:rsidRDefault="0035650B">
      <w:pPr>
        <w:widowControl/>
        <w:adjustRightInd w:val="0"/>
        <w:snapToGrid w:val="0"/>
        <w:ind w:rightChars="-70" w:right="-147"/>
        <w:jc w:val="left"/>
        <w:rPr>
          <w:rFonts w:ascii="微软雅黑" w:eastAsia="微软雅黑" w:hAnsi="微软雅黑" w:cs="宋体"/>
          <w:b/>
          <w:kern w:val="0"/>
          <w:sz w:val="20"/>
          <w:szCs w:val="20"/>
        </w:rPr>
        <w:sectPr w:rsidR="0035650B">
          <w:type w:val="continuous"/>
          <w:pgSz w:w="11906" w:h="16838"/>
          <w:pgMar w:top="1134" w:right="1286" w:bottom="851" w:left="1134" w:header="851" w:footer="229" w:gutter="0"/>
          <w:pgNumType w:fmt="numberInDash"/>
          <w:cols w:sep="1" w:space="425"/>
          <w:docGrid w:type="linesAndChars" w:linePitch="312"/>
        </w:sectPr>
      </w:pPr>
    </w:p>
    <w:p w:rsidR="0035650B" w:rsidRDefault="00F02E9A">
      <w:pPr>
        <w:widowControl/>
        <w:adjustRightInd w:val="0"/>
        <w:snapToGrid w:val="0"/>
        <w:ind w:rightChars="-70" w:right="-147"/>
        <w:jc w:val="left"/>
        <w:rPr>
          <w:rFonts w:ascii="微软雅黑" w:eastAsia="微软雅黑" w:hAnsi="微软雅黑" w:cs="宋体"/>
          <w:b/>
          <w:kern w:val="0"/>
          <w:szCs w:val="21"/>
        </w:rPr>
      </w:pPr>
      <w:r>
        <w:rPr>
          <w:rFonts w:ascii="微软雅黑" w:eastAsia="微软雅黑" w:hAnsi="微软雅黑" w:cs="宋体" w:hint="eastAsia"/>
          <w:b/>
          <w:kern w:val="0"/>
          <w:szCs w:val="21"/>
        </w:rPr>
        <w:t>一、采购谈判概述</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1. </w:t>
      </w:r>
      <w:r>
        <w:rPr>
          <w:rFonts w:ascii="微软雅黑" w:eastAsia="微软雅黑" w:hAnsi="微软雅黑" w:cs="宋体" w:hint="eastAsia"/>
          <w:kern w:val="0"/>
          <w:szCs w:val="21"/>
        </w:rPr>
        <w:t>何谓谈判</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lastRenderedPageBreak/>
        <w:t>2. </w:t>
      </w:r>
      <w:r>
        <w:rPr>
          <w:rFonts w:ascii="微软雅黑" w:eastAsia="微软雅黑" w:hAnsi="微软雅黑" w:cs="宋体" w:hint="eastAsia"/>
          <w:kern w:val="0"/>
          <w:szCs w:val="21"/>
        </w:rPr>
        <w:t>谈判中可能涉及的议题</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3. </w:t>
      </w:r>
      <w:r>
        <w:rPr>
          <w:rFonts w:ascii="微软雅黑" w:eastAsia="微软雅黑" w:hAnsi="微软雅黑" w:cs="宋体" w:hint="eastAsia"/>
          <w:kern w:val="0"/>
          <w:szCs w:val="21"/>
        </w:rPr>
        <w:t>影响谈判及其结果的诸多因素</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4. </w:t>
      </w:r>
      <w:r>
        <w:rPr>
          <w:rFonts w:ascii="微软雅黑" w:eastAsia="微软雅黑" w:hAnsi="微软雅黑" w:cs="宋体" w:hint="eastAsia"/>
          <w:kern w:val="0"/>
          <w:szCs w:val="21"/>
        </w:rPr>
        <w:t>谈判的心理模式（</w:t>
      </w:r>
      <w:proofErr w:type="gramStart"/>
      <w:r>
        <w:rPr>
          <w:rFonts w:ascii="微软雅黑" w:eastAsia="微软雅黑" w:hAnsi="微软雅黑" w:cs="宋体" w:hint="eastAsia"/>
          <w:kern w:val="0"/>
          <w:szCs w:val="21"/>
        </w:rPr>
        <w:t>单赢</w:t>
      </w:r>
      <w:proofErr w:type="gramEnd"/>
      <w:r>
        <w:rPr>
          <w:rFonts w:ascii="微软雅黑" w:eastAsia="微软雅黑" w:hAnsi="微软雅黑" w:cs="宋体" w:hint="eastAsia"/>
          <w:kern w:val="0"/>
          <w:szCs w:val="21"/>
        </w:rPr>
        <w:t>\</w:t>
      </w:r>
      <w:r>
        <w:rPr>
          <w:rFonts w:ascii="微软雅黑" w:eastAsia="微软雅黑" w:hAnsi="微软雅黑" w:cs="宋体" w:hint="eastAsia"/>
          <w:kern w:val="0"/>
          <w:szCs w:val="21"/>
        </w:rPr>
        <w:t>双赢）</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5. </w:t>
      </w:r>
      <w:r>
        <w:rPr>
          <w:rFonts w:ascii="微软雅黑" w:eastAsia="微软雅黑" w:hAnsi="微软雅黑" w:cs="宋体" w:hint="eastAsia"/>
          <w:kern w:val="0"/>
          <w:szCs w:val="21"/>
        </w:rPr>
        <w:t>谈判的基本原则（交换</w:t>
      </w:r>
      <w:r>
        <w:rPr>
          <w:rFonts w:ascii="微软雅黑" w:eastAsia="微软雅黑" w:hAnsi="微软雅黑" w:cs="宋体" w:hint="eastAsia"/>
          <w:kern w:val="0"/>
          <w:szCs w:val="21"/>
        </w:rPr>
        <w:t>\</w:t>
      </w:r>
      <w:r>
        <w:rPr>
          <w:rFonts w:ascii="微软雅黑" w:eastAsia="微软雅黑" w:hAnsi="微软雅黑" w:cs="宋体" w:hint="eastAsia"/>
          <w:kern w:val="0"/>
          <w:szCs w:val="21"/>
        </w:rPr>
        <w:t>赢家</w:t>
      </w:r>
      <w:r>
        <w:rPr>
          <w:rFonts w:ascii="微软雅黑" w:eastAsia="微软雅黑" w:hAnsi="微软雅黑" w:cs="宋体" w:hint="eastAsia"/>
          <w:kern w:val="0"/>
          <w:szCs w:val="21"/>
        </w:rPr>
        <w:t>\</w:t>
      </w:r>
      <w:r>
        <w:rPr>
          <w:rFonts w:ascii="微软雅黑" w:eastAsia="微软雅黑" w:hAnsi="微软雅黑" w:cs="宋体" w:hint="eastAsia"/>
          <w:kern w:val="0"/>
          <w:szCs w:val="21"/>
        </w:rPr>
        <w:t>效率）</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6. </w:t>
      </w:r>
      <w:r>
        <w:rPr>
          <w:rFonts w:ascii="微软雅黑" w:eastAsia="微软雅黑" w:hAnsi="微软雅黑" w:cs="宋体" w:hint="eastAsia"/>
          <w:kern w:val="0"/>
          <w:szCs w:val="21"/>
        </w:rPr>
        <w:t>谈判的五大特点</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7. </w:t>
      </w:r>
      <w:r>
        <w:rPr>
          <w:rFonts w:ascii="微软雅黑" w:eastAsia="微软雅黑" w:hAnsi="微软雅黑" w:cs="宋体" w:hint="eastAsia"/>
          <w:kern w:val="0"/>
          <w:szCs w:val="21"/>
        </w:rPr>
        <w:t>谈判的基本阶段</w:t>
      </w:r>
    </w:p>
    <w:p w:rsidR="0035650B" w:rsidRDefault="00F02E9A">
      <w:pPr>
        <w:widowControl/>
        <w:adjustRightInd w:val="0"/>
        <w:snapToGrid w:val="0"/>
        <w:jc w:val="left"/>
        <w:rPr>
          <w:rFonts w:ascii="微软雅黑" w:eastAsia="微软雅黑" w:hAnsi="微软雅黑" w:cs="宋体"/>
          <w:b/>
          <w:kern w:val="0"/>
          <w:szCs w:val="21"/>
        </w:rPr>
      </w:pPr>
      <w:r>
        <w:rPr>
          <w:rFonts w:ascii="微软雅黑" w:eastAsia="微软雅黑" w:hAnsi="微软雅黑" w:cs="宋体" w:hint="eastAsia"/>
          <w:b/>
          <w:kern w:val="0"/>
          <w:szCs w:val="21"/>
        </w:rPr>
        <w:t>二、信息收集与谈判地位分析</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1. </w:t>
      </w:r>
      <w:r>
        <w:rPr>
          <w:rFonts w:ascii="微软雅黑" w:eastAsia="微软雅黑" w:hAnsi="微软雅黑" w:cs="宋体" w:hint="eastAsia"/>
          <w:kern w:val="0"/>
          <w:szCs w:val="21"/>
        </w:rPr>
        <w:t>信息收集</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2. </w:t>
      </w:r>
      <w:r>
        <w:rPr>
          <w:rFonts w:ascii="微软雅黑" w:eastAsia="微软雅黑" w:hAnsi="微软雅黑" w:cs="宋体" w:hint="eastAsia"/>
          <w:kern w:val="0"/>
          <w:szCs w:val="21"/>
        </w:rPr>
        <w:t>谈判者地位分析</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3. </w:t>
      </w:r>
      <w:r>
        <w:rPr>
          <w:rFonts w:ascii="微软雅黑" w:eastAsia="微软雅黑" w:hAnsi="微软雅黑" w:cs="宋体" w:hint="eastAsia"/>
          <w:kern w:val="0"/>
          <w:szCs w:val="21"/>
        </w:rPr>
        <w:t>常见定价原则与方法</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4. </w:t>
      </w:r>
      <w:r>
        <w:rPr>
          <w:rFonts w:ascii="微软雅黑" w:eastAsia="微软雅黑" w:hAnsi="微软雅黑" w:cs="宋体" w:hint="eastAsia"/>
          <w:kern w:val="0"/>
          <w:szCs w:val="21"/>
        </w:rPr>
        <w:t>成本核算与分析方法</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5. </w:t>
      </w:r>
      <w:r>
        <w:rPr>
          <w:rFonts w:ascii="微软雅黑" w:eastAsia="微软雅黑" w:hAnsi="微软雅黑" w:cs="宋体" w:hint="eastAsia"/>
          <w:kern w:val="0"/>
          <w:szCs w:val="21"/>
        </w:rPr>
        <w:t>合同价格设定与调整原则</w:t>
      </w:r>
    </w:p>
    <w:p w:rsidR="0035650B" w:rsidRDefault="00F02E9A">
      <w:pPr>
        <w:widowControl/>
        <w:adjustRightInd w:val="0"/>
        <w:snapToGrid w:val="0"/>
        <w:jc w:val="left"/>
        <w:rPr>
          <w:rFonts w:ascii="微软雅黑" w:eastAsia="微软雅黑" w:hAnsi="微软雅黑" w:cs="宋体"/>
          <w:b/>
          <w:kern w:val="0"/>
          <w:szCs w:val="21"/>
        </w:rPr>
      </w:pPr>
      <w:r>
        <w:rPr>
          <w:rFonts w:ascii="微软雅黑" w:eastAsia="微软雅黑" w:hAnsi="微软雅黑" w:cs="宋体" w:hint="eastAsia"/>
          <w:b/>
          <w:kern w:val="0"/>
          <w:szCs w:val="21"/>
        </w:rPr>
        <w:t>三、谈判策略、谈判技巧与方法</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1. </w:t>
      </w:r>
      <w:r>
        <w:rPr>
          <w:rFonts w:ascii="微软雅黑" w:eastAsia="微软雅黑" w:hAnsi="微软雅黑" w:cs="宋体" w:hint="eastAsia"/>
          <w:kern w:val="0"/>
          <w:szCs w:val="21"/>
        </w:rPr>
        <w:t>议价区间分析</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2. </w:t>
      </w:r>
      <w:r>
        <w:rPr>
          <w:rFonts w:ascii="微软雅黑" w:eastAsia="微软雅黑" w:hAnsi="微软雅黑" w:cs="宋体" w:hint="eastAsia"/>
          <w:kern w:val="0"/>
          <w:szCs w:val="21"/>
        </w:rPr>
        <w:t>谈判战略制定的四步曲</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3. </w:t>
      </w:r>
      <w:r>
        <w:rPr>
          <w:rFonts w:ascii="微软雅黑" w:eastAsia="微软雅黑" w:hAnsi="微软雅黑" w:cs="宋体" w:hint="eastAsia"/>
          <w:kern w:val="0"/>
          <w:szCs w:val="21"/>
        </w:rPr>
        <w:t>如何优先掌控谈判节奏</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4. </w:t>
      </w:r>
      <w:r>
        <w:rPr>
          <w:rFonts w:ascii="微软雅黑" w:eastAsia="微软雅黑" w:hAnsi="微软雅黑" w:cs="宋体" w:hint="eastAsia"/>
          <w:kern w:val="0"/>
          <w:szCs w:val="21"/>
        </w:rPr>
        <w:t>有效谈判的技巧</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5. </w:t>
      </w:r>
      <w:r>
        <w:rPr>
          <w:rFonts w:ascii="微软雅黑" w:eastAsia="微软雅黑" w:hAnsi="微软雅黑" w:cs="宋体" w:hint="eastAsia"/>
          <w:kern w:val="0"/>
          <w:szCs w:val="21"/>
        </w:rPr>
        <w:t>价格谈判的操作要领</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6. </w:t>
      </w:r>
      <w:r>
        <w:rPr>
          <w:rFonts w:ascii="微软雅黑" w:eastAsia="微软雅黑" w:hAnsi="微软雅黑" w:cs="宋体" w:hint="eastAsia"/>
          <w:kern w:val="0"/>
          <w:szCs w:val="21"/>
        </w:rPr>
        <w:t>谈判中需要避免的</w:t>
      </w:r>
      <w:r>
        <w:rPr>
          <w:rFonts w:ascii="微软雅黑" w:eastAsia="微软雅黑" w:hAnsi="微软雅黑" w:cs="宋体" w:hint="eastAsia"/>
          <w:kern w:val="0"/>
          <w:szCs w:val="21"/>
        </w:rPr>
        <w:t>9</w:t>
      </w:r>
      <w:r>
        <w:rPr>
          <w:rFonts w:ascii="微软雅黑" w:eastAsia="微软雅黑" w:hAnsi="微软雅黑" w:cs="宋体" w:hint="eastAsia"/>
          <w:kern w:val="0"/>
          <w:szCs w:val="21"/>
        </w:rPr>
        <w:t>个</w:t>
      </w:r>
      <w:r>
        <w:rPr>
          <w:rFonts w:ascii="微软雅黑" w:eastAsia="微软雅黑" w:hAnsi="微软雅黑" w:cs="宋体" w:hint="eastAsia"/>
          <w:kern w:val="0"/>
          <w:szCs w:val="21"/>
        </w:rPr>
        <w:t>事项</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7. </w:t>
      </w:r>
      <w:r>
        <w:rPr>
          <w:rFonts w:ascii="微软雅黑" w:eastAsia="微软雅黑" w:hAnsi="微软雅黑" w:cs="宋体" w:hint="eastAsia"/>
          <w:kern w:val="0"/>
          <w:szCs w:val="21"/>
        </w:rPr>
        <w:t>在洽谈的准备中要考虑的三个主要问题</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8. </w:t>
      </w:r>
      <w:r>
        <w:rPr>
          <w:rFonts w:ascii="微软雅黑" w:eastAsia="微软雅黑" w:hAnsi="微软雅黑" w:cs="宋体" w:hint="eastAsia"/>
          <w:kern w:val="0"/>
          <w:szCs w:val="21"/>
        </w:rPr>
        <w:t>价格谈判的五个步骤</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9. </w:t>
      </w:r>
      <w:r>
        <w:rPr>
          <w:rFonts w:ascii="微软雅黑" w:eastAsia="微软雅黑" w:hAnsi="微软雅黑" w:cs="宋体" w:hint="eastAsia"/>
          <w:kern w:val="0"/>
          <w:szCs w:val="21"/>
        </w:rPr>
        <w:t>开价技巧</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 xml:space="preserve">10. </w:t>
      </w:r>
      <w:r>
        <w:rPr>
          <w:rFonts w:ascii="微软雅黑" w:eastAsia="微软雅黑" w:hAnsi="微软雅黑" w:cs="宋体" w:hint="eastAsia"/>
          <w:kern w:val="0"/>
          <w:szCs w:val="21"/>
        </w:rPr>
        <w:t>价格解释的五大要素</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 xml:space="preserve">11. </w:t>
      </w:r>
      <w:r>
        <w:rPr>
          <w:rFonts w:ascii="微软雅黑" w:eastAsia="微软雅黑" w:hAnsi="微软雅黑" w:cs="宋体" w:hint="eastAsia"/>
          <w:kern w:val="0"/>
          <w:szCs w:val="21"/>
        </w:rPr>
        <w:t>谈判过程中的“十要”和“十不要”</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 xml:space="preserve">12. </w:t>
      </w:r>
      <w:r>
        <w:rPr>
          <w:rFonts w:ascii="微软雅黑" w:eastAsia="微软雅黑" w:hAnsi="微软雅黑" w:cs="宋体" w:hint="eastAsia"/>
          <w:kern w:val="0"/>
          <w:szCs w:val="21"/>
        </w:rPr>
        <w:t>什么是有效谈判</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 xml:space="preserve">13. </w:t>
      </w:r>
      <w:r>
        <w:rPr>
          <w:rFonts w:ascii="微软雅黑" w:eastAsia="微软雅黑" w:hAnsi="微软雅黑" w:cs="宋体" w:hint="eastAsia"/>
          <w:kern w:val="0"/>
          <w:szCs w:val="21"/>
        </w:rPr>
        <w:t>谈判的替代方式</w:t>
      </w:r>
    </w:p>
    <w:p w:rsidR="0035650B" w:rsidRDefault="00F02E9A">
      <w:pPr>
        <w:widowControl/>
        <w:adjustRightInd w:val="0"/>
        <w:snapToGrid w:val="0"/>
        <w:jc w:val="left"/>
        <w:rPr>
          <w:rFonts w:ascii="微软雅黑" w:eastAsia="微软雅黑" w:hAnsi="微软雅黑" w:cs="宋体"/>
          <w:b/>
          <w:kern w:val="0"/>
          <w:szCs w:val="21"/>
        </w:rPr>
      </w:pPr>
      <w:r>
        <w:rPr>
          <w:rFonts w:ascii="微软雅黑" w:eastAsia="微软雅黑" w:hAnsi="微软雅黑" w:cs="宋体" w:hint="eastAsia"/>
          <w:b/>
          <w:kern w:val="0"/>
          <w:szCs w:val="21"/>
        </w:rPr>
        <w:t>四、如何摆脱僵持或僵局的困境</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1. </w:t>
      </w:r>
      <w:r>
        <w:rPr>
          <w:rFonts w:ascii="微软雅黑" w:eastAsia="微软雅黑" w:hAnsi="微软雅黑" w:cs="宋体" w:hint="eastAsia"/>
          <w:kern w:val="0"/>
          <w:szCs w:val="21"/>
        </w:rPr>
        <w:t>陷入僵局的谈判</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2. </w:t>
      </w:r>
      <w:r>
        <w:rPr>
          <w:rFonts w:ascii="微软雅黑" w:eastAsia="微软雅黑" w:hAnsi="微软雅黑" w:cs="宋体" w:hint="eastAsia"/>
          <w:kern w:val="0"/>
          <w:szCs w:val="21"/>
        </w:rPr>
        <w:t>打破僵局的十大策略</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3. </w:t>
      </w:r>
      <w:r>
        <w:rPr>
          <w:rFonts w:ascii="微软雅黑" w:eastAsia="微软雅黑" w:hAnsi="微软雅黑" w:cs="宋体" w:hint="eastAsia"/>
          <w:kern w:val="0"/>
          <w:szCs w:val="21"/>
        </w:rPr>
        <w:t>让步的技巧与策略</w:t>
      </w:r>
    </w:p>
    <w:p w:rsidR="0035650B" w:rsidRDefault="00F02E9A">
      <w:pPr>
        <w:widowControl/>
        <w:adjustRightInd w:val="0"/>
        <w:snapToGrid w:val="0"/>
        <w:jc w:val="left"/>
        <w:rPr>
          <w:rFonts w:ascii="微软雅黑" w:eastAsia="微软雅黑" w:hAnsi="微软雅黑" w:cs="宋体"/>
          <w:b/>
          <w:kern w:val="0"/>
          <w:szCs w:val="21"/>
        </w:rPr>
      </w:pPr>
      <w:r>
        <w:rPr>
          <w:rFonts w:ascii="微软雅黑" w:eastAsia="微软雅黑" w:hAnsi="微软雅黑" w:cs="宋体" w:hint="eastAsia"/>
          <w:b/>
          <w:kern w:val="0"/>
          <w:szCs w:val="21"/>
        </w:rPr>
        <w:t>五、优秀谈判者的特质与成功谈判守则</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1. </w:t>
      </w:r>
      <w:r>
        <w:rPr>
          <w:rFonts w:ascii="微软雅黑" w:eastAsia="微软雅黑" w:hAnsi="微软雅黑" w:cs="宋体" w:hint="eastAsia"/>
          <w:kern w:val="0"/>
          <w:szCs w:val="21"/>
        </w:rPr>
        <w:t>优秀谈判人员的特质</w:t>
      </w:r>
    </w:p>
    <w:p w:rsidR="0035650B" w:rsidRDefault="00F02E9A">
      <w:pPr>
        <w:widowControl/>
        <w:adjustRightInd w:val="0"/>
        <w:snapToGrid w:val="0"/>
        <w:jc w:val="left"/>
        <w:rPr>
          <w:rFonts w:ascii="微软雅黑" w:eastAsia="微软雅黑" w:hAnsi="微软雅黑" w:cs="宋体"/>
          <w:kern w:val="0"/>
          <w:szCs w:val="21"/>
        </w:rPr>
      </w:pPr>
      <w:r>
        <w:rPr>
          <w:rFonts w:ascii="微软雅黑" w:eastAsia="微软雅黑" w:hAnsi="微软雅黑" w:cs="宋体" w:hint="eastAsia"/>
          <w:kern w:val="0"/>
          <w:szCs w:val="21"/>
        </w:rPr>
        <w:t>2. </w:t>
      </w:r>
      <w:r>
        <w:rPr>
          <w:rFonts w:ascii="微软雅黑" w:eastAsia="微软雅黑" w:hAnsi="微软雅黑" w:cs="宋体" w:hint="eastAsia"/>
          <w:kern w:val="0"/>
          <w:szCs w:val="21"/>
        </w:rPr>
        <w:t>成功谈判的守则</w:t>
      </w:r>
    </w:p>
    <w:p w:rsidR="0035650B" w:rsidRDefault="00F02E9A">
      <w:pPr>
        <w:widowControl/>
        <w:adjustRightInd w:val="0"/>
        <w:snapToGrid w:val="0"/>
        <w:jc w:val="left"/>
        <w:rPr>
          <w:rFonts w:ascii="微软雅黑" w:eastAsia="微软雅黑" w:hAnsi="微软雅黑" w:cs="宋体"/>
          <w:kern w:val="0"/>
          <w:szCs w:val="21"/>
        </w:rPr>
        <w:sectPr w:rsidR="0035650B">
          <w:type w:val="continuous"/>
          <w:pgSz w:w="11906" w:h="16838"/>
          <w:pgMar w:top="1134" w:right="1286" w:bottom="851" w:left="1134" w:header="851" w:footer="229" w:gutter="0"/>
          <w:pgNumType w:fmt="numberInDash"/>
          <w:cols w:num="2" w:sep="1" w:space="425"/>
          <w:docGrid w:type="linesAndChars" w:linePitch="312"/>
        </w:sectPr>
      </w:pPr>
      <w:r>
        <w:rPr>
          <w:rFonts w:ascii="微软雅黑" w:eastAsia="微软雅黑" w:hAnsi="微软雅黑" w:cs="宋体" w:hint="eastAsia"/>
          <w:kern w:val="0"/>
          <w:szCs w:val="21"/>
        </w:rPr>
        <w:t>3. </w:t>
      </w:r>
      <w:r>
        <w:rPr>
          <w:rFonts w:ascii="微软雅黑" w:eastAsia="微软雅黑" w:hAnsi="微软雅黑" w:cs="宋体" w:hint="eastAsia"/>
          <w:kern w:val="0"/>
          <w:szCs w:val="21"/>
        </w:rPr>
        <w:t>成功的谈判奥秘</w:t>
      </w:r>
    </w:p>
    <w:p w:rsidR="0035650B" w:rsidRDefault="0035650B">
      <w:pPr>
        <w:adjustRightInd w:val="0"/>
        <w:snapToGrid w:val="0"/>
        <w:rPr>
          <w:rFonts w:ascii="微软雅黑" w:eastAsia="微软雅黑" w:hAnsi="微软雅黑"/>
          <w:b/>
          <w:color w:val="FF0000"/>
          <w:sz w:val="24"/>
        </w:rPr>
        <w:sectPr w:rsidR="0035650B">
          <w:type w:val="continuous"/>
          <w:pgSz w:w="11906" w:h="16838"/>
          <w:pgMar w:top="1134" w:right="1286" w:bottom="851" w:left="1134" w:header="851" w:footer="229" w:gutter="0"/>
          <w:pgNumType w:fmt="numberInDash"/>
          <w:cols w:sep="1" w:space="425"/>
          <w:docGrid w:type="linesAndChars" w:linePitch="312"/>
        </w:sectPr>
      </w:pPr>
    </w:p>
    <w:p w:rsidR="0035650B" w:rsidRDefault="0035650B">
      <w:pPr>
        <w:adjustRightInd w:val="0"/>
        <w:snapToGrid w:val="0"/>
        <w:rPr>
          <w:rFonts w:ascii="微软雅黑" w:eastAsia="微软雅黑" w:hAnsi="微软雅黑"/>
          <w:szCs w:val="21"/>
        </w:rPr>
        <w:sectPr w:rsidR="0035650B">
          <w:type w:val="continuous"/>
          <w:pgSz w:w="11906" w:h="16838"/>
          <w:pgMar w:top="1134" w:right="1286" w:bottom="851" w:left="1134" w:header="851" w:footer="229" w:gutter="0"/>
          <w:pgNumType w:fmt="numberInDash"/>
          <w:cols w:sep="1" w:space="425"/>
          <w:docGrid w:type="linesAndChars" w:linePitch="312"/>
        </w:sectPr>
      </w:pPr>
    </w:p>
    <w:p w:rsidR="0035650B" w:rsidRDefault="00F02E9A">
      <w:pPr>
        <w:adjustRightInd w:val="0"/>
        <w:snapToGrid w:val="0"/>
        <w:rPr>
          <w:rFonts w:ascii="微软雅黑" w:eastAsia="微软雅黑" w:hAnsi="微软雅黑"/>
          <w:b/>
          <w:color w:val="FF0000"/>
          <w:sz w:val="24"/>
        </w:rPr>
      </w:pPr>
      <w:r>
        <w:rPr>
          <w:rFonts w:ascii="宋体" w:hAnsi="宋体" w:cs="宋体"/>
          <w:noProof/>
          <w:color w:val="000000"/>
          <w:kern w:val="0"/>
          <w:sz w:val="22"/>
          <w:szCs w:val="22"/>
        </w:rPr>
        <w:drawing>
          <wp:anchor distT="0" distB="0" distL="114300" distR="114300" simplePos="0" relativeHeight="251658240" behindDoc="0" locked="0" layoutInCell="1" allowOverlap="1">
            <wp:simplePos x="0" y="0"/>
            <wp:positionH relativeFrom="column">
              <wp:posOffset>4505325</wp:posOffset>
            </wp:positionH>
            <wp:positionV relativeFrom="paragraph">
              <wp:posOffset>28575</wp:posOffset>
            </wp:positionV>
            <wp:extent cx="1258570" cy="1500505"/>
            <wp:effectExtent l="19050" t="0" r="17780" b="462280"/>
            <wp:wrapNone/>
            <wp:docPr id="13" name="图片 13" descr="untitled"/>
            <wp:cNvGraphicFramePr/>
            <a:graphic xmlns:a="http://schemas.openxmlformats.org/drawingml/2006/main">
              <a:graphicData uri="http://schemas.openxmlformats.org/drawingml/2006/picture">
                <pic:pic xmlns:pic="http://schemas.openxmlformats.org/drawingml/2006/picture">
                  <pic:nvPicPr>
                    <pic:cNvPr id="13" name="图片 13" descr="untitled"/>
                    <pic:cNvPicPr/>
                  </pic:nvPicPr>
                  <pic:blipFill>
                    <a:blip r:embed="rId11">
                      <a:extLst>
                        <a:ext uri="{28A0092B-C50C-407E-A947-70E740481C1C}">
                          <a14:useLocalDpi xmlns:a14="http://schemas.microsoft.com/office/drawing/2010/main" val="0"/>
                        </a:ext>
                      </a:extLst>
                    </a:blip>
                    <a:srcRect/>
                    <a:stretch>
                      <a:fillRect/>
                    </a:stretch>
                  </pic:blipFill>
                  <pic:spPr>
                    <a:xfrm>
                      <a:off x="0" y="0"/>
                      <a:ext cx="1258570" cy="15004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ascii="微软雅黑" w:eastAsia="微软雅黑" w:hAnsi="微软雅黑" w:hint="eastAsia"/>
          <w:b/>
          <w:color w:val="FF0000"/>
          <w:sz w:val="24"/>
        </w:rPr>
        <w:t>讲师介绍：</w:t>
      </w:r>
    </w:p>
    <w:p w:rsidR="0035650B" w:rsidRDefault="00F02E9A">
      <w:pPr>
        <w:widowControl/>
        <w:jc w:val="left"/>
        <w:rPr>
          <w:rFonts w:ascii="宋体" w:hAnsi="宋体" w:cs="宋体"/>
          <w:b/>
          <w:bCs/>
          <w:color w:val="000000" w:themeColor="text1"/>
          <w:kern w:val="0"/>
          <w:sz w:val="28"/>
          <w:szCs w:val="21"/>
        </w:rPr>
      </w:pPr>
      <w:r>
        <w:rPr>
          <w:rFonts w:ascii="宋体" w:hAnsi="宋体" w:cs="宋体" w:hint="eastAsia"/>
          <w:b/>
          <w:bCs/>
          <w:color w:val="000000" w:themeColor="text1"/>
          <w:kern w:val="0"/>
          <w:sz w:val="28"/>
          <w:szCs w:val="21"/>
        </w:rPr>
        <w:t>王保华</w:t>
      </w:r>
    </w:p>
    <w:p w:rsidR="0035650B" w:rsidRDefault="00F02E9A">
      <w:pPr>
        <w:pStyle w:val="ac"/>
        <w:widowControl/>
        <w:numPr>
          <w:ilvl w:val="0"/>
          <w:numId w:val="2"/>
        </w:numPr>
        <w:tabs>
          <w:tab w:val="left" w:pos="668"/>
        </w:tabs>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中国物流学会常务理事；</w:t>
      </w:r>
    </w:p>
    <w:p w:rsidR="0035650B" w:rsidRDefault="00F02E9A">
      <w:pPr>
        <w:pStyle w:val="ac"/>
        <w:widowControl/>
        <w:numPr>
          <w:ilvl w:val="0"/>
          <w:numId w:val="2"/>
        </w:numPr>
        <w:tabs>
          <w:tab w:val="left" w:pos="668"/>
        </w:tabs>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中国物流与采购联合会核心专家；</w:t>
      </w:r>
    </w:p>
    <w:p w:rsidR="0035650B" w:rsidRDefault="00F02E9A">
      <w:pPr>
        <w:pStyle w:val="ac"/>
        <w:widowControl/>
        <w:numPr>
          <w:ilvl w:val="0"/>
          <w:numId w:val="2"/>
        </w:numPr>
        <w:tabs>
          <w:tab w:val="left" w:pos="668"/>
        </w:tabs>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中国采购与供应链管理专业委员会专家；</w:t>
      </w:r>
    </w:p>
    <w:p w:rsidR="0035650B" w:rsidRDefault="00F02E9A">
      <w:pPr>
        <w:pStyle w:val="ac"/>
        <w:widowControl/>
        <w:numPr>
          <w:ilvl w:val="0"/>
          <w:numId w:val="2"/>
        </w:numPr>
        <w:tabs>
          <w:tab w:val="left" w:pos="668"/>
        </w:tabs>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香港理工大学毕业，国际航运和供应链管理硕士学位；</w:t>
      </w:r>
    </w:p>
    <w:p w:rsidR="0035650B" w:rsidRDefault="00F02E9A">
      <w:pPr>
        <w:pStyle w:val="ac"/>
        <w:widowControl/>
        <w:numPr>
          <w:ilvl w:val="0"/>
          <w:numId w:val="2"/>
        </w:numPr>
        <w:tabs>
          <w:tab w:val="left" w:pos="668"/>
        </w:tabs>
        <w:adjustRightInd w:val="0"/>
        <w:snapToGrid w:val="0"/>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现任职于上海帕迪企业管理咨询有限公司高级培训师。</w:t>
      </w:r>
    </w:p>
    <w:p w:rsidR="0035650B" w:rsidRDefault="00F02E9A">
      <w:pPr>
        <w:widowControl/>
        <w:tabs>
          <w:tab w:val="left" w:pos="400"/>
        </w:tabs>
        <w:adjustRightInd w:val="0"/>
        <w:snapToGrid w:val="0"/>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英国</w:t>
      </w:r>
      <w:r>
        <w:rPr>
          <w:rFonts w:ascii="微软雅黑" w:eastAsia="微软雅黑" w:hAnsi="微软雅黑" w:cs="宋体" w:hint="eastAsia"/>
          <w:kern w:val="0"/>
          <w:szCs w:val="21"/>
        </w:rPr>
        <w:t>CIPS</w:t>
      </w:r>
      <w:r>
        <w:rPr>
          <w:rFonts w:ascii="微软雅黑" w:eastAsia="微软雅黑" w:hAnsi="微软雅黑" w:cs="宋体" w:hint="eastAsia"/>
          <w:kern w:val="0"/>
          <w:szCs w:val="21"/>
        </w:rPr>
        <w:t>系列课程授权讲师；美国供应链管理协会及中国物流与采购联合会授权讲师</w:t>
      </w:r>
      <w:r>
        <w:rPr>
          <w:rFonts w:ascii="微软雅黑" w:eastAsia="微软雅黑" w:hAnsi="微软雅黑" w:cs="宋体" w:hint="eastAsia"/>
          <w:kern w:val="0"/>
          <w:szCs w:val="21"/>
        </w:rPr>
        <w:br/>
      </w:r>
      <w:r>
        <w:rPr>
          <w:rFonts w:ascii="微软雅黑" w:eastAsia="微软雅黑" w:hAnsi="微软雅黑" w:cs="宋体" w:hint="eastAsia"/>
          <w:kern w:val="0"/>
          <w:szCs w:val="21"/>
        </w:rPr>
        <w:t>主讲</w:t>
      </w:r>
      <w:r>
        <w:rPr>
          <w:rFonts w:ascii="微软雅黑" w:eastAsia="微软雅黑" w:hAnsi="微软雅黑" w:cs="宋体" w:hint="eastAsia"/>
          <w:kern w:val="0"/>
          <w:szCs w:val="21"/>
        </w:rPr>
        <w:t xml:space="preserve">CPM / </w:t>
      </w:r>
      <w:r>
        <w:rPr>
          <w:rFonts w:ascii="微软雅黑" w:eastAsia="微软雅黑" w:hAnsi="微软雅黑" w:cs="宋体" w:hint="eastAsia"/>
          <w:kern w:val="0"/>
          <w:szCs w:val="21"/>
        </w:rPr>
        <w:t>CPSM</w:t>
      </w:r>
      <w:r>
        <w:rPr>
          <w:rFonts w:ascii="微软雅黑" w:eastAsia="微软雅黑" w:hAnsi="微软雅黑" w:cs="宋体" w:hint="eastAsia"/>
          <w:kern w:val="0"/>
          <w:szCs w:val="21"/>
        </w:rPr>
        <w:t>（注册采购经理</w:t>
      </w:r>
      <w:r>
        <w:rPr>
          <w:rFonts w:ascii="微软雅黑" w:eastAsia="微软雅黑" w:hAnsi="微软雅黑" w:cs="宋体" w:hint="eastAsia"/>
          <w:kern w:val="0"/>
          <w:szCs w:val="21"/>
        </w:rPr>
        <w:t>/</w:t>
      </w:r>
      <w:r>
        <w:rPr>
          <w:rFonts w:ascii="微软雅黑" w:eastAsia="微软雅黑" w:hAnsi="微软雅黑" w:cs="宋体" w:hint="eastAsia"/>
          <w:kern w:val="0"/>
          <w:szCs w:val="21"/>
        </w:rPr>
        <w:t>注册采购供应经理师）全系列课程。获得</w:t>
      </w:r>
      <w:r>
        <w:rPr>
          <w:rFonts w:ascii="微软雅黑" w:eastAsia="微软雅黑" w:hAnsi="微软雅黑" w:cs="宋体" w:hint="eastAsia"/>
          <w:kern w:val="0"/>
          <w:szCs w:val="21"/>
        </w:rPr>
        <w:t>2009-2010</w:t>
      </w:r>
      <w:r>
        <w:rPr>
          <w:rFonts w:ascii="微软雅黑" w:eastAsia="微软雅黑" w:hAnsi="微软雅黑" w:cs="宋体" w:hint="eastAsia"/>
          <w:kern w:val="0"/>
          <w:szCs w:val="21"/>
        </w:rPr>
        <w:t>年度</w:t>
      </w:r>
      <w:r>
        <w:rPr>
          <w:rFonts w:ascii="微软雅黑" w:eastAsia="微软雅黑" w:hAnsi="微软雅黑" w:cs="宋体" w:hint="eastAsia"/>
          <w:kern w:val="0"/>
          <w:szCs w:val="21"/>
        </w:rPr>
        <w:t>CPM</w:t>
      </w:r>
      <w:r>
        <w:rPr>
          <w:rFonts w:ascii="微软雅黑" w:eastAsia="微软雅黑" w:hAnsi="微软雅黑" w:cs="宋体" w:hint="eastAsia"/>
          <w:kern w:val="0"/>
          <w:szCs w:val="21"/>
        </w:rPr>
        <w:t>项目优秀讲师荣誉称号。</w:t>
      </w:r>
    </w:p>
    <w:p w:rsidR="0035650B" w:rsidRDefault="00F02E9A">
      <w:pPr>
        <w:widowControl/>
        <w:tabs>
          <w:tab w:val="left" w:pos="535"/>
        </w:tabs>
        <w:adjustRightInd w:val="0"/>
        <w:snapToGrid w:val="0"/>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拥有丰富的采购与供应链管理理论、实战和教学经验。曾在欧美跨国</w:t>
      </w:r>
      <w:r>
        <w:rPr>
          <w:rFonts w:ascii="微软雅黑" w:eastAsia="微软雅黑" w:hAnsi="微软雅黑" w:cs="宋体" w:hint="eastAsia"/>
          <w:kern w:val="0"/>
          <w:szCs w:val="21"/>
        </w:rPr>
        <w:t>500</w:t>
      </w:r>
      <w:r>
        <w:rPr>
          <w:rFonts w:ascii="微软雅黑" w:eastAsia="微软雅黑" w:hAnsi="微软雅黑" w:cs="宋体" w:hint="eastAsia"/>
          <w:kern w:val="0"/>
          <w:szCs w:val="21"/>
        </w:rPr>
        <w:t>强企业管理层任职整整</w:t>
      </w:r>
      <w:r>
        <w:rPr>
          <w:rFonts w:ascii="微软雅黑" w:eastAsia="微软雅黑" w:hAnsi="微软雅黑" w:cs="宋体" w:hint="eastAsia"/>
          <w:kern w:val="0"/>
          <w:szCs w:val="21"/>
        </w:rPr>
        <w:t>20</w:t>
      </w:r>
      <w:r>
        <w:rPr>
          <w:rFonts w:ascii="微软雅黑" w:eastAsia="微软雅黑" w:hAnsi="微软雅黑" w:cs="宋体" w:hint="eastAsia"/>
          <w:kern w:val="0"/>
          <w:szCs w:val="21"/>
        </w:rPr>
        <w:t>年。同时也拥有丰富的国内大型集团企业的管理经验；他在美国施乐公司管理层任职十多年后调至法国阿尔卡特亚太地区总部任亚太地区采购总监和供应链管理总监，之后又在美国戴尔公司亚太地区总部任亚太地区供应链管理总监，随后又任职于芬兰</w:t>
      </w:r>
      <w:proofErr w:type="spellStart"/>
      <w:r>
        <w:rPr>
          <w:rFonts w:ascii="微软雅黑" w:eastAsia="微软雅黑" w:hAnsi="微软雅黑" w:cs="宋体" w:hint="eastAsia"/>
          <w:kern w:val="0"/>
          <w:szCs w:val="21"/>
        </w:rPr>
        <w:t>ElcoteQ</w:t>
      </w:r>
      <w:proofErr w:type="spellEnd"/>
      <w:r>
        <w:rPr>
          <w:rFonts w:ascii="微软雅黑" w:eastAsia="微软雅黑" w:hAnsi="微软雅黑" w:cs="宋体" w:hint="eastAsia"/>
          <w:kern w:val="0"/>
          <w:szCs w:val="21"/>
        </w:rPr>
        <w:t>集团</w:t>
      </w:r>
      <w:proofErr w:type="gramStart"/>
      <w:r>
        <w:rPr>
          <w:rFonts w:ascii="微软雅黑" w:eastAsia="微软雅黑" w:hAnsi="微软雅黑" w:cs="宋体" w:hint="eastAsia"/>
          <w:kern w:val="0"/>
          <w:szCs w:val="21"/>
        </w:rPr>
        <w:t>任集团</w:t>
      </w:r>
      <w:proofErr w:type="gramEnd"/>
      <w:r>
        <w:rPr>
          <w:rFonts w:ascii="微软雅黑" w:eastAsia="微软雅黑" w:hAnsi="微软雅黑" w:cs="宋体" w:hint="eastAsia"/>
          <w:kern w:val="0"/>
          <w:szCs w:val="21"/>
        </w:rPr>
        <w:t>副总裁主管全球采购运营工作。在外企担任高管</w:t>
      </w:r>
      <w:r>
        <w:rPr>
          <w:rFonts w:ascii="微软雅黑" w:eastAsia="微软雅黑" w:hAnsi="微软雅黑" w:cs="宋体" w:hint="eastAsia"/>
          <w:kern w:val="0"/>
          <w:szCs w:val="21"/>
        </w:rPr>
        <w:t>20</w:t>
      </w:r>
      <w:r>
        <w:rPr>
          <w:rFonts w:ascii="微软雅黑" w:eastAsia="微软雅黑" w:hAnsi="微软雅黑" w:cs="宋体" w:hint="eastAsia"/>
          <w:kern w:val="0"/>
          <w:szCs w:val="21"/>
        </w:rPr>
        <w:t>年后，曾应邀供职于海尔集团担任集团副总裁及全球营运总经理，主管集团全球直接采购、间接采购，供应链管理、物流营运、安全、能源，及行政管</w:t>
      </w:r>
      <w:r>
        <w:rPr>
          <w:rFonts w:ascii="微软雅黑" w:eastAsia="微软雅黑" w:hAnsi="微软雅黑" w:cs="宋体" w:hint="eastAsia"/>
          <w:kern w:val="0"/>
          <w:szCs w:val="21"/>
        </w:rPr>
        <w:t>理等职能部门。</w:t>
      </w:r>
    </w:p>
    <w:p w:rsidR="0035650B" w:rsidRDefault="00F02E9A">
      <w:pPr>
        <w:widowControl/>
        <w:tabs>
          <w:tab w:val="left" w:pos="668"/>
        </w:tabs>
        <w:adjustRightInd w:val="0"/>
        <w:snapToGrid w:val="0"/>
        <w:ind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主讲课程：《供应链体系规划、运营与采购管理》《高级采购管理》《战略采购与谈判技巧管理》《采购绩效测量与评估管理》《实用采购谈判技巧》《供应管理领导力》《采购成本分析与降低》《战略采购谈判》《供应商选择评估与管理》《系统化的采购管理与最佳实践》。</w:t>
      </w:r>
    </w:p>
    <w:p w:rsidR="0035650B" w:rsidRDefault="00F02E9A">
      <w:pPr>
        <w:widowControl/>
        <w:tabs>
          <w:tab w:val="left" w:pos="475"/>
        </w:tabs>
        <w:adjustRightInd w:val="0"/>
        <w:snapToGrid w:val="0"/>
        <w:ind w:leftChars="-1" w:left="-1" w:hanging="1"/>
        <w:jc w:val="left"/>
        <w:rPr>
          <w:rFonts w:ascii="微软雅黑" w:eastAsia="微软雅黑" w:hAnsi="微软雅黑" w:cs="宋体"/>
          <w:kern w:val="0"/>
          <w:szCs w:val="21"/>
        </w:rPr>
      </w:pPr>
      <w:r>
        <w:rPr>
          <w:rFonts w:ascii="微软雅黑" w:eastAsia="微软雅黑" w:hAnsi="微软雅黑" w:cs="宋体" w:hint="eastAsia"/>
          <w:kern w:val="0"/>
          <w:szCs w:val="21"/>
        </w:rPr>
        <w:tab/>
      </w:r>
      <w:r>
        <w:rPr>
          <w:rFonts w:ascii="微软雅黑" w:eastAsia="微软雅黑" w:hAnsi="微软雅黑" w:cs="宋体"/>
          <w:kern w:val="0"/>
          <w:szCs w:val="21"/>
        </w:rPr>
        <w:t xml:space="preserve">   </w:t>
      </w:r>
      <w:r>
        <w:rPr>
          <w:rFonts w:ascii="微软雅黑" w:eastAsia="微软雅黑" w:hAnsi="微软雅黑" w:cs="宋体" w:hint="eastAsia"/>
          <w:kern w:val="0"/>
          <w:szCs w:val="21"/>
        </w:rPr>
        <w:t>曾应南开大学现代物流研究中心邀请共同撰写了由机械工业出版社出版的</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《中国现代物流发展报告（</w:t>
      </w:r>
      <w:r>
        <w:rPr>
          <w:rFonts w:ascii="微软雅黑" w:eastAsia="微软雅黑" w:hAnsi="微软雅黑" w:cs="宋体" w:hint="eastAsia"/>
          <w:kern w:val="0"/>
          <w:szCs w:val="21"/>
        </w:rPr>
        <w:t>2003</w:t>
      </w:r>
      <w:r>
        <w:rPr>
          <w:rFonts w:ascii="微软雅黑" w:eastAsia="微软雅黑" w:hAnsi="微软雅黑" w:cs="宋体" w:hint="eastAsia"/>
          <w:kern w:val="0"/>
          <w:szCs w:val="21"/>
        </w:rPr>
        <w:t>）》；中国物流与采购联合会邀请共同撰写了由中国物</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资出版社出版的《中国采购发展报告</w:t>
      </w:r>
      <w:r>
        <w:rPr>
          <w:rFonts w:ascii="微软雅黑" w:eastAsia="微软雅黑" w:hAnsi="微软雅黑" w:cs="宋体" w:hint="eastAsia"/>
          <w:kern w:val="0"/>
          <w:szCs w:val="21"/>
        </w:rPr>
        <w:lastRenderedPageBreak/>
        <w:t>（</w:t>
      </w:r>
      <w:r>
        <w:rPr>
          <w:rFonts w:ascii="微软雅黑" w:eastAsia="微软雅黑" w:hAnsi="微软雅黑" w:cs="宋体" w:hint="eastAsia"/>
          <w:kern w:val="0"/>
          <w:szCs w:val="21"/>
        </w:rPr>
        <w:t>2008</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《中国采购发展报告（</w:t>
      </w:r>
      <w:r>
        <w:rPr>
          <w:rFonts w:ascii="微软雅黑" w:eastAsia="微软雅黑" w:hAnsi="微软雅黑" w:cs="宋体" w:hint="eastAsia"/>
          <w:kern w:val="0"/>
          <w:szCs w:val="21"/>
        </w:rPr>
        <w:t>2010</w:t>
      </w:r>
      <w:r>
        <w:rPr>
          <w:rFonts w:ascii="微软雅黑" w:eastAsia="微软雅黑" w:hAnsi="微软雅黑" w:cs="宋体" w:hint="eastAsia"/>
          <w:kern w:val="0"/>
          <w:szCs w:val="21"/>
        </w:rPr>
        <w:t>）》</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；翻译出版</w:t>
      </w:r>
      <w:r>
        <w:rPr>
          <w:rFonts w:ascii="微软雅黑" w:eastAsia="微软雅黑" w:hAnsi="微软雅黑" w:cs="宋体" w:hint="eastAsia"/>
          <w:kern w:val="0"/>
          <w:szCs w:val="21"/>
        </w:rPr>
        <w:t>了注册采购供应经理师专业丛书《供应管理的领导力》。</w:t>
      </w:r>
      <w:r>
        <w:rPr>
          <w:rFonts w:ascii="微软雅黑" w:eastAsia="微软雅黑" w:hAnsi="微软雅黑" w:cs="宋体" w:hint="eastAsia"/>
          <w:kern w:val="0"/>
          <w:szCs w:val="21"/>
        </w:rPr>
        <w:t xml:space="preserve"> </w:t>
      </w:r>
    </w:p>
    <w:p w:rsidR="0035650B" w:rsidRDefault="00F02E9A">
      <w:pPr>
        <w:widowControl/>
        <w:tabs>
          <w:tab w:val="left" w:pos="475"/>
        </w:tabs>
        <w:adjustRightInd w:val="0"/>
        <w:snapToGrid w:val="0"/>
        <w:ind w:leftChars="-1" w:left="-2" w:firstLineChars="200" w:firstLine="420"/>
        <w:jc w:val="left"/>
        <w:rPr>
          <w:rFonts w:ascii="微软雅黑" w:eastAsia="微软雅黑" w:hAnsi="微软雅黑" w:cs="宋体"/>
          <w:kern w:val="0"/>
          <w:szCs w:val="21"/>
        </w:rPr>
      </w:pPr>
      <w:r>
        <w:rPr>
          <w:rFonts w:ascii="微软雅黑" w:eastAsia="微软雅黑" w:hAnsi="微软雅黑" w:cs="宋体" w:hint="eastAsia"/>
          <w:kern w:val="0"/>
          <w:szCs w:val="21"/>
        </w:rPr>
        <w:t>在工作之余，常在北京清华大学、上海复旦大学、上海交通大学、上海大学等知名大学讲授采购及供应链管理专题课程。还应邀赴韩国高丽大学、台湾东吴大学讲学；</w:t>
      </w:r>
      <w:r>
        <w:rPr>
          <w:rFonts w:ascii="微软雅黑" w:eastAsia="微软雅黑" w:hAnsi="微软雅黑" w:cs="宋体" w:hint="eastAsia"/>
          <w:kern w:val="0"/>
          <w:szCs w:val="21"/>
        </w:rPr>
        <w:t>2005</w:t>
      </w:r>
      <w:r>
        <w:rPr>
          <w:rFonts w:ascii="微软雅黑" w:eastAsia="微软雅黑" w:hAnsi="微软雅黑" w:cs="宋体" w:hint="eastAsia"/>
          <w:kern w:val="0"/>
          <w:szCs w:val="21"/>
        </w:rPr>
        <w:t>年赴新加坡主持国际采购论坛；</w:t>
      </w:r>
      <w:r>
        <w:rPr>
          <w:rFonts w:ascii="微软雅黑" w:eastAsia="微软雅黑" w:hAnsi="微软雅黑" w:cs="宋体" w:hint="eastAsia"/>
          <w:kern w:val="0"/>
          <w:szCs w:val="21"/>
        </w:rPr>
        <w:t>2007</w:t>
      </w:r>
      <w:r>
        <w:rPr>
          <w:rFonts w:ascii="微软雅黑" w:eastAsia="微软雅黑" w:hAnsi="微软雅黑" w:cs="宋体" w:hint="eastAsia"/>
          <w:kern w:val="0"/>
          <w:szCs w:val="21"/>
        </w:rPr>
        <w:t>年应印度政府邀请在印度首都新德里参加并主持“</w:t>
      </w:r>
      <w:r>
        <w:rPr>
          <w:rFonts w:ascii="微软雅黑" w:eastAsia="微软雅黑" w:hAnsi="微软雅黑" w:cs="宋体" w:hint="eastAsia"/>
          <w:kern w:val="0"/>
          <w:szCs w:val="21"/>
        </w:rPr>
        <w:t xml:space="preserve">ELCOMP </w:t>
      </w:r>
      <w:proofErr w:type="spellStart"/>
      <w:r>
        <w:rPr>
          <w:rFonts w:ascii="微软雅黑" w:eastAsia="微软雅黑" w:hAnsi="微软雅黑" w:cs="宋体" w:hint="eastAsia"/>
          <w:kern w:val="0"/>
          <w:szCs w:val="21"/>
        </w:rPr>
        <w:t>Inida</w:t>
      </w:r>
      <w:proofErr w:type="spellEnd"/>
      <w:r>
        <w:rPr>
          <w:rFonts w:ascii="微软雅黑" w:eastAsia="微软雅黑" w:hAnsi="微软雅黑" w:cs="宋体" w:hint="eastAsia"/>
          <w:kern w:val="0"/>
          <w:szCs w:val="21"/>
        </w:rPr>
        <w:t xml:space="preserve"> 2007</w:t>
      </w:r>
      <w:r>
        <w:rPr>
          <w:rFonts w:ascii="微软雅黑" w:eastAsia="微软雅黑" w:hAnsi="微软雅黑" w:cs="宋体" w:hint="eastAsia"/>
          <w:kern w:val="0"/>
          <w:szCs w:val="21"/>
        </w:rPr>
        <w:t>”国际采购论坛；</w:t>
      </w:r>
      <w:r>
        <w:rPr>
          <w:rFonts w:ascii="微软雅黑" w:eastAsia="微软雅黑" w:hAnsi="微软雅黑" w:cs="宋体" w:hint="eastAsia"/>
          <w:kern w:val="0"/>
          <w:szCs w:val="21"/>
        </w:rPr>
        <w:t>2008</w:t>
      </w:r>
      <w:r>
        <w:rPr>
          <w:rFonts w:ascii="微软雅黑" w:eastAsia="微软雅黑" w:hAnsi="微软雅黑" w:cs="宋体" w:hint="eastAsia"/>
          <w:kern w:val="0"/>
          <w:szCs w:val="21"/>
        </w:rPr>
        <w:t>年在北京应邀主持中外物流企业国际合作高峰论坛。</w:t>
      </w:r>
    </w:p>
    <w:p w:rsidR="0035650B" w:rsidRDefault="00F02E9A">
      <w:pPr>
        <w:widowControl/>
        <w:tabs>
          <w:tab w:val="left" w:pos="475"/>
        </w:tabs>
        <w:adjustRightInd w:val="0"/>
        <w:snapToGrid w:val="0"/>
        <w:ind w:firstLineChars="200" w:firstLine="420"/>
        <w:jc w:val="left"/>
        <w:rPr>
          <w:rFonts w:ascii="微软雅黑" w:eastAsia="微软雅黑" w:hAnsi="微软雅黑" w:cs="宋体"/>
          <w:kern w:val="0"/>
          <w:sz w:val="20"/>
          <w:szCs w:val="20"/>
        </w:rPr>
      </w:pPr>
      <w:r>
        <w:rPr>
          <w:rFonts w:ascii="微软雅黑" w:eastAsia="微软雅黑" w:hAnsi="微软雅黑" w:cs="宋体" w:hint="eastAsia"/>
          <w:kern w:val="0"/>
          <w:szCs w:val="21"/>
        </w:rPr>
        <w:t>培训和指导过的有：惠普（</w:t>
      </w:r>
      <w:r>
        <w:rPr>
          <w:rFonts w:ascii="微软雅黑" w:eastAsia="微软雅黑" w:hAnsi="微软雅黑" w:cs="宋体" w:hint="eastAsia"/>
          <w:kern w:val="0"/>
          <w:szCs w:val="21"/>
        </w:rPr>
        <w:t>HP</w:t>
      </w:r>
      <w:r>
        <w:rPr>
          <w:rFonts w:ascii="微软雅黑" w:eastAsia="微软雅黑" w:hAnsi="微软雅黑" w:cs="宋体" w:hint="eastAsia"/>
          <w:kern w:val="0"/>
          <w:szCs w:val="21"/>
        </w:rPr>
        <w:t>）、联想集团、可口可乐、施贵宝、惠尔浦、索尼爱立信、富士康、</w:t>
      </w:r>
      <w:r>
        <w:rPr>
          <w:rFonts w:ascii="微软雅黑" w:eastAsia="微软雅黑" w:hAnsi="微软雅黑" w:cs="宋体" w:hint="eastAsia"/>
          <w:kern w:val="0"/>
          <w:szCs w:val="21"/>
        </w:rPr>
        <w:t>D&amp;M</w:t>
      </w:r>
      <w:r>
        <w:rPr>
          <w:rFonts w:ascii="微软雅黑" w:eastAsia="微软雅黑" w:hAnsi="微软雅黑" w:cs="宋体" w:hint="eastAsia"/>
          <w:kern w:val="0"/>
          <w:szCs w:val="21"/>
        </w:rPr>
        <w:t>、丹佛斯、</w:t>
      </w:r>
      <w:r>
        <w:rPr>
          <w:rFonts w:ascii="微软雅黑" w:eastAsia="微软雅黑" w:hAnsi="微软雅黑" w:cs="宋体" w:hint="eastAsia"/>
          <w:kern w:val="0"/>
          <w:szCs w:val="21"/>
        </w:rPr>
        <w:t>UPS</w:t>
      </w:r>
      <w:r>
        <w:rPr>
          <w:rFonts w:ascii="微软雅黑" w:eastAsia="微软雅黑" w:hAnsi="微软雅黑" w:cs="宋体" w:hint="eastAsia"/>
          <w:kern w:val="0"/>
          <w:szCs w:val="21"/>
        </w:rPr>
        <w:t>、</w:t>
      </w:r>
      <w:r>
        <w:rPr>
          <w:rFonts w:ascii="微软雅黑" w:eastAsia="微软雅黑" w:hAnsi="微软雅黑" w:cs="宋体" w:hint="eastAsia"/>
          <w:kern w:val="0"/>
          <w:szCs w:val="21"/>
        </w:rPr>
        <w:t>Joy P&amp;H</w:t>
      </w:r>
      <w:r>
        <w:rPr>
          <w:rFonts w:ascii="微软雅黑" w:eastAsia="微软雅黑" w:hAnsi="微软雅黑" w:cs="宋体" w:hint="eastAsia"/>
          <w:kern w:val="0"/>
          <w:szCs w:val="21"/>
        </w:rPr>
        <w:t>、约翰迪尔、斗山工程机械（中国）有限公司、中石</w:t>
      </w:r>
      <w:r>
        <w:rPr>
          <w:rFonts w:ascii="微软雅黑" w:eastAsia="微软雅黑" w:hAnsi="微软雅黑" w:cs="宋体" w:hint="eastAsia"/>
          <w:kern w:val="0"/>
          <w:szCs w:val="21"/>
        </w:rPr>
        <w:t>化、中石油、中国运载火箭研究院、中兴通讯集团、方正集团、清华同方集团、美的集团、南都集团、海航集团、东菱集团、内蒙古伊利实业集团股份有限公司、天津钢管集团股份有限公司、</w:t>
      </w:r>
      <w:proofErr w:type="gramStart"/>
      <w:r>
        <w:rPr>
          <w:rFonts w:ascii="微软雅黑" w:eastAsia="微软雅黑" w:hAnsi="微软雅黑" w:cs="宋体" w:hint="eastAsia"/>
          <w:kern w:val="0"/>
          <w:szCs w:val="21"/>
        </w:rPr>
        <w:t>联东集团</w:t>
      </w:r>
      <w:proofErr w:type="gramEnd"/>
      <w:r>
        <w:rPr>
          <w:rFonts w:ascii="微软雅黑" w:eastAsia="微软雅黑" w:hAnsi="微软雅黑" w:cs="宋体" w:hint="eastAsia"/>
          <w:kern w:val="0"/>
          <w:szCs w:val="21"/>
        </w:rPr>
        <w:t>、浙江新安化工集团、山东网通、中国移动、宇通客车股份有限公司、哈尔滨东安汽车发动机制造有限公司、中信银行总行、大通物流、山东新北洋信息科技股份有限公司、汉森风力电动设备（中国）有限公司、惠氏营养品、正泰集团、重庆长安伟世通、方太厨具、海尔集团、阳江核电、桃花江核电等</w:t>
      </w:r>
    </w:p>
    <w:p w:rsidR="0035650B" w:rsidRDefault="0035650B">
      <w:pPr>
        <w:adjustRightInd w:val="0"/>
        <w:snapToGrid w:val="0"/>
        <w:rPr>
          <w:rFonts w:ascii="微软雅黑" w:eastAsia="微软雅黑" w:hAnsi="微软雅黑"/>
          <w:b/>
          <w:color w:val="FF0000"/>
          <w:sz w:val="24"/>
        </w:rPr>
      </w:pPr>
    </w:p>
    <w:p w:rsidR="0035650B" w:rsidRDefault="0035650B">
      <w:pPr>
        <w:widowControl/>
        <w:adjustRightInd w:val="0"/>
        <w:snapToGrid w:val="0"/>
        <w:jc w:val="left"/>
        <w:rPr>
          <w:rFonts w:ascii="微软雅黑" w:eastAsia="微软雅黑" w:hAnsi="微软雅黑" w:cs="宋体"/>
          <w:kern w:val="0"/>
          <w:sz w:val="20"/>
          <w:szCs w:val="20"/>
        </w:rPr>
        <w:sectPr w:rsidR="0035650B">
          <w:type w:val="continuous"/>
          <w:pgSz w:w="11906" w:h="16838"/>
          <w:pgMar w:top="1134" w:right="1286" w:bottom="851" w:left="1134" w:header="851" w:footer="229" w:gutter="0"/>
          <w:pgNumType w:fmt="numberInDash"/>
          <w:cols w:sep="1" w:space="425"/>
          <w:docGrid w:type="linesAndChars" w:linePitch="312"/>
        </w:sectPr>
      </w:pPr>
    </w:p>
    <w:p w:rsidR="0035650B" w:rsidRDefault="0035650B">
      <w:pPr>
        <w:widowControl/>
        <w:adjustRightInd w:val="0"/>
        <w:snapToGrid w:val="0"/>
        <w:spacing w:line="360" w:lineRule="auto"/>
        <w:jc w:val="left"/>
        <w:rPr>
          <w:rFonts w:ascii="微软雅黑" w:eastAsia="微软雅黑" w:hAnsi="微软雅黑" w:cs="宋体"/>
          <w:kern w:val="0"/>
          <w:sz w:val="20"/>
          <w:szCs w:val="20"/>
        </w:rPr>
        <w:sectPr w:rsidR="0035650B">
          <w:type w:val="continuous"/>
          <w:pgSz w:w="11906" w:h="16838"/>
          <w:pgMar w:top="1134" w:right="1286" w:bottom="851" w:left="1134" w:header="851" w:footer="229" w:gutter="0"/>
          <w:pgNumType w:fmt="numberInDash"/>
          <w:cols w:sep="1" w:space="425"/>
          <w:docGrid w:type="linesAndChars" w:linePitch="312"/>
        </w:sectPr>
      </w:pPr>
    </w:p>
    <w:p w:rsidR="0035650B" w:rsidRDefault="00F02E9A">
      <w:pPr>
        <w:widowControl/>
        <w:tabs>
          <w:tab w:val="left" w:pos="668"/>
        </w:tabs>
        <w:jc w:val="center"/>
        <w:rPr>
          <w:rFonts w:eastAsia="微软雅黑"/>
          <w:b/>
          <w:color w:val="FF0000"/>
          <w:sz w:val="36"/>
        </w:rPr>
      </w:pPr>
      <w:r>
        <w:rPr>
          <w:rFonts w:eastAsia="微软雅黑"/>
          <w:b/>
          <w:color w:val="FF0000"/>
          <w:sz w:val="36"/>
        </w:rPr>
        <w:t>报</w:t>
      </w:r>
      <w:r>
        <w:rPr>
          <w:rFonts w:eastAsia="微软雅黑"/>
          <w:b/>
          <w:color w:val="FF0000"/>
          <w:sz w:val="36"/>
        </w:rPr>
        <w:t xml:space="preserve"> </w:t>
      </w:r>
      <w:r>
        <w:rPr>
          <w:rFonts w:eastAsia="微软雅黑"/>
          <w:b/>
          <w:color w:val="FF0000"/>
          <w:sz w:val="36"/>
        </w:rPr>
        <w:t>名</w:t>
      </w:r>
      <w:r>
        <w:rPr>
          <w:rFonts w:eastAsia="微软雅黑"/>
          <w:b/>
          <w:color w:val="FF0000"/>
          <w:sz w:val="36"/>
        </w:rPr>
        <w:t xml:space="preserve"> </w:t>
      </w:r>
      <w:r>
        <w:rPr>
          <w:rFonts w:eastAsia="微软雅黑"/>
          <w:b/>
          <w:color w:val="FF0000"/>
          <w:sz w:val="36"/>
        </w:rPr>
        <w:t>回</w:t>
      </w:r>
      <w:r>
        <w:rPr>
          <w:rFonts w:eastAsia="微软雅黑"/>
          <w:b/>
          <w:color w:val="FF0000"/>
          <w:sz w:val="36"/>
        </w:rPr>
        <w:t xml:space="preserve"> </w:t>
      </w:r>
      <w:r>
        <w:rPr>
          <w:rFonts w:eastAsia="微软雅黑"/>
          <w:b/>
          <w:color w:val="FF0000"/>
          <w:sz w:val="36"/>
        </w:rPr>
        <w:t>执</w:t>
      </w:r>
    </w:p>
    <w:p w:rsidR="0035650B" w:rsidRDefault="0035650B">
      <w:pPr>
        <w:widowControl/>
        <w:tabs>
          <w:tab w:val="left" w:pos="668"/>
        </w:tabs>
        <w:ind w:left="108"/>
        <w:jc w:val="center"/>
        <w:rPr>
          <w:rFonts w:eastAsia="微软雅黑"/>
          <w:sz w:val="44"/>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709"/>
        <w:gridCol w:w="1354"/>
        <w:gridCol w:w="2215"/>
        <w:gridCol w:w="1304"/>
        <w:gridCol w:w="2795"/>
      </w:tblGrid>
      <w:tr w:rsidR="0035650B">
        <w:trPr>
          <w:trHeight w:hRule="exact" w:val="436"/>
          <w:jc w:val="center"/>
        </w:trPr>
        <w:tc>
          <w:tcPr>
            <w:tcW w:w="1394" w:type="dxa"/>
            <w:vAlign w:val="center"/>
          </w:tcPr>
          <w:p w:rsidR="0035650B" w:rsidRDefault="00F02E9A">
            <w:pPr>
              <w:tabs>
                <w:tab w:val="left" w:pos="1080"/>
              </w:tabs>
              <w:spacing w:line="340" w:lineRule="exact"/>
              <w:jc w:val="center"/>
              <w:rPr>
                <w:rFonts w:eastAsia="微软雅黑"/>
                <w:b/>
                <w:kern w:val="10"/>
                <w:sz w:val="24"/>
              </w:rPr>
            </w:pPr>
            <w:r>
              <w:rPr>
                <w:rFonts w:eastAsia="微软雅黑"/>
                <w:b/>
                <w:kern w:val="10"/>
                <w:sz w:val="24"/>
              </w:rPr>
              <w:t>课程名称</w:t>
            </w:r>
          </w:p>
        </w:tc>
        <w:tc>
          <w:tcPr>
            <w:tcW w:w="4278" w:type="dxa"/>
            <w:gridSpan w:val="3"/>
            <w:vAlign w:val="center"/>
          </w:tcPr>
          <w:p w:rsidR="0035650B" w:rsidRDefault="0035650B">
            <w:pPr>
              <w:tabs>
                <w:tab w:val="left" w:pos="1080"/>
              </w:tabs>
              <w:spacing w:line="340" w:lineRule="exact"/>
              <w:jc w:val="center"/>
              <w:rPr>
                <w:rFonts w:eastAsia="微软雅黑"/>
                <w:b/>
                <w:kern w:val="10"/>
                <w:sz w:val="24"/>
              </w:rPr>
            </w:pPr>
          </w:p>
        </w:tc>
        <w:tc>
          <w:tcPr>
            <w:tcW w:w="1304" w:type="dxa"/>
            <w:vAlign w:val="center"/>
          </w:tcPr>
          <w:p w:rsidR="0035650B" w:rsidRDefault="00F02E9A">
            <w:pPr>
              <w:tabs>
                <w:tab w:val="left" w:pos="1080"/>
              </w:tabs>
              <w:spacing w:line="340" w:lineRule="exact"/>
              <w:jc w:val="center"/>
              <w:rPr>
                <w:rFonts w:eastAsia="微软雅黑"/>
                <w:b/>
                <w:kern w:val="10"/>
                <w:sz w:val="24"/>
              </w:rPr>
            </w:pPr>
            <w:r>
              <w:rPr>
                <w:rFonts w:eastAsia="微软雅黑" w:hint="eastAsia"/>
                <w:b/>
                <w:kern w:val="10"/>
                <w:sz w:val="24"/>
              </w:rPr>
              <w:t>城市</w:t>
            </w:r>
            <w:r>
              <w:rPr>
                <w:rFonts w:eastAsia="微软雅黑" w:hint="eastAsia"/>
                <w:b/>
                <w:kern w:val="10"/>
                <w:sz w:val="24"/>
              </w:rPr>
              <w:t>/</w:t>
            </w:r>
            <w:r>
              <w:rPr>
                <w:rFonts w:eastAsia="微软雅黑" w:hint="eastAsia"/>
                <w:b/>
                <w:kern w:val="10"/>
                <w:sz w:val="24"/>
              </w:rPr>
              <w:t>日期</w:t>
            </w:r>
          </w:p>
        </w:tc>
        <w:tc>
          <w:tcPr>
            <w:tcW w:w="2795" w:type="dxa"/>
            <w:vAlign w:val="center"/>
          </w:tcPr>
          <w:p w:rsidR="0035650B" w:rsidRDefault="0035650B">
            <w:pPr>
              <w:tabs>
                <w:tab w:val="left" w:pos="1080"/>
              </w:tabs>
              <w:spacing w:line="340" w:lineRule="exact"/>
              <w:jc w:val="center"/>
              <w:rPr>
                <w:rFonts w:eastAsia="微软雅黑"/>
                <w:b/>
                <w:kern w:val="10"/>
                <w:sz w:val="24"/>
              </w:rPr>
            </w:pPr>
          </w:p>
        </w:tc>
      </w:tr>
      <w:tr w:rsidR="0035650B">
        <w:trPr>
          <w:trHeight w:hRule="exact" w:val="544"/>
          <w:jc w:val="center"/>
        </w:trPr>
        <w:tc>
          <w:tcPr>
            <w:tcW w:w="3457" w:type="dxa"/>
            <w:gridSpan w:val="3"/>
            <w:vAlign w:val="center"/>
          </w:tcPr>
          <w:p w:rsidR="0035650B" w:rsidRDefault="00F02E9A">
            <w:pPr>
              <w:tabs>
                <w:tab w:val="left" w:pos="1080"/>
              </w:tabs>
              <w:spacing w:line="340" w:lineRule="exact"/>
              <w:rPr>
                <w:rFonts w:eastAsia="微软雅黑"/>
                <w:b/>
                <w:kern w:val="10"/>
                <w:sz w:val="24"/>
              </w:rPr>
            </w:pPr>
            <w:r>
              <w:rPr>
                <w:rFonts w:eastAsia="微软雅黑"/>
                <w:b/>
                <w:kern w:val="10"/>
                <w:sz w:val="24"/>
              </w:rPr>
              <w:t>培训负责人：</w:t>
            </w:r>
          </w:p>
        </w:tc>
        <w:tc>
          <w:tcPr>
            <w:tcW w:w="6314" w:type="dxa"/>
            <w:gridSpan w:val="3"/>
            <w:vAlign w:val="center"/>
          </w:tcPr>
          <w:p w:rsidR="0035650B" w:rsidRDefault="00F02E9A">
            <w:pPr>
              <w:tabs>
                <w:tab w:val="left" w:pos="1080"/>
              </w:tabs>
              <w:spacing w:line="340" w:lineRule="exact"/>
              <w:rPr>
                <w:rFonts w:eastAsia="微软雅黑"/>
                <w:b/>
                <w:kern w:val="10"/>
                <w:sz w:val="24"/>
              </w:rPr>
            </w:pPr>
            <w:r>
              <w:rPr>
                <w:rFonts w:eastAsia="微软雅黑"/>
                <w:b/>
                <w:kern w:val="10"/>
                <w:sz w:val="24"/>
              </w:rPr>
              <w:t>公司名称：</w:t>
            </w:r>
          </w:p>
        </w:tc>
      </w:tr>
      <w:tr w:rsidR="0035650B">
        <w:trPr>
          <w:trHeight w:hRule="exact" w:val="436"/>
          <w:jc w:val="center"/>
        </w:trPr>
        <w:tc>
          <w:tcPr>
            <w:tcW w:w="1394" w:type="dxa"/>
            <w:vAlign w:val="center"/>
          </w:tcPr>
          <w:p w:rsidR="0035650B" w:rsidRDefault="00F02E9A">
            <w:pPr>
              <w:tabs>
                <w:tab w:val="left" w:pos="1080"/>
              </w:tabs>
              <w:spacing w:line="340" w:lineRule="exact"/>
              <w:jc w:val="center"/>
              <w:rPr>
                <w:rFonts w:eastAsia="微软雅黑"/>
                <w:b/>
                <w:kern w:val="10"/>
                <w:sz w:val="24"/>
              </w:rPr>
            </w:pPr>
            <w:r>
              <w:rPr>
                <w:rFonts w:eastAsia="微软雅黑"/>
                <w:b/>
                <w:kern w:val="10"/>
                <w:sz w:val="24"/>
              </w:rPr>
              <w:t>姓名</w:t>
            </w:r>
          </w:p>
        </w:tc>
        <w:tc>
          <w:tcPr>
            <w:tcW w:w="709" w:type="dxa"/>
            <w:vAlign w:val="center"/>
          </w:tcPr>
          <w:p w:rsidR="0035650B" w:rsidRDefault="00F02E9A">
            <w:pPr>
              <w:tabs>
                <w:tab w:val="left" w:pos="1080"/>
              </w:tabs>
              <w:spacing w:line="340" w:lineRule="exact"/>
              <w:jc w:val="center"/>
              <w:rPr>
                <w:rFonts w:eastAsia="微软雅黑"/>
                <w:b/>
                <w:kern w:val="10"/>
                <w:sz w:val="24"/>
              </w:rPr>
            </w:pPr>
            <w:r>
              <w:rPr>
                <w:rFonts w:eastAsia="微软雅黑"/>
                <w:b/>
                <w:kern w:val="10"/>
                <w:sz w:val="24"/>
              </w:rPr>
              <w:t>性别</w:t>
            </w:r>
          </w:p>
        </w:tc>
        <w:tc>
          <w:tcPr>
            <w:tcW w:w="1354" w:type="dxa"/>
            <w:vAlign w:val="center"/>
          </w:tcPr>
          <w:p w:rsidR="0035650B" w:rsidRDefault="00F02E9A">
            <w:pPr>
              <w:tabs>
                <w:tab w:val="left" w:pos="1080"/>
              </w:tabs>
              <w:spacing w:line="340" w:lineRule="exact"/>
              <w:jc w:val="center"/>
              <w:rPr>
                <w:rFonts w:eastAsia="微软雅黑"/>
                <w:b/>
                <w:kern w:val="10"/>
                <w:sz w:val="24"/>
              </w:rPr>
            </w:pPr>
            <w:r>
              <w:rPr>
                <w:rFonts w:eastAsia="微软雅黑"/>
                <w:b/>
                <w:kern w:val="10"/>
                <w:sz w:val="24"/>
              </w:rPr>
              <w:t>部门</w:t>
            </w:r>
            <w:r>
              <w:rPr>
                <w:rFonts w:eastAsia="微软雅黑"/>
                <w:b/>
                <w:kern w:val="10"/>
                <w:sz w:val="24"/>
              </w:rPr>
              <w:t>/</w:t>
            </w:r>
            <w:r>
              <w:rPr>
                <w:rFonts w:eastAsia="微软雅黑"/>
                <w:b/>
                <w:kern w:val="10"/>
                <w:sz w:val="24"/>
              </w:rPr>
              <w:t>职位</w:t>
            </w:r>
          </w:p>
        </w:tc>
        <w:tc>
          <w:tcPr>
            <w:tcW w:w="2215" w:type="dxa"/>
            <w:vAlign w:val="center"/>
          </w:tcPr>
          <w:p w:rsidR="0035650B" w:rsidRDefault="00F02E9A">
            <w:pPr>
              <w:tabs>
                <w:tab w:val="left" w:pos="1080"/>
              </w:tabs>
              <w:spacing w:line="340" w:lineRule="exact"/>
              <w:jc w:val="center"/>
              <w:rPr>
                <w:rFonts w:eastAsia="微软雅黑"/>
                <w:b/>
                <w:kern w:val="10"/>
                <w:sz w:val="24"/>
              </w:rPr>
            </w:pPr>
            <w:r>
              <w:rPr>
                <w:rFonts w:eastAsia="微软雅黑" w:hint="eastAsia"/>
                <w:b/>
                <w:kern w:val="10"/>
                <w:sz w:val="24"/>
              </w:rPr>
              <w:t>手机</w:t>
            </w:r>
          </w:p>
        </w:tc>
        <w:tc>
          <w:tcPr>
            <w:tcW w:w="4099" w:type="dxa"/>
            <w:gridSpan w:val="2"/>
            <w:vAlign w:val="center"/>
          </w:tcPr>
          <w:p w:rsidR="0035650B" w:rsidRDefault="00F02E9A">
            <w:pPr>
              <w:tabs>
                <w:tab w:val="left" w:pos="1080"/>
              </w:tabs>
              <w:spacing w:line="340" w:lineRule="exact"/>
              <w:jc w:val="center"/>
              <w:rPr>
                <w:rFonts w:eastAsia="微软雅黑"/>
                <w:b/>
                <w:kern w:val="10"/>
                <w:sz w:val="24"/>
              </w:rPr>
            </w:pPr>
            <w:r>
              <w:rPr>
                <w:rFonts w:eastAsia="微软雅黑" w:hint="eastAsia"/>
                <w:b/>
                <w:kern w:val="10"/>
                <w:sz w:val="24"/>
              </w:rPr>
              <w:t>邮箱</w:t>
            </w:r>
          </w:p>
        </w:tc>
      </w:tr>
      <w:tr w:rsidR="0035650B">
        <w:trPr>
          <w:trHeight w:hRule="exact" w:val="440"/>
          <w:jc w:val="center"/>
        </w:trPr>
        <w:tc>
          <w:tcPr>
            <w:tcW w:w="1394" w:type="dxa"/>
          </w:tcPr>
          <w:p w:rsidR="0035650B" w:rsidRDefault="0035650B">
            <w:pPr>
              <w:spacing w:line="340" w:lineRule="exact"/>
              <w:jc w:val="center"/>
              <w:rPr>
                <w:rFonts w:eastAsia="微软雅黑"/>
                <w:sz w:val="24"/>
              </w:rPr>
            </w:pPr>
          </w:p>
        </w:tc>
        <w:tc>
          <w:tcPr>
            <w:tcW w:w="709" w:type="dxa"/>
          </w:tcPr>
          <w:p w:rsidR="0035650B" w:rsidRDefault="0035650B">
            <w:pPr>
              <w:spacing w:line="340" w:lineRule="exact"/>
              <w:jc w:val="center"/>
              <w:rPr>
                <w:rFonts w:eastAsia="微软雅黑"/>
                <w:sz w:val="24"/>
              </w:rPr>
            </w:pPr>
          </w:p>
        </w:tc>
        <w:tc>
          <w:tcPr>
            <w:tcW w:w="1354" w:type="dxa"/>
          </w:tcPr>
          <w:p w:rsidR="0035650B" w:rsidRDefault="0035650B">
            <w:pPr>
              <w:spacing w:line="340" w:lineRule="exact"/>
              <w:jc w:val="center"/>
              <w:rPr>
                <w:rFonts w:eastAsia="微软雅黑"/>
                <w:sz w:val="24"/>
              </w:rPr>
            </w:pPr>
          </w:p>
        </w:tc>
        <w:tc>
          <w:tcPr>
            <w:tcW w:w="2215" w:type="dxa"/>
          </w:tcPr>
          <w:p w:rsidR="0035650B" w:rsidRDefault="0035650B">
            <w:pPr>
              <w:spacing w:line="340" w:lineRule="exact"/>
              <w:jc w:val="center"/>
              <w:rPr>
                <w:rFonts w:eastAsia="微软雅黑"/>
                <w:sz w:val="24"/>
              </w:rPr>
            </w:pPr>
          </w:p>
        </w:tc>
        <w:tc>
          <w:tcPr>
            <w:tcW w:w="4099" w:type="dxa"/>
            <w:gridSpan w:val="2"/>
          </w:tcPr>
          <w:p w:rsidR="0035650B" w:rsidRDefault="0035650B">
            <w:pPr>
              <w:spacing w:line="340" w:lineRule="exact"/>
              <w:jc w:val="center"/>
              <w:rPr>
                <w:rFonts w:eastAsia="微软雅黑"/>
                <w:sz w:val="24"/>
              </w:rPr>
            </w:pPr>
          </w:p>
        </w:tc>
      </w:tr>
      <w:tr w:rsidR="0035650B">
        <w:trPr>
          <w:trHeight w:hRule="exact" w:val="440"/>
          <w:jc w:val="center"/>
        </w:trPr>
        <w:tc>
          <w:tcPr>
            <w:tcW w:w="1394" w:type="dxa"/>
          </w:tcPr>
          <w:p w:rsidR="0035650B" w:rsidRDefault="0035650B">
            <w:pPr>
              <w:spacing w:line="340" w:lineRule="exact"/>
              <w:jc w:val="center"/>
              <w:rPr>
                <w:rFonts w:eastAsia="微软雅黑"/>
                <w:sz w:val="24"/>
              </w:rPr>
            </w:pPr>
          </w:p>
        </w:tc>
        <w:tc>
          <w:tcPr>
            <w:tcW w:w="709" w:type="dxa"/>
          </w:tcPr>
          <w:p w:rsidR="0035650B" w:rsidRDefault="0035650B">
            <w:pPr>
              <w:spacing w:line="340" w:lineRule="exact"/>
              <w:jc w:val="center"/>
              <w:rPr>
                <w:rFonts w:eastAsia="微软雅黑"/>
                <w:sz w:val="24"/>
              </w:rPr>
            </w:pPr>
          </w:p>
        </w:tc>
        <w:tc>
          <w:tcPr>
            <w:tcW w:w="1354" w:type="dxa"/>
          </w:tcPr>
          <w:p w:rsidR="0035650B" w:rsidRDefault="0035650B">
            <w:pPr>
              <w:spacing w:line="340" w:lineRule="exact"/>
              <w:jc w:val="center"/>
              <w:rPr>
                <w:rFonts w:eastAsia="微软雅黑"/>
                <w:sz w:val="24"/>
              </w:rPr>
            </w:pPr>
          </w:p>
        </w:tc>
        <w:tc>
          <w:tcPr>
            <w:tcW w:w="2215" w:type="dxa"/>
          </w:tcPr>
          <w:p w:rsidR="0035650B" w:rsidRDefault="0035650B">
            <w:pPr>
              <w:spacing w:line="340" w:lineRule="exact"/>
              <w:jc w:val="center"/>
              <w:rPr>
                <w:rFonts w:eastAsia="微软雅黑"/>
                <w:sz w:val="24"/>
              </w:rPr>
            </w:pPr>
          </w:p>
        </w:tc>
        <w:tc>
          <w:tcPr>
            <w:tcW w:w="4099" w:type="dxa"/>
            <w:gridSpan w:val="2"/>
          </w:tcPr>
          <w:p w:rsidR="0035650B" w:rsidRDefault="0035650B">
            <w:pPr>
              <w:spacing w:line="340" w:lineRule="exact"/>
              <w:jc w:val="center"/>
              <w:rPr>
                <w:rFonts w:eastAsia="微软雅黑"/>
                <w:sz w:val="24"/>
              </w:rPr>
            </w:pPr>
          </w:p>
        </w:tc>
      </w:tr>
      <w:tr w:rsidR="0035650B">
        <w:trPr>
          <w:trHeight w:hRule="exact" w:val="436"/>
          <w:jc w:val="center"/>
        </w:trPr>
        <w:tc>
          <w:tcPr>
            <w:tcW w:w="1394" w:type="dxa"/>
          </w:tcPr>
          <w:p w:rsidR="0035650B" w:rsidRDefault="0035650B">
            <w:pPr>
              <w:spacing w:line="340" w:lineRule="exact"/>
              <w:jc w:val="center"/>
              <w:rPr>
                <w:rFonts w:eastAsia="微软雅黑"/>
                <w:sz w:val="24"/>
              </w:rPr>
            </w:pPr>
          </w:p>
        </w:tc>
        <w:tc>
          <w:tcPr>
            <w:tcW w:w="709" w:type="dxa"/>
          </w:tcPr>
          <w:p w:rsidR="0035650B" w:rsidRDefault="0035650B">
            <w:pPr>
              <w:spacing w:line="340" w:lineRule="exact"/>
              <w:jc w:val="center"/>
              <w:rPr>
                <w:rFonts w:eastAsia="微软雅黑"/>
                <w:sz w:val="24"/>
              </w:rPr>
            </w:pPr>
          </w:p>
        </w:tc>
        <w:tc>
          <w:tcPr>
            <w:tcW w:w="1354" w:type="dxa"/>
          </w:tcPr>
          <w:p w:rsidR="0035650B" w:rsidRDefault="0035650B">
            <w:pPr>
              <w:spacing w:line="340" w:lineRule="exact"/>
              <w:jc w:val="center"/>
              <w:rPr>
                <w:rFonts w:eastAsia="微软雅黑"/>
                <w:sz w:val="24"/>
              </w:rPr>
            </w:pPr>
          </w:p>
        </w:tc>
        <w:tc>
          <w:tcPr>
            <w:tcW w:w="2215" w:type="dxa"/>
          </w:tcPr>
          <w:p w:rsidR="0035650B" w:rsidRDefault="0035650B">
            <w:pPr>
              <w:spacing w:line="340" w:lineRule="exact"/>
              <w:jc w:val="center"/>
              <w:rPr>
                <w:rFonts w:eastAsia="微软雅黑"/>
                <w:sz w:val="24"/>
              </w:rPr>
            </w:pPr>
          </w:p>
        </w:tc>
        <w:tc>
          <w:tcPr>
            <w:tcW w:w="4099" w:type="dxa"/>
            <w:gridSpan w:val="2"/>
          </w:tcPr>
          <w:p w:rsidR="0035650B" w:rsidRDefault="0035650B">
            <w:pPr>
              <w:spacing w:line="340" w:lineRule="exact"/>
              <w:jc w:val="center"/>
              <w:rPr>
                <w:rFonts w:eastAsia="微软雅黑"/>
                <w:sz w:val="24"/>
              </w:rPr>
            </w:pPr>
          </w:p>
        </w:tc>
      </w:tr>
      <w:tr w:rsidR="0035650B">
        <w:trPr>
          <w:trHeight w:hRule="exact" w:val="1677"/>
          <w:jc w:val="center"/>
        </w:trPr>
        <w:tc>
          <w:tcPr>
            <w:tcW w:w="5672" w:type="dxa"/>
            <w:gridSpan w:val="4"/>
            <w:vAlign w:val="center"/>
          </w:tcPr>
          <w:p w:rsidR="0035650B" w:rsidRDefault="00F02E9A">
            <w:pPr>
              <w:adjustRightInd w:val="0"/>
              <w:snapToGrid w:val="0"/>
              <w:rPr>
                <w:rFonts w:eastAsia="微软雅黑"/>
                <w:b/>
                <w:sz w:val="22"/>
              </w:rPr>
            </w:pPr>
            <w:r>
              <w:rPr>
                <w:rFonts w:eastAsia="微软雅黑" w:hint="eastAsia"/>
                <w:b/>
                <w:sz w:val="22"/>
              </w:rPr>
              <w:t>帕迪公司账户信息：</w:t>
            </w:r>
          </w:p>
          <w:p w:rsidR="0035650B" w:rsidRDefault="00F02E9A">
            <w:pPr>
              <w:adjustRightInd w:val="0"/>
              <w:snapToGrid w:val="0"/>
              <w:rPr>
                <w:rFonts w:eastAsia="微软雅黑"/>
                <w:sz w:val="22"/>
              </w:rPr>
            </w:pPr>
            <w:r>
              <w:rPr>
                <w:rFonts w:eastAsia="微软雅黑" w:hint="eastAsia"/>
                <w:sz w:val="22"/>
              </w:rPr>
              <w:t>开户名称：上海帕迪企业管理咨询有限公司</w:t>
            </w:r>
            <w:r>
              <w:rPr>
                <w:rFonts w:eastAsia="微软雅黑" w:hint="eastAsia"/>
                <w:sz w:val="22"/>
              </w:rPr>
              <w:t xml:space="preserve">  </w:t>
            </w:r>
          </w:p>
          <w:p w:rsidR="0035650B" w:rsidRDefault="00F02E9A">
            <w:pPr>
              <w:adjustRightInd w:val="0"/>
              <w:snapToGrid w:val="0"/>
              <w:rPr>
                <w:rFonts w:eastAsia="微软雅黑"/>
                <w:sz w:val="22"/>
              </w:rPr>
            </w:pPr>
            <w:r>
              <w:rPr>
                <w:rFonts w:eastAsia="微软雅黑" w:hint="eastAsia"/>
                <w:sz w:val="22"/>
              </w:rPr>
              <w:t>银行帐号：</w:t>
            </w:r>
            <w:r>
              <w:rPr>
                <w:rFonts w:eastAsia="微软雅黑" w:hint="eastAsia"/>
                <w:sz w:val="22"/>
              </w:rPr>
              <w:t>03485500040002793</w:t>
            </w:r>
          </w:p>
          <w:p w:rsidR="0035650B" w:rsidRDefault="00F02E9A">
            <w:pPr>
              <w:adjustRightInd w:val="0"/>
              <w:snapToGrid w:val="0"/>
              <w:rPr>
                <w:rFonts w:eastAsia="微软雅黑"/>
                <w:b/>
                <w:kern w:val="10"/>
                <w:sz w:val="24"/>
              </w:rPr>
            </w:pPr>
            <w:r>
              <w:rPr>
                <w:rFonts w:eastAsia="微软雅黑" w:hint="eastAsia"/>
                <w:sz w:val="22"/>
              </w:rPr>
              <w:t>开户银行：农业银行上海市复旦支行</w:t>
            </w:r>
          </w:p>
        </w:tc>
        <w:tc>
          <w:tcPr>
            <w:tcW w:w="4099" w:type="dxa"/>
            <w:gridSpan w:val="2"/>
            <w:vAlign w:val="center"/>
          </w:tcPr>
          <w:p w:rsidR="0035650B" w:rsidRDefault="00F02E9A">
            <w:pPr>
              <w:shd w:val="solid" w:color="FFFFFF" w:fill="auto"/>
              <w:autoSpaceDN w:val="0"/>
              <w:spacing w:line="360" w:lineRule="exact"/>
              <w:textAlignment w:val="baseline"/>
              <w:rPr>
                <w:rFonts w:eastAsia="微软雅黑"/>
                <w:b/>
                <w:sz w:val="24"/>
              </w:rPr>
            </w:pPr>
            <w:r>
              <w:rPr>
                <w:rFonts w:ascii="Segoe UI Symbol" w:eastAsia="微软雅黑" w:hAnsi="Segoe UI Symbol" w:cs="Segoe UI Symbol"/>
                <w:b/>
                <w:sz w:val="24"/>
              </w:rPr>
              <w:t>★</w:t>
            </w:r>
            <w:r>
              <w:rPr>
                <w:rFonts w:eastAsia="微软雅黑"/>
                <w:b/>
                <w:sz w:val="24"/>
              </w:rPr>
              <w:t>缴费方式：</w:t>
            </w:r>
            <w:r>
              <w:rPr>
                <w:rFonts w:eastAsia="微软雅黑"/>
                <w:b/>
                <w:sz w:val="24"/>
              </w:rPr>
              <w:t xml:space="preserve"> </w:t>
            </w:r>
          </w:p>
          <w:p w:rsidR="0035650B" w:rsidRDefault="00F02E9A">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w:t>
            </w:r>
            <w:r>
              <w:rPr>
                <w:rFonts w:eastAsia="微软雅黑"/>
                <w:b/>
                <w:sz w:val="24"/>
              </w:rPr>
              <w:t>现场缴费</w:t>
            </w:r>
            <w:r>
              <w:rPr>
                <w:rFonts w:eastAsia="微软雅黑" w:hint="eastAsia"/>
                <w:b/>
                <w:szCs w:val="21"/>
              </w:rPr>
              <w:t>（现金，微信，支付宝）</w:t>
            </w:r>
            <w:r>
              <w:rPr>
                <w:rFonts w:eastAsia="微软雅黑" w:hint="eastAsia"/>
                <w:b/>
                <w:sz w:val="24"/>
              </w:rPr>
              <w:t xml:space="preserve">   </w:t>
            </w:r>
            <w:r>
              <w:rPr>
                <w:rFonts w:eastAsia="微软雅黑"/>
                <w:b/>
                <w:sz w:val="24"/>
              </w:rPr>
              <w:t xml:space="preserve">   </w:t>
            </w:r>
          </w:p>
          <w:p w:rsidR="0035650B" w:rsidRDefault="00F02E9A">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w:t>
            </w:r>
            <w:r>
              <w:rPr>
                <w:rFonts w:eastAsia="微软雅黑"/>
                <w:b/>
                <w:sz w:val="24"/>
              </w:rPr>
              <w:t>公司转账</w:t>
            </w:r>
            <w:r>
              <w:rPr>
                <w:rFonts w:eastAsia="微软雅黑" w:hint="eastAsia"/>
                <w:b/>
                <w:sz w:val="24"/>
              </w:rPr>
              <w:t xml:space="preserve">     </w:t>
            </w:r>
          </w:p>
          <w:p w:rsidR="0035650B" w:rsidRDefault="0035650B">
            <w:pPr>
              <w:shd w:val="solid" w:color="FFFFFF" w:fill="auto"/>
              <w:autoSpaceDN w:val="0"/>
              <w:spacing w:line="360" w:lineRule="exact"/>
              <w:textAlignment w:val="baseline"/>
              <w:rPr>
                <w:rFonts w:eastAsia="微软雅黑"/>
                <w:szCs w:val="21"/>
              </w:rPr>
            </w:pPr>
          </w:p>
        </w:tc>
      </w:tr>
    </w:tbl>
    <w:p w:rsidR="0035650B" w:rsidRDefault="0035650B">
      <w:pPr>
        <w:widowControl/>
        <w:tabs>
          <w:tab w:val="left" w:pos="475"/>
        </w:tabs>
        <w:adjustRightInd w:val="0"/>
        <w:snapToGrid w:val="0"/>
        <w:ind w:left="108"/>
        <w:jc w:val="left"/>
        <w:rPr>
          <w:rFonts w:ascii="微软雅黑" w:eastAsia="微软雅黑" w:hAnsi="微软雅黑" w:cs="宋体"/>
          <w:kern w:val="0"/>
          <w:sz w:val="20"/>
          <w:szCs w:val="20"/>
        </w:rPr>
      </w:pPr>
    </w:p>
    <w:sectPr w:rsidR="0035650B">
      <w:type w:val="continuous"/>
      <w:pgSz w:w="11906" w:h="16838"/>
      <w:pgMar w:top="1134" w:right="1286" w:bottom="851" w:left="1134" w:header="851" w:footer="229" w:gutter="0"/>
      <w:pgNumType w:fmt="numberInDash"/>
      <w:cols w:sep="1"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E9A" w:rsidRDefault="00F02E9A">
      <w:r>
        <w:separator/>
      </w:r>
    </w:p>
  </w:endnote>
  <w:endnote w:type="continuationSeparator" w:id="0">
    <w:p w:rsidR="00F02E9A" w:rsidRDefault="00F0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50B" w:rsidRDefault="00F02E9A">
    <w:pPr>
      <w:pStyle w:val="a5"/>
      <w:jc w:val="center"/>
    </w:pPr>
    <w:r>
      <w:rPr>
        <w:noProof/>
      </w:rPr>
      <mc:AlternateContent>
        <mc:Choice Requires="wps">
          <w:drawing>
            <wp:anchor distT="0" distB="0" distL="114300" distR="114300" simplePos="0" relativeHeight="251655168" behindDoc="0" locked="0" layoutInCell="1" allowOverlap="1">
              <wp:simplePos x="0" y="0"/>
              <wp:positionH relativeFrom="column">
                <wp:posOffset>133985</wp:posOffset>
              </wp:positionH>
              <wp:positionV relativeFrom="paragraph">
                <wp:posOffset>69850</wp:posOffset>
              </wp:positionV>
              <wp:extent cx="5695315" cy="0"/>
              <wp:effectExtent l="0" t="0" r="19685"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9525">
                        <a:solidFill>
                          <a:srgbClr val="000000"/>
                        </a:solidFill>
                        <a:round/>
                      </a:ln>
                    </wps:spPr>
                    <wps:bodyPr/>
                  </wps:wsp>
                </a:graphicData>
              </a:graphic>
            </wp:anchor>
          </w:drawing>
        </mc:Choice>
        <mc:Fallback>
          <w:pict>
            <v:line w14:anchorId="64919932" id="Line 12"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10.55pt,5.5pt" to="45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"/>
          </w:pict>
        </mc:Fallback>
      </mc:AlternateContent>
    </w:r>
  </w:p>
  <w:p w:rsidR="0035650B" w:rsidRDefault="0035650B">
    <w:pPr>
      <w:pStyle w:val="a5"/>
      <w:jc w:val="both"/>
      <w:rPr>
        <w:rFonts w:ascii="微软雅黑" w:eastAsia="微软雅黑" w:hAnsi="微软雅黑"/>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E9A" w:rsidRDefault="00F02E9A">
      <w:r>
        <w:separator/>
      </w:r>
    </w:p>
  </w:footnote>
  <w:footnote w:type="continuationSeparator" w:id="0">
    <w:p w:rsidR="00F02E9A" w:rsidRDefault="00F0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50B" w:rsidRDefault="00F02E9A">
    <w:pPr>
      <w:pStyle w:val="a6"/>
      <w:textAlignment w:val="center"/>
      <w:rPr>
        <w:rFonts w:ascii="微软雅黑" w:eastAsia="微软雅黑" w:hAnsi="微软雅黑"/>
        <w:b/>
        <w:color w:val="FD7B41"/>
        <w:sz w:val="21"/>
        <w:szCs w:val="21"/>
      </w:rPr>
    </w:pPr>
    <w:r>
      <w:rPr>
        <w:rFonts w:hint="eastAsia"/>
        <w:b/>
        <w:color w:val="000000" w:themeColor="text1"/>
        <w:sz w:val="21"/>
        <w:szCs w:val="21"/>
        <w14:shadow w14:blurRad="69850" w14:dist="43180" w14:dir="5400000" w14:sx="0" w14:sy="0" w14:kx="0" w14:ky="0" w14:algn="none">
          <w14:srgbClr w14:val="000000">
            <w14:alpha w14:val="35000"/>
          </w14:srgbClr>
        </w14:shadow>
      </w:rPr>
      <w:t>专注采购</w:t>
    </w:r>
    <w:r>
      <w:rPr>
        <w:b/>
        <w:color w:val="000000" w:themeColor="text1"/>
        <w:sz w:val="21"/>
        <w:szCs w:val="21"/>
        <w14:shadow w14:blurRad="69850" w14:dist="43180" w14:dir="5400000" w14:sx="0" w14:sy="0" w14:kx="0" w14:ky="0" w14:algn="none">
          <w14:srgbClr w14:val="000000">
            <w14:alpha w14:val="35000"/>
          </w14:srgbClr>
        </w14:shadow>
      </w:rPr>
      <w:t>与供应</w:t>
    </w:r>
    <w:proofErr w:type="gramStart"/>
    <w:r>
      <w:rPr>
        <w:b/>
        <w:color w:val="000000" w:themeColor="text1"/>
        <w:sz w:val="21"/>
        <w:szCs w:val="21"/>
        <w14:shadow w14:blurRad="69850" w14:dist="43180" w14:dir="5400000" w14:sx="0" w14:sy="0" w14:kx="0" w14:ky="0" w14:algn="none">
          <w14:srgbClr w14:val="000000">
            <w14:alpha w14:val="35000"/>
          </w14:srgbClr>
        </w14:shadow>
      </w:rPr>
      <w:t>链培训</w:t>
    </w:r>
    <w:proofErr w:type="gramEnd"/>
    <w:r>
      <w:rPr>
        <w:rFonts w:hint="eastAsia"/>
        <w:b/>
        <w:color w:val="000000" w:themeColor="text1"/>
        <w:sz w:val="21"/>
        <w:szCs w:val="21"/>
        <w14:shadow w14:blurRad="69850" w14:dist="43180" w14:dir="5400000" w14:sx="0" w14:sy="0" w14:kx="0" w14:ky="0" w14:algn="none">
          <w14:srgbClr w14:val="000000">
            <w14:alpha w14:val="35000"/>
          </w14:srgbClr>
        </w14:shadow>
      </w:rPr>
      <w:t xml:space="preserve"> </w:t>
    </w:r>
    <w:r>
      <w:rPr>
        <w:b/>
        <w:color w:val="000000" w:themeColor="text1"/>
        <w:sz w:val="21"/>
        <w:szCs w:val="21"/>
        <w14:shadow w14:blurRad="69850" w14:dist="43180" w14:dir="5400000" w14:sx="0" w14:sy="0" w14:kx="0" w14:ky="0" w14:algn="none">
          <w14:srgbClr w14:val="000000">
            <w14:alpha w14:val="35000"/>
          </w14:srgbClr>
        </w14:shadow>
      </w:rPr>
      <w:t>&amp; CPSM</w:t>
    </w:r>
    <w:r>
      <w:rPr>
        <w:rFonts w:hint="eastAsia"/>
        <w:b/>
        <w:color w:val="000000" w:themeColor="text1"/>
        <w:sz w:val="21"/>
        <w:szCs w:val="21"/>
        <w14:shadow w14:blurRad="69850" w14:dist="43180" w14:dir="5400000" w14:sx="0" w14:sy="0" w14:kx="0" w14:ky="0" w14:algn="none">
          <w14:srgbClr w14:val="000000">
            <w14:alpha w14:val="35000"/>
          </w14:srgbClr>
        </w14:shadow>
      </w:rPr>
      <w:t>认证</w:t>
    </w:r>
    <w:r>
      <w:rPr>
        <w:b/>
        <w:color w:val="000000" w:themeColor="text1"/>
        <w:sz w:val="21"/>
        <w:szCs w:val="21"/>
        <w14:shadow w14:blurRad="69850" w14:dist="43180" w14:dir="5400000" w14:sx="0" w14:sy="0" w14:kx="0" w14:ky="0" w14:algn="none">
          <w14:srgbClr w14:val="000000">
            <w14:alpha w14:val="35000"/>
          </w14:srgbClr>
        </w14:shadow>
      </w:rPr>
      <w:t>培训</w:t>
    </w:r>
    <w:r>
      <w:rPr>
        <w:rFonts w:hint="eastAsia"/>
        <w:b/>
        <w:color w:val="000000" w:themeColor="text1"/>
        <w:sz w:val="21"/>
        <w:szCs w:val="21"/>
        <w14:shadow w14:blurRad="69850" w14:dist="43180" w14:dir="5400000" w14:sx="0" w14:sy="0" w14:kx="0" w14:ky="0" w14:algn="none">
          <w14:srgbClr w14:val="000000">
            <w14:alpha w14:val="35000"/>
          </w14:srgbClr>
        </w14:shad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76706"/>
    <w:multiLevelType w:val="multilevel"/>
    <w:tmpl w:val="26B767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7172942"/>
    <w:multiLevelType w:val="multilevel"/>
    <w:tmpl w:val="6717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01B"/>
    <w:rsid w:val="00000BFD"/>
    <w:rsid w:val="00000EC9"/>
    <w:rsid w:val="00001618"/>
    <w:rsid w:val="000133C0"/>
    <w:rsid w:val="0001481B"/>
    <w:rsid w:val="00014A2B"/>
    <w:rsid w:val="00015B8C"/>
    <w:rsid w:val="00016036"/>
    <w:rsid w:val="0002269F"/>
    <w:rsid w:val="00022DA7"/>
    <w:rsid w:val="0003098F"/>
    <w:rsid w:val="00031BBA"/>
    <w:rsid w:val="000436F4"/>
    <w:rsid w:val="00043B28"/>
    <w:rsid w:val="00045A18"/>
    <w:rsid w:val="00047B63"/>
    <w:rsid w:val="0005482D"/>
    <w:rsid w:val="00061426"/>
    <w:rsid w:val="0006227F"/>
    <w:rsid w:val="00062859"/>
    <w:rsid w:val="00063487"/>
    <w:rsid w:val="00066777"/>
    <w:rsid w:val="00071125"/>
    <w:rsid w:val="00073448"/>
    <w:rsid w:val="00077CB1"/>
    <w:rsid w:val="00080BF4"/>
    <w:rsid w:val="000810E4"/>
    <w:rsid w:val="000814D3"/>
    <w:rsid w:val="0008162D"/>
    <w:rsid w:val="00082D63"/>
    <w:rsid w:val="000831B6"/>
    <w:rsid w:val="000872E5"/>
    <w:rsid w:val="0009026E"/>
    <w:rsid w:val="0009755A"/>
    <w:rsid w:val="000A0D30"/>
    <w:rsid w:val="000A2BA2"/>
    <w:rsid w:val="000A3436"/>
    <w:rsid w:val="000A5DD7"/>
    <w:rsid w:val="000B21BF"/>
    <w:rsid w:val="000B7013"/>
    <w:rsid w:val="000C5FC3"/>
    <w:rsid w:val="000C7FDD"/>
    <w:rsid w:val="000D03CC"/>
    <w:rsid w:val="000D1F9B"/>
    <w:rsid w:val="000D2D5F"/>
    <w:rsid w:val="000E1304"/>
    <w:rsid w:val="000E1376"/>
    <w:rsid w:val="000E3BD9"/>
    <w:rsid w:val="000E4826"/>
    <w:rsid w:val="000F0234"/>
    <w:rsid w:val="000F4F31"/>
    <w:rsid w:val="000F5953"/>
    <w:rsid w:val="000F5A5A"/>
    <w:rsid w:val="000F7635"/>
    <w:rsid w:val="001019E9"/>
    <w:rsid w:val="00103477"/>
    <w:rsid w:val="0010747E"/>
    <w:rsid w:val="00110C41"/>
    <w:rsid w:val="00112685"/>
    <w:rsid w:val="001140EC"/>
    <w:rsid w:val="00115466"/>
    <w:rsid w:val="001178B7"/>
    <w:rsid w:val="001214C6"/>
    <w:rsid w:val="00126244"/>
    <w:rsid w:val="0012768C"/>
    <w:rsid w:val="0013155D"/>
    <w:rsid w:val="00133D1D"/>
    <w:rsid w:val="00137DD0"/>
    <w:rsid w:val="001440D0"/>
    <w:rsid w:val="00147C16"/>
    <w:rsid w:val="00151461"/>
    <w:rsid w:val="00153B1E"/>
    <w:rsid w:val="00162C95"/>
    <w:rsid w:val="00164BBB"/>
    <w:rsid w:val="001745BD"/>
    <w:rsid w:val="00176CF2"/>
    <w:rsid w:val="00181AE7"/>
    <w:rsid w:val="00194294"/>
    <w:rsid w:val="00194472"/>
    <w:rsid w:val="00195E06"/>
    <w:rsid w:val="001A258B"/>
    <w:rsid w:val="001A48C5"/>
    <w:rsid w:val="001A4938"/>
    <w:rsid w:val="001B0171"/>
    <w:rsid w:val="001B0C54"/>
    <w:rsid w:val="001B1A66"/>
    <w:rsid w:val="001C0A06"/>
    <w:rsid w:val="001C0AEC"/>
    <w:rsid w:val="001C237B"/>
    <w:rsid w:val="001C6765"/>
    <w:rsid w:val="001C6C15"/>
    <w:rsid w:val="001C6F84"/>
    <w:rsid w:val="001E3B26"/>
    <w:rsid w:val="001E59D9"/>
    <w:rsid w:val="001F33A7"/>
    <w:rsid w:val="001F4311"/>
    <w:rsid w:val="001F477E"/>
    <w:rsid w:val="001F6FDE"/>
    <w:rsid w:val="002051A7"/>
    <w:rsid w:val="002075A3"/>
    <w:rsid w:val="00213AAF"/>
    <w:rsid w:val="00214AE8"/>
    <w:rsid w:val="0022029A"/>
    <w:rsid w:val="00223AE2"/>
    <w:rsid w:val="00231590"/>
    <w:rsid w:val="0023193E"/>
    <w:rsid w:val="0023445D"/>
    <w:rsid w:val="00234668"/>
    <w:rsid w:val="00235486"/>
    <w:rsid w:val="00240518"/>
    <w:rsid w:val="00250406"/>
    <w:rsid w:val="00251F92"/>
    <w:rsid w:val="002565B1"/>
    <w:rsid w:val="00260110"/>
    <w:rsid w:val="002609E7"/>
    <w:rsid w:val="002667FD"/>
    <w:rsid w:val="002677AD"/>
    <w:rsid w:val="00270794"/>
    <w:rsid w:val="00274326"/>
    <w:rsid w:val="002758F2"/>
    <w:rsid w:val="00276809"/>
    <w:rsid w:val="00277A45"/>
    <w:rsid w:val="00286B5F"/>
    <w:rsid w:val="00286EB9"/>
    <w:rsid w:val="002959A0"/>
    <w:rsid w:val="002962C7"/>
    <w:rsid w:val="0029674E"/>
    <w:rsid w:val="002A148C"/>
    <w:rsid w:val="002A1EE1"/>
    <w:rsid w:val="002A6758"/>
    <w:rsid w:val="002A76BF"/>
    <w:rsid w:val="002B12B9"/>
    <w:rsid w:val="002B19F0"/>
    <w:rsid w:val="002B26B8"/>
    <w:rsid w:val="002B36C4"/>
    <w:rsid w:val="002C33FF"/>
    <w:rsid w:val="002C55F8"/>
    <w:rsid w:val="002C58DB"/>
    <w:rsid w:val="002C7270"/>
    <w:rsid w:val="002D5646"/>
    <w:rsid w:val="002E5618"/>
    <w:rsid w:val="002F287C"/>
    <w:rsid w:val="002F31AF"/>
    <w:rsid w:val="002F3891"/>
    <w:rsid w:val="002F4EC6"/>
    <w:rsid w:val="002F56BE"/>
    <w:rsid w:val="002F5CCE"/>
    <w:rsid w:val="00300A37"/>
    <w:rsid w:val="00300D6A"/>
    <w:rsid w:val="003011BB"/>
    <w:rsid w:val="00306493"/>
    <w:rsid w:val="003100A4"/>
    <w:rsid w:val="00310D71"/>
    <w:rsid w:val="0031152E"/>
    <w:rsid w:val="003115FB"/>
    <w:rsid w:val="0031171A"/>
    <w:rsid w:val="00311D16"/>
    <w:rsid w:val="003166C2"/>
    <w:rsid w:val="003203AF"/>
    <w:rsid w:val="00332BD3"/>
    <w:rsid w:val="00334292"/>
    <w:rsid w:val="00336100"/>
    <w:rsid w:val="00341925"/>
    <w:rsid w:val="00341F39"/>
    <w:rsid w:val="00351B98"/>
    <w:rsid w:val="00352B4D"/>
    <w:rsid w:val="0035650B"/>
    <w:rsid w:val="00365D38"/>
    <w:rsid w:val="0036610F"/>
    <w:rsid w:val="00367FD5"/>
    <w:rsid w:val="003706EF"/>
    <w:rsid w:val="00370CC2"/>
    <w:rsid w:val="0037216F"/>
    <w:rsid w:val="00372DF6"/>
    <w:rsid w:val="00375B80"/>
    <w:rsid w:val="00380817"/>
    <w:rsid w:val="00383423"/>
    <w:rsid w:val="00387BBA"/>
    <w:rsid w:val="00387FA5"/>
    <w:rsid w:val="003906FB"/>
    <w:rsid w:val="00390B6E"/>
    <w:rsid w:val="00394097"/>
    <w:rsid w:val="00394666"/>
    <w:rsid w:val="0039685A"/>
    <w:rsid w:val="003977B7"/>
    <w:rsid w:val="00397DE4"/>
    <w:rsid w:val="003A1019"/>
    <w:rsid w:val="003A1409"/>
    <w:rsid w:val="003A32F1"/>
    <w:rsid w:val="003B123C"/>
    <w:rsid w:val="003B5DC8"/>
    <w:rsid w:val="003C19BC"/>
    <w:rsid w:val="003C32B1"/>
    <w:rsid w:val="003C3B64"/>
    <w:rsid w:val="003C5FAC"/>
    <w:rsid w:val="003D0D03"/>
    <w:rsid w:val="003D32D0"/>
    <w:rsid w:val="003D5064"/>
    <w:rsid w:val="003D583D"/>
    <w:rsid w:val="003E42D0"/>
    <w:rsid w:val="003E572D"/>
    <w:rsid w:val="003F2F5A"/>
    <w:rsid w:val="003F472B"/>
    <w:rsid w:val="003F73EC"/>
    <w:rsid w:val="004035A2"/>
    <w:rsid w:val="00407573"/>
    <w:rsid w:val="00411BDE"/>
    <w:rsid w:val="0041372B"/>
    <w:rsid w:val="00414B98"/>
    <w:rsid w:val="00417448"/>
    <w:rsid w:val="00424AC6"/>
    <w:rsid w:val="0042579D"/>
    <w:rsid w:val="00425F04"/>
    <w:rsid w:val="00431B10"/>
    <w:rsid w:val="0043243D"/>
    <w:rsid w:val="004404DA"/>
    <w:rsid w:val="00442E93"/>
    <w:rsid w:val="004437A8"/>
    <w:rsid w:val="00444298"/>
    <w:rsid w:val="00452C6B"/>
    <w:rsid w:val="00453411"/>
    <w:rsid w:val="0045357E"/>
    <w:rsid w:val="00455A8D"/>
    <w:rsid w:val="004568E3"/>
    <w:rsid w:val="00457034"/>
    <w:rsid w:val="0045732E"/>
    <w:rsid w:val="00462B99"/>
    <w:rsid w:val="00463572"/>
    <w:rsid w:val="00464718"/>
    <w:rsid w:val="00470097"/>
    <w:rsid w:val="004739E7"/>
    <w:rsid w:val="0047507B"/>
    <w:rsid w:val="00482F98"/>
    <w:rsid w:val="00485775"/>
    <w:rsid w:val="004900B5"/>
    <w:rsid w:val="0049247C"/>
    <w:rsid w:val="00494D3F"/>
    <w:rsid w:val="004A7773"/>
    <w:rsid w:val="004B37D3"/>
    <w:rsid w:val="004B391D"/>
    <w:rsid w:val="004B4B82"/>
    <w:rsid w:val="004C0558"/>
    <w:rsid w:val="004C074B"/>
    <w:rsid w:val="004C2D32"/>
    <w:rsid w:val="004C5628"/>
    <w:rsid w:val="004D1745"/>
    <w:rsid w:val="004D2B40"/>
    <w:rsid w:val="004D2DE2"/>
    <w:rsid w:val="004D684C"/>
    <w:rsid w:val="004D6BCC"/>
    <w:rsid w:val="004D7A31"/>
    <w:rsid w:val="004F1007"/>
    <w:rsid w:val="004F1FFF"/>
    <w:rsid w:val="004F2BDD"/>
    <w:rsid w:val="004F38C1"/>
    <w:rsid w:val="004F41DE"/>
    <w:rsid w:val="004F4742"/>
    <w:rsid w:val="004F5E75"/>
    <w:rsid w:val="00503D82"/>
    <w:rsid w:val="005076B3"/>
    <w:rsid w:val="00512398"/>
    <w:rsid w:val="005128C5"/>
    <w:rsid w:val="00512D1F"/>
    <w:rsid w:val="00516C50"/>
    <w:rsid w:val="00521C44"/>
    <w:rsid w:val="00531173"/>
    <w:rsid w:val="005323B5"/>
    <w:rsid w:val="00533E15"/>
    <w:rsid w:val="00534DD6"/>
    <w:rsid w:val="00535335"/>
    <w:rsid w:val="00540285"/>
    <w:rsid w:val="005404B5"/>
    <w:rsid w:val="00541C2E"/>
    <w:rsid w:val="00542E46"/>
    <w:rsid w:val="0054532C"/>
    <w:rsid w:val="00546864"/>
    <w:rsid w:val="00546B86"/>
    <w:rsid w:val="005531C5"/>
    <w:rsid w:val="005562A1"/>
    <w:rsid w:val="005638A0"/>
    <w:rsid w:val="00565818"/>
    <w:rsid w:val="00567C57"/>
    <w:rsid w:val="00571D69"/>
    <w:rsid w:val="005728ED"/>
    <w:rsid w:val="00574E94"/>
    <w:rsid w:val="00575664"/>
    <w:rsid w:val="00577D5A"/>
    <w:rsid w:val="0058616D"/>
    <w:rsid w:val="005917A1"/>
    <w:rsid w:val="0059218E"/>
    <w:rsid w:val="00592A09"/>
    <w:rsid w:val="005934B8"/>
    <w:rsid w:val="00593EB7"/>
    <w:rsid w:val="005959F6"/>
    <w:rsid w:val="00596070"/>
    <w:rsid w:val="005A1308"/>
    <w:rsid w:val="005A3A92"/>
    <w:rsid w:val="005A432E"/>
    <w:rsid w:val="005A4F1D"/>
    <w:rsid w:val="005A7D89"/>
    <w:rsid w:val="005B0CB4"/>
    <w:rsid w:val="005B6DA2"/>
    <w:rsid w:val="005B74B8"/>
    <w:rsid w:val="005C093C"/>
    <w:rsid w:val="005C0CAD"/>
    <w:rsid w:val="005D0511"/>
    <w:rsid w:val="005D0CA1"/>
    <w:rsid w:val="005D390C"/>
    <w:rsid w:val="005D5877"/>
    <w:rsid w:val="005E77F4"/>
    <w:rsid w:val="005F31A7"/>
    <w:rsid w:val="00600963"/>
    <w:rsid w:val="00602D75"/>
    <w:rsid w:val="00604FA0"/>
    <w:rsid w:val="0060686A"/>
    <w:rsid w:val="00612194"/>
    <w:rsid w:val="00617BD7"/>
    <w:rsid w:val="00617D73"/>
    <w:rsid w:val="00626266"/>
    <w:rsid w:val="006277F5"/>
    <w:rsid w:val="00627A4C"/>
    <w:rsid w:val="00630A9E"/>
    <w:rsid w:val="00631276"/>
    <w:rsid w:val="0063130E"/>
    <w:rsid w:val="00636248"/>
    <w:rsid w:val="00636860"/>
    <w:rsid w:val="006415CB"/>
    <w:rsid w:val="006424D6"/>
    <w:rsid w:val="00643F7D"/>
    <w:rsid w:val="006474E1"/>
    <w:rsid w:val="00647E7B"/>
    <w:rsid w:val="0065225A"/>
    <w:rsid w:val="00654F17"/>
    <w:rsid w:val="00655DAF"/>
    <w:rsid w:val="006613EE"/>
    <w:rsid w:val="00665C2A"/>
    <w:rsid w:val="006722CF"/>
    <w:rsid w:val="00673EF1"/>
    <w:rsid w:val="00675EB1"/>
    <w:rsid w:val="00685873"/>
    <w:rsid w:val="006962CA"/>
    <w:rsid w:val="006A407A"/>
    <w:rsid w:val="006A47B6"/>
    <w:rsid w:val="006A5DF1"/>
    <w:rsid w:val="006A712C"/>
    <w:rsid w:val="006B20B4"/>
    <w:rsid w:val="006B2B5F"/>
    <w:rsid w:val="006B511E"/>
    <w:rsid w:val="006C103E"/>
    <w:rsid w:val="006C7E48"/>
    <w:rsid w:val="006D16AC"/>
    <w:rsid w:val="006D6EC4"/>
    <w:rsid w:val="006D7F83"/>
    <w:rsid w:val="006E0CC4"/>
    <w:rsid w:val="006E11CB"/>
    <w:rsid w:val="006E18E1"/>
    <w:rsid w:val="006E548C"/>
    <w:rsid w:val="006E5C19"/>
    <w:rsid w:val="006E7250"/>
    <w:rsid w:val="006F24AA"/>
    <w:rsid w:val="006F2F56"/>
    <w:rsid w:val="006F4D84"/>
    <w:rsid w:val="006F7310"/>
    <w:rsid w:val="006F7B7A"/>
    <w:rsid w:val="00701DC7"/>
    <w:rsid w:val="0070491C"/>
    <w:rsid w:val="00705E8C"/>
    <w:rsid w:val="00710671"/>
    <w:rsid w:val="00711B5A"/>
    <w:rsid w:val="00716ECA"/>
    <w:rsid w:val="0072072C"/>
    <w:rsid w:val="00721244"/>
    <w:rsid w:val="00723233"/>
    <w:rsid w:val="00725C04"/>
    <w:rsid w:val="00726406"/>
    <w:rsid w:val="007268E2"/>
    <w:rsid w:val="00727D7B"/>
    <w:rsid w:val="00732FF1"/>
    <w:rsid w:val="007330A0"/>
    <w:rsid w:val="00734371"/>
    <w:rsid w:val="007353E7"/>
    <w:rsid w:val="00740AFE"/>
    <w:rsid w:val="00741C9B"/>
    <w:rsid w:val="00745686"/>
    <w:rsid w:val="00747C72"/>
    <w:rsid w:val="00754059"/>
    <w:rsid w:val="00763D49"/>
    <w:rsid w:val="00766722"/>
    <w:rsid w:val="00771E54"/>
    <w:rsid w:val="007759A9"/>
    <w:rsid w:val="0078266A"/>
    <w:rsid w:val="0078274F"/>
    <w:rsid w:val="00787A68"/>
    <w:rsid w:val="00792A90"/>
    <w:rsid w:val="00795D65"/>
    <w:rsid w:val="007A0DEB"/>
    <w:rsid w:val="007A2C78"/>
    <w:rsid w:val="007A2D21"/>
    <w:rsid w:val="007B19E6"/>
    <w:rsid w:val="007B275E"/>
    <w:rsid w:val="007B5A65"/>
    <w:rsid w:val="007C12D3"/>
    <w:rsid w:val="007C3F5B"/>
    <w:rsid w:val="007C4B64"/>
    <w:rsid w:val="007C511D"/>
    <w:rsid w:val="007D2493"/>
    <w:rsid w:val="007D33F0"/>
    <w:rsid w:val="007D3FAB"/>
    <w:rsid w:val="007D4679"/>
    <w:rsid w:val="007D62D5"/>
    <w:rsid w:val="007D75AE"/>
    <w:rsid w:val="007E0FF3"/>
    <w:rsid w:val="007E5218"/>
    <w:rsid w:val="007E70D2"/>
    <w:rsid w:val="007E7F88"/>
    <w:rsid w:val="007F75F1"/>
    <w:rsid w:val="007F79E0"/>
    <w:rsid w:val="0080037D"/>
    <w:rsid w:val="00800E33"/>
    <w:rsid w:val="00800EF4"/>
    <w:rsid w:val="00803CB5"/>
    <w:rsid w:val="008040ED"/>
    <w:rsid w:val="0081453E"/>
    <w:rsid w:val="00814B03"/>
    <w:rsid w:val="00817D49"/>
    <w:rsid w:val="00823628"/>
    <w:rsid w:val="00826602"/>
    <w:rsid w:val="008305B9"/>
    <w:rsid w:val="00841202"/>
    <w:rsid w:val="00841756"/>
    <w:rsid w:val="00842172"/>
    <w:rsid w:val="008423BA"/>
    <w:rsid w:val="0084247B"/>
    <w:rsid w:val="0084673B"/>
    <w:rsid w:val="00850F8A"/>
    <w:rsid w:val="00851668"/>
    <w:rsid w:val="00861FAF"/>
    <w:rsid w:val="00862620"/>
    <w:rsid w:val="00862AB5"/>
    <w:rsid w:val="00863DC3"/>
    <w:rsid w:val="00867C7B"/>
    <w:rsid w:val="008700D9"/>
    <w:rsid w:val="00877386"/>
    <w:rsid w:val="00881671"/>
    <w:rsid w:val="00884427"/>
    <w:rsid w:val="00884B3D"/>
    <w:rsid w:val="0088613E"/>
    <w:rsid w:val="00887C34"/>
    <w:rsid w:val="00891614"/>
    <w:rsid w:val="00891935"/>
    <w:rsid w:val="00897E4E"/>
    <w:rsid w:val="008A129E"/>
    <w:rsid w:val="008A2EF6"/>
    <w:rsid w:val="008A369A"/>
    <w:rsid w:val="008A7B49"/>
    <w:rsid w:val="008B12F9"/>
    <w:rsid w:val="008B350E"/>
    <w:rsid w:val="008C1F7A"/>
    <w:rsid w:val="008C2D08"/>
    <w:rsid w:val="008C303C"/>
    <w:rsid w:val="008C7188"/>
    <w:rsid w:val="008D1A82"/>
    <w:rsid w:val="008D67F7"/>
    <w:rsid w:val="008F0FA0"/>
    <w:rsid w:val="008F7A77"/>
    <w:rsid w:val="0090253E"/>
    <w:rsid w:val="00902F28"/>
    <w:rsid w:val="00913711"/>
    <w:rsid w:val="009148C5"/>
    <w:rsid w:val="009166CA"/>
    <w:rsid w:val="0091712D"/>
    <w:rsid w:val="009209E9"/>
    <w:rsid w:val="00921911"/>
    <w:rsid w:val="0092265E"/>
    <w:rsid w:val="00922D33"/>
    <w:rsid w:val="009277C9"/>
    <w:rsid w:val="00927897"/>
    <w:rsid w:val="00927FE5"/>
    <w:rsid w:val="009315D5"/>
    <w:rsid w:val="009339B7"/>
    <w:rsid w:val="00935D90"/>
    <w:rsid w:val="00942DAE"/>
    <w:rsid w:val="00942E74"/>
    <w:rsid w:val="0094470B"/>
    <w:rsid w:val="00945479"/>
    <w:rsid w:val="00946853"/>
    <w:rsid w:val="00954A25"/>
    <w:rsid w:val="00956A61"/>
    <w:rsid w:val="009579B2"/>
    <w:rsid w:val="009602EC"/>
    <w:rsid w:val="00963858"/>
    <w:rsid w:val="00965A57"/>
    <w:rsid w:val="00971F15"/>
    <w:rsid w:val="009757E7"/>
    <w:rsid w:val="00975A9F"/>
    <w:rsid w:val="00982207"/>
    <w:rsid w:val="00985B86"/>
    <w:rsid w:val="00986E1B"/>
    <w:rsid w:val="0099401B"/>
    <w:rsid w:val="00995686"/>
    <w:rsid w:val="009A0F47"/>
    <w:rsid w:val="009A2333"/>
    <w:rsid w:val="009A2855"/>
    <w:rsid w:val="009A2DC1"/>
    <w:rsid w:val="009A5E4A"/>
    <w:rsid w:val="009B1875"/>
    <w:rsid w:val="009B403C"/>
    <w:rsid w:val="009B42CD"/>
    <w:rsid w:val="009C02BA"/>
    <w:rsid w:val="009D04C1"/>
    <w:rsid w:val="009D24D4"/>
    <w:rsid w:val="009D5C85"/>
    <w:rsid w:val="009D613B"/>
    <w:rsid w:val="009E34C9"/>
    <w:rsid w:val="009E4271"/>
    <w:rsid w:val="009E54D1"/>
    <w:rsid w:val="009E60C1"/>
    <w:rsid w:val="009F3B4C"/>
    <w:rsid w:val="009F4EA4"/>
    <w:rsid w:val="009F5A5B"/>
    <w:rsid w:val="009F631A"/>
    <w:rsid w:val="00A02085"/>
    <w:rsid w:val="00A02B0B"/>
    <w:rsid w:val="00A06469"/>
    <w:rsid w:val="00A07158"/>
    <w:rsid w:val="00A10412"/>
    <w:rsid w:val="00A109C4"/>
    <w:rsid w:val="00A11B14"/>
    <w:rsid w:val="00A13D86"/>
    <w:rsid w:val="00A17536"/>
    <w:rsid w:val="00A21F86"/>
    <w:rsid w:val="00A2215A"/>
    <w:rsid w:val="00A22AFD"/>
    <w:rsid w:val="00A24400"/>
    <w:rsid w:val="00A27438"/>
    <w:rsid w:val="00A340F2"/>
    <w:rsid w:val="00A41AF1"/>
    <w:rsid w:val="00A42C59"/>
    <w:rsid w:val="00A43974"/>
    <w:rsid w:val="00A44EFE"/>
    <w:rsid w:val="00A50634"/>
    <w:rsid w:val="00A50A41"/>
    <w:rsid w:val="00A50A6D"/>
    <w:rsid w:val="00A53B00"/>
    <w:rsid w:val="00A573F0"/>
    <w:rsid w:val="00A57569"/>
    <w:rsid w:val="00A60903"/>
    <w:rsid w:val="00A618A3"/>
    <w:rsid w:val="00A722D2"/>
    <w:rsid w:val="00A73106"/>
    <w:rsid w:val="00A75630"/>
    <w:rsid w:val="00A81275"/>
    <w:rsid w:val="00A856E5"/>
    <w:rsid w:val="00A862EB"/>
    <w:rsid w:val="00A91158"/>
    <w:rsid w:val="00A92626"/>
    <w:rsid w:val="00A93794"/>
    <w:rsid w:val="00A94965"/>
    <w:rsid w:val="00AA2597"/>
    <w:rsid w:val="00AA577C"/>
    <w:rsid w:val="00AB092A"/>
    <w:rsid w:val="00AB18BE"/>
    <w:rsid w:val="00AB74C7"/>
    <w:rsid w:val="00AC3081"/>
    <w:rsid w:val="00AC3A3E"/>
    <w:rsid w:val="00AC5D23"/>
    <w:rsid w:val="00AD0A7E"/>
    <w:rsid w:val="00AD1C98"/>
    <w:rsid w:val="00AD2D49"/>
    <w:rsid w:val="00AD32BE"/>
    <w:rsid w:val="00AD3499"/>
    <w:rsid w:val="00AD60C8"/>
    <w:rsid w:val="00AD72C0"/>
    <w:rsid w:val="00AE31D3"/>
    <w:rsid w:val="00AE3C5D"/>
    <w:rsid w:val="00AE7B36"/>
    <w:rsid w:val="00AF1053"/>
    <w:rsid w:val="00AF55B3"/>
    <w:rsid w:val="00B01DF7"/>
    <w:rsid w:val="00B03DEF"/>
    <w:rsid w:val="00B04437"/>
    <w:rsid w:val="00B062F7"/>
    <w:rsid w:val="00B111B4"/>
    <w:rsid w:val="00B13127"/>
    <w:rsid w:val="00B164A8"/>
    <w:rsid w:val="00B20517"/>
    <w:rsid w:val="00B206E1"/>
    <w:rsid w:val="00B20AA5"/>
    <w:rsid w:val="00B25817"/>
    <w:rsid w:val="00B262E8"/>
    <w:rsid w:val="00B26B0A"/>
    <w:rsid w:val="00B32212"/>
    <w:rsid w:val="00B357C6"/>
    <w:rsid w:val="00B4052F"/>
    <w:rsid w:val="00B414C7"/>
    <w:rsid w:val="00B43871"/>
    <w:rsid w:val="00B4421E"/>
    <w:rsid w:val="00B450CE"/>
    <w:rsid w:val="00B45881"/>
    <w:rsid w:val="00B516FB"/>
    <w:rsid w:val="00B53EF1"/>
    <w:rsid w:val="00B5732E"/>
    <w:rsid w:val="00B57AF5"/>
    <w:rsid w:val="00B64678"/>
    <w:rsid w:val="00B64D49"/>
    <w:rsid w:val="00B656C4"/>
    <w:rsid w:val="00B67B39"/>
    <w:rsid w:val="00B824A6"/>
    <w:rsid w:val="00B835C4"/>
    <w:rsid w:val="00B92936"/>
    <w:rsid w:val="00BA19FF"/>
    <w:rsid w:val="00BA4878"/>
    <w:rsid w:val="00BA538D"/>
    <w:rsid w:val="00BA58F2"/>
    <w:rsid w:val="00BA6261"/>
    <w:rsid w:val="00BA680C"/>
    <w:rsid w:val="00BA6A52"/>
    <w:rsid w:val="00BA6B48"/>
    <w:rsid w:val="00BA701A"/>
    <w:rsid w:val="00BB1733"/>
    <w:rsid w:val="00BB32FF"/>
    <w:rsid w:val="00BC0BFA"/>
    <w:rsid w:val="00BC10E3"/>
    <w:rsid w:val="00BC25C8"/>
    <w:rsid w:val="00BD2116"/>
    <w:rsid w:val="00BD4F7C"/>
    <w:rsid w:val="00BD6066"/>
    <w:rsid w:val="00BE0B10"/>
    <w:rsid w:val="00BE1D3D"/>
    <w:rsid w:val="00BE2627"/>
    <w:rsid w:val="00BF58C3"/>
    <w:rsid w:val="00BF6866"/>
    <w:rsid w:val="00C025B5"/>
    <w:rsid w:val="00C13815"/>
    <w:rsid w:val="00C14843"/>
    <w:rsid w:val="00C157C2"/>
    <w:rsid w:val="00C15B4C"/>
    <w:rsid w:val="00C2118B"/>
    <w:rsid w:val="00C26684"/>
    <w:rsid w:val="00C27D52"/>
    <w:rsid w:val="00C36D0F"/>
    <w:rsid w:val="00C40355"/>
    <w:rsid w:val="00C4067F"/>
    <w:rsid w:val="00C45A06"/>
    <w:rsid w:val="00C46215"/>
    <w:rsid w:val="00C46BC9"/>
    <w:rsid w:val="00C548AE"/>
    <w:rsid w:val="00C56018"/>
    <w:rsid w:val="00C610AB"/>
    <w:rsid w:val="00C67C5E"/>
    <w:rsid w:val="00C724AC"/>
    <w:rsid w:val="00C77964"/>
    <w:rsid w:val="00C86C83"/>
    <w:rsid w:val="00C918CE"/>
    <w:rsid w:val="00C93E7B"/>
    <w:rsid w:val="00C9666F"/>
    <w:rsid w:val="00C9698B"/>
    <w:rsid w:val="00CA1FA2"/>
    <w:rsid w:val="00CA50D3"/>
    <w:rsid w:val="00CA56BD"/>
    <w:rsid w:val="00CA693F"/>
    <w:rsid w:val="00CA6A71"/>
    <w:rsid w:val="00CB0A30"/>
    <w:rsid w:val="00CB7F4F"/>
    <w:rsid w:val="00CC1405"/>
    <w:rsid w:val="00CC1EC9"/>
    <w:rsid w:val="00CC3292"/>
    <w:rsid w:val="00CC5ED2"/>
    <w:rsid w:val="00CC76E0"/>
    <w:rsid w:val="00CD1316"/>
    <w:rsid w:val="00CD189F"/>
    <w:rsid w:val="00CD3FAA"/>
    <w:rsid w:val="00CD56FA"/>
    <w:rsid w:val="00CD6AD7"/>
    <w:rsid w:val="00CD7C71"/>
    <w:rsid w:val="00CE1089"/>
    <w:rsid w:val="00CE22F5"/>
    <w:rsid w:val="00CE28AA"/>
    <w:rsid w:val="00CE44EE"/>
    <w:rsid w:val="00CE6224"/>
    <w:rsid w:val="00CE66B3"/>
    <w:rsid w:val="00CF1645"/>
    <w:rsid w:val="00CF3208"/>
    <w:rsid w:val="00D01172"/>
    <w:rsid w:val="00D02CDC"/>
    <w:rsid w:val="00D04FE3"/>
    <w:rsid w:val="00D07924"/>
    <w:rsid w:val="00D155A7"/>
    <w:rsid w:val="00D20316"/>
    <w:rsid w:val="00D22A84"/>
    <w:rsid w:val="00D22F4E"/>
    <w:rsid w:val="00D23954"/>
    <w:rsid w:val="00D25889"/>
    <w:rsid w:val="00D2716B"/>
    <w:rsid w:val="00D32545"/>
    <w:rsid w:val="00D33B27"/>
    <w:rsid w:val="00D35029"/>
    <w:rsid w:val="00D409B4"/>
    <w:rsid w:val="00D40A82"/>
    <w:rsid w:val="00D508C5"/>
    <w:rsid w:val="00D508EF"/>
    <w:rsid w:val="00D551E6"/>
    <w:rsid w:val="00D567FA"/>
    <w:rsid w:val="00D5710C"/>
    <w:rsid w:val="00D601E7"/>
    <w:rsid w:val="00D60D7C"/>
    <w:rsid w:val="00D61792"/>
    <w:rsid w:val="00D63AA3"/>
    <w:rsid w:val="00D67DD3"/>
    <w:rsid w:val="00D771E9"/>
    <w:rsid w:val="00D811B4"/>
    <w:rsid w:val="00D82C18"/>
    <w:rsid w:val="00D838DB"/>
    <w:rsid w:val="00D8778D"/>
    <w:rsid w:val="00D975F4"/>
    <w:rsid w:val="00DA33F6"/>
    <w:rsid w:val="00DA3F0C"/>
    <w:rsid w:val="00DA667E"/>
    <w:rsid w:val="00DB0C1A"/>
    <w:rsid w:val="00DB44DC"/>
    <w:rsid w:val="00DB4F35"/>
    <w:rsid w:val="00DC00EA"/>
    <w:rsid w:val="00DE11CF"/>
    <w:rsid w:val="00DE2ED8"/>
    <w:rsid w:val="00DF1AB7"/>
    <w:rsid w:val="00DF1AC2"/>
    <w:rsid w:val="00DF20C1"/>
    <w:rsid w:val="00DF24CE"/>
    <w:rsid w:val="00DF26DC"/>
    <w:rsid w:val="00DF33D2"/>
    <w:rsid w:val="00DF69A3"/>
    <w:rsid w:val="00DF77B3"/>
    <w:rsid w:val="00E00127"/>
    <w:rsid w:val="00E00D25"/>
    <w:rsid w:val="00E016BB"/>
    <w:rsid w:val="00E04FF8"/>
    <w:rsid w:val="00E11F09"/>
    <w:rsid w:val="00E15178"/>
    <w:rsid w:val="00E2016E"/>
    <w:rsid w:val="00E202F5"/>
    <w:rsid w:val="00E20783"/>
    <w:rsid w:val="00E21DB8"/>
    <w:rsid w:val="00E23F87"/>
    <w:rsid w:val="00E2583B"/>
    <w:rsid w:val="00E30512"/>
    <w:rsid w:val="00E31580"/>
    <w:rsid w:val="00E317F1"/>
    <w:rsid w:val="00E32742"/>
    <w:rsid w:val="00E37659"/>
    <w:rsid w:val="00E3779D"/>
    <w:rsid w:val="00E406CC"/>
    <w:rsid w:val="00E41F14"/>
    <w:rsid w:val="00E43B98"/>
    <w:rsid w:val="00E502D6"/>
    <w:rsid w:val="00E52A05"/>
    <w:rsid w:val="00E5468A"/>
    <w:rsid w:val="00E560B0"/>
    <w:rsid w:val="00E60703"/>
    <w:rsid w:val="00E613F4"/>
    <w:rsid w:val="00E61CDA"/>
    <w:rsid w:val="00E71E21"/>
    <w:rsid w:val="00E7252D"/>
    <w:rsid w:val="00E731B5"/>
    <w:rsid w:val="00E7322D"/>
    <w:rsid w:val="00E74E68"/>
    <w:rsid w:val="00E81179"/>
    <w:rsid w:val="00E86D0C"/>
    <w:rsid w:val="00E947DA"/>
    <w:rsid w:val="00E959A7"/>
    <w:rsid w:val="00EA0BE7"/>
    <w:rsid w:val="00EA3C68"/>
    <w:rsid w:val="00EA60B2"/>
    <w:rsid w:val="00EB0886"/>
    <w:rsid w:val="00EB15AA"/>
    <w:rsid w:val="00EB1E0C"/>
    <w:rsid w:val="00EB2987"/>
    <w:rsid w:val="00EC129B"/>
    <w:rsid w:val="00EC40CB"/>
    <w:rsid w:val="00EC664D"/>
    <w:rsid w:val="00ED04C3"/>
    <w:rsid w:val="00ED46EC"/>
    <w:rsid w:val="00ED753A"/>
    <w:rsid w:val="00EE25C8"/>
    <w:rsid w:val="00EE2DBF"/>
    <w:rsid w:val="00EE4D0A"/>
    <w:rsid w:val="00EE5202"/>
    <w:rsid w:val="00EE5EE0"/>
    <w:rsid w:val="00EF3504"/>
    <w:rsid w:val="00EF3646"/>
    <w:rsid w:val="00EF560E"/>
    <w:rsid w:val="00F02461"/>
    <w:rsid w:val="00F02A23"/>
    <w:rsid w:val="00F02E9A"/>
    <w:rsid w:val="00F043C2"/>
    <w:rsid w:val="00F0552C"/>
    <w:rsid w:val="00F100A2"/>
    <w:rsid w:val="00F14295"/>
    <w:rsid w:val="00F16A83"/>
    <w:rsid w:val="00F202E1"/>
    <w:rsid w:val="00F221D9"/>
    <w:rsid w:val="00F264ED"/>
    <w:rsid w:val="00F37754"/>
    <w:rsid w:val="00F428F0"/>
    <w:rsid w:val="00F45439"/>
    <w:rsid w:val="00F462D5"/>
    <w:rsid w:val="00F5189F"/>
    <w:rsid w:val="00F605A7"/>
    <w:rsid w:val="00F614BE"/>
    <w:rsid w:val="00F6247E"/>
    <w:rsid w:val="00F66CEE"/>
    <w:rsid w:val="00F67CEC"/>
    <w:rsid w:val="00F7059C"/>
    <w:rsid w:val="00F705B1"/>
    <w:rsid w:val="00F70FA1"/>
    <w:rsid w:val="00F72B2B"/>
    <w:rsid w:val="00F74AC0"/>
    <w:rsid w:val="00F82D97"/>
    <w:rsid w:val="00F83CD8"/>
    <w:rsid w:val="00F860C0"/>
    <w:rsid w:val="00F8698D"/>
    <w:rsid w:val="00F92984"/>
    <w:rsid w:val="00F9335B"/>
    <w:rsid w:val="00F9375C"/>
    <w:rsid w:val="00F953C4"/>
    <w:rsid w:val="00FA25A9"/>
    <w:rsid w:val="00FA7953"/>
    <w:rsid w:val="00FA7E49"/>
    <w:rsid w:val="00FB0339"/>
    <w:rsid w:val="00FB2BEA"/>
    <w:rsid w:val="00FB5AC0"/>
    <w:rsid w:val="00FB6654"/>
    <w:rsid w:val="00FC0971"/>
    <w:rsid w:val="00FC3B4B"/>
    <w:rsid w:val="00FC3DB9"/>
    <w:rsid w:val="00FC3EC3"/>
    <w:rsid w:val="00FC62E5"/>
    <w:rsid w:val="00FC6773"/>
    <w:rsid w:val="00FD1C0D"/>
    <w:rsid w:val="00FD503E"/>
    <w:rsid w:val="00FE0C20"/>
    <w:rsid w:val="00FE2DCF"/>
    <w:rsid w:val="00FE65F2"/>
    <w:rsid w:val="00FF0D14"/>
    <w:rsid w:val="00FF453E"/>
    <w:rsid w:val="00FF587B"/>
    <w:rsid w:val="1ABD45AB"/>
    <w:rsid w:val="6CC21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930">
      <v:fill color="white" opacity="24248f"/>
      <v:stroke dashstyle="1 1" color="#930" weight="1pt"/>
    </o:shapedefaults>
    <o:shapelayout v:ext="edit">
      <o:idmap v:ext="edit" data="1"/>
    </o:shapelayout>
  </w:shapeDefaults>
  <w:decimalSymbol w:val="."/>
  <w:listSeparator w:val=","/>
  <w14:docId w14:val="5BEA634E"/>
  <w15:docId w15:val="{2F55F276-AF8D-4966-92AC-CFF1520F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360" w:lineRule="auto"/>
      <w:ind w:firstLineChars="300" w:firstLine="630"/>
    </w:pPr>
    <w:rPr>
      <w:rFonts w:ascii="仿宋_GB2312" w:eastAsia="仿宋_GB2312" w:hAnsi="宋体"/>
    </w:rPr>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hint="eastAsia"/>
      <w:kern w:val="0"/>
      <w:sz w:val="18"/>
      <w:szCs w:val="18"/>
    </w:rPr>
  </w:style>
  <w:style w:type="character" w:styleId="a8">
    <w:name w:val="Strong"/>
    <w:uiPriority w:val="22"/>
    <w:qFormat/>
    <w:rPr>
      <w:b/>
      <w:bCs/>
    </w:rPr>
  </w:style>
  <w:style w:type="character" w:styleId="a9">
    <w:name w:val="page number"/>
    <w:basedOn w:val="a0"/>
  </w:style>
  <w:style w:type="character" w:styleId="aa">
    <w:name w:val="Hyperlink"/>
    <w:rPr>
      <w:color w:val="0000FF"/>
      <w:u w:val="single"/>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bigstyle4">
    <w:name w:val="bigstyle4"/>
    <w:basedOn w:val="a0"/>
  </w:style>
  <w:style w:type="paragraph" w:customStyle="1" w:styleId="CharCharCharChar">
    <w:name w:val="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
    <w:name w:val="Char Char Char Char Char Char1"/>
    <w:basedOn w:val="a"/>
    <w:pPr>
      <w:widowControl/>
      <w:spacing w:after="160" w:line="240" w:lineRule="exact"/>
      <w:jc w:val="left"/>
    </w:pPr>
    <w:rPr>
      <w:rFonts w:ascii="Arial" w:eastAsia="Times New Roman" w:hAnsi="Arial" w:cs="Verdana"/>
      <w:b/>
      <w:kern w:val="0"/>
      <w:sz w:val="24"/>
      <w:szCs w:val="20"/>
      <w:lang w:eastAsia="en-US"/>
    </w:rPr>
  </w:style>
  <w:style w:type="character" w:customStyle="1" w:styleId="RGB4510214515">
    <w:name w:val="样式 四号 加粗 自定义颜(RGB(45102145)) 下划线 图案: 15% (自动设置 前景 白色 背景)"/>
    <w:rPr>
      <w:b/>
      <w:bCs/>
      <w:color w:val="FFFFFF"/>
      <w:spacing w:val="28"/>
      <w:sz w:val="28"/>
      <w:szCs w:val="28"/>
      <w:u w:val="single"/>
    </w:rPr>
  </w:style>
  <w:style w:type="paragraph" w:customStyle="1" w:styleId="CharCharCharChar1">
    <w:name w:val="Char Char Char Char1"/>
    <w:basedOn w:val="a"/>
    <w:qFormat/>
    <w:pPr>
      <w:widowControl/>
      <w:spacing w:after="160" w:line="240" w:lineRule="exact"/>
      <w:jc w:val="left"/>
    </w:pPr>
    <w:rPr>
      <w:szCs w:val="20"/>
    </w:rPr>
  </w:style>
  <w:style w:type="paragraph" w:customStyle="1" w:styleId="p1">
    <w:name w:val="p1"/>
    <w:basedOn w:val="a"/>
    <w:pPr>
      <w:widowControl/>
      <w:spacing w:before="100" w:beforeAutospacing="1" w:after="100" w:afterAutospacing="1"/>
      <w:jc w:val="left"/>
    </w:pPr>
    <w:rPr>
      <w:rFonts w:ascii="宋体" w:hAnsi="宋体"/>
      <w:kern w:val="0"/>
      <w:sz w:val="24"/>
      <w:szCs w:val="20"/>
    </w:rPr>
  </w:style>
  <w:style w:type="character" w:customStyle="1" w:styleId="a4">
    <w:name w:val="批注框文本 字符"/>
    <w:basedOn w:val="a0"/>
    <w:link w:val="a3"/>
    <w:qFormat/>
    <w:rPr>
      <w:kern w:val="2"/>
      <w:sz w:val="18"/>
      <w:szCs w:val="18"/>
    </w:rPr>
  </w:style>
  <w:style w:type="paragraph" w:styleId="ac">
    <w:name w:val="List Paragraph"/>
    <w:basedOn w:val="a"/>
    <w:uiPriority w:val="34"/>
    <w:qFormat/>
    <w:pPr>
      <w:ind w:firstLineChars="200" w:firstLine="420"/>
    </w:pPr>
  </w:style>
  <w:style w:type="paragraph" w:customStyle="1" w:styleId="CharCharCharCharCharChar2">
    <w:name w:val="Char Char 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2">
    <w:name w:val="Normal_2"/>
    <w:basedOn w:val="a"/>
    <w:qFormat/>
    <w:pPr>
      <w:spacing w:line="36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3FBFA-A4C9-4EAB-AE8F-A21094DB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3</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帕迪课程</dc:title>
  <dc:creator>帕迪咨询</dc:creator>
  <cp:lastModifiedBy>1091233261@qq.com</cp:lastModifiedBy>
  <cp:revision>183</cp:revision>
  <cp:lastPrinted>2007-07-25T08:25:00Z</cp:lastPrinted>
  <dcterms:created xsi:type="dcterms:W3CDTF">2014-12-01T08:48:00Z</dcterms:created>
  <dcterms:modified xsi:type="dcterms:W3CDTF">2018-12-17T05:45:00Z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