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hAnsi="宋体" w:eastAsia="楷体_GB2312"/>
          <w:b/>
          <w:bCs/>
          <w:color w:val="000000" w:themeColor="text1"/>
          <w:szCs w:val="36"/>
          <w14:textFill>
            <w14:solidFill>
              <w14:schemeClr w14:val="tx1"/>
            </w14:solidFill>
          </w14:textFill>
        </w:rPr>
      </w:pPr>
    </w:p>
    <w:p>
      <w:pPr>
        <w:spacing w:line="360" w:lineRule="auto"/>
        <w:ind w:firstLine="160" w:firstLineChars="50"/>
        <w:jc w:val="center"/>
        <w:rPr>
          <w:rFonts w:ascii="微软雅黑" w:hAnsi="微软雅黑" w:eastAsia="微软雅黑"/>
          <w:b/>
          <w:bCs/>
          <w:color w:val="FF0000"/>
          <w:sz w:val="22"/>
          <w:szCs w:val="22"/>
        </w:rPr>
      </w:pPr>
      <w:r>
        <w:rPr>
          <w:rFonts w:hint="eastAsia" w:ascii="微软雅黑" w:hAnsi="微软雅黑" w:eastAsia="微软雅黑"/>
          <w:b/>
          <w:bCs/>
          <w:color w:val="FF0000"/>
          <w:sz w:val="32"/>
          <w:szCs w:val="32"/>
        </w:rPr>
        <w:t>供应链中的包装设计与管理</w:t>
      </w:r>
    </w:p>
    <w:p>
      <w:pPr>
        <w:adjustRightInd w:val="0"/>
        <w:snapToGrid w:val="0"/>
        <w:spacing w:line="276" w:lineRule="auto"/>
        <w:rPr>
          <w:rFonts w:hint="eastAsia" w:ascii="微软雅黑" w:hAnsi="微软雅黑" w:eastAsia="微软雅黑"/>
          <w:szCs w:val="21"/>
          <w:lang w:val="en-US" w:eastAsia="zh-CN"/>
        </w:rPr>
      </w:pPr>
      <w:r>
        <w:rPr>
          <w:rFonts w:hint="eastAsia" w:ascii="微软雅黑" w:hAnsi="微软雅黑" w:eastAsia="微软雅黑"/>
          <w:b/>
          <w:color w:val="000000" w:themeColor="text1"/>
          <w14:textFill>
            <w14:solidFill>
              <w14:schemeClr w14:val="tx1"/>
            </w14:solidFill>
          </w14:textFill>
        </w:rPr>
        <w:t>【报名热线】</w:t>
      </w:r>
      <w:r>
        <w:rPr>
          <w:rFonts w:hint="eastAsia" w:ascii="微软雅黑" w:hAnsi="微软雅黑" w:eastAsia="微软雅黑"/>
          <w:b/>
          <w:color w:val="000000" w:themeColor="text1"/>
          <w:lang w:val="en-US" w:eastAsia="zh-CN"/>
          <w14:textFill>
            <w14:solidFill>
              <w14:schemeClr w14:val="tx1"/>
            </w14:solidFill>
          </w14:textFill>
        </w:rPr>
        <w:t>400-086-8596</w:t>
      </w:r>
    </w:p>
    <w:p>
      <w:pPr>
        <w:adjustRightInd w:val="0"/>
        <w:snapToGrid w:val="0"/>
        <w:spacing w:line="276" w:lineRule="auto"/>
        <w:ind w:left="1260" w:hanging="1260" w:hangingChars="600"/>
        <w:rPr>
          <w:rFonts w:ascii="微软雅黑" w:hAnsi="微软雅黑" w:eastAsia="微软雅黑"/>
          <w:szCs w:val="21"/>
        </w:rPr>
      </w:pPr>
      <w:bookmarkStart w:id="0" w:name="_GoBack"/>
      <w:bookmarkEnd w:id="0"/>
      <w:r>
        <w:rPr>
          <w:rFonts w:hint="eastAsia" w:ascii="微软雅黑" w:hAnsi="微软雅黑" w:eastAsia="微软雅黑"/>
          <w:b/>
        </w:rPr>
        <w:t>【培训对象】</w:t>
      </w:r>
      <w:r>
        <w:rPr>
          <w:rFonts w:hint="eastAsia" w:ascii="微软雅黑" w:hAnsi="微软雅黑" w:eastAsia="微软雅黑"/>
        </w:rPr>
        <w:t>包装设计工程师，产品设计工程师，工艺制造工程师，包装或物料管理主管，仓储经理，物流经理，工程经理等。除包装材料终端用户外，还适用于包装材料供应商、包装设备制造商等参加的培训。</w:t>
      </w:r>
    </w:p>
    <w:p>
      <w:pPr>
        <w:adjustRightInd w:val="0"/>
        <w:snapToGrid w:val="0"/>
        <w:spacing w:line="276" w:lineRule="auto"/>
        <w:rPr>
          <w:rFonts w:ascii="微软雅黑" w:hAnsi="微软雅黑" w:eastAsia="微软雅黑"/>
          <w:szCs w:val="21"/>
        </w:rPr>
      </w:pPr>
      <w:r>
        <w:rPr>
          <w:rFonts w:hint="eastAsia" w:ascii="微软雅黑" w:hAnsi="微软雅黑" w:eastAsia="微软雅黑"/>
          <w:b/>
          <w:szCs w:val="21"/>
        </w:rPr>
        <w:t>【课程费用】</w:t>
      </w:r>
      <w:r>
        <w:rPr>
          <w:rFonts w:hint="eastAsia" w:ascii="微软雅黑" w:hAnsi="微软雅黑" w:eastAsia="微软雅黑"/>
          <w:szCs w:val="21"/>
        </w:rPr>
        <w:t>RM</w:t>
      </w:r>
      <w:r>
        <w:rPr>
          <w:rFonts w:ascii="微软雅黑" w:hAnsi="微软雅黑" w:eastAsia="微软雅黑"/>
          <w:szCs w:val="21"/>
        </w:rPr>
        <w:t>B</w:t>
      </w:r>
      <w:r>
        <w:t xml:space="preserve"> </w:t>
      </w:r>
      <w:r>
        <w:rPr>
          <w:rFonts w:ascii="微软雅黑" w:hAnsi="微软雅黑" w:eastAsia="微软雅黑"/>
          <w:b/>
          <w:szCs w:val="21"/>
        </w:rPr>
        <w:t>4800</w:t>
      </w:r>
      <w:r>
        <w:rPr>
          <w:rFonts w:hint="eastAsia" w:ascii="微软雅黑" w:hAnsi="微软雅黑" w:eastAsia="微软雅黑"/>
          <w:b/>
          <w:szCs w:val="21"/>
        </w:rPr>
        <w:t>元/人</w:t>
      </w:r>
      <w:r>
        <w:rPr>
          <w:rFonts w:hint="eastAsia" w:ascii="微软雅黑" w:hAnsi="微软雅黑" w:eastAsia="微软雅黑"/>
          <w:szCs w:val="21"/>
        </w:rPr>
        <w:t>（包含：培训费、教材、午餐、茶点、发票）</w:t>
      </w:r>
    </w:p>
    <w:p>
      <w:pPr>
        <w:ind w:firstLine="210" w:firstLineChars="100"/>
        <w:rPr>
          <w:color w:val="FF0000"/>
          <w:sz w:val="28"/>
        </w:rPr>
      </w:pPr>
      <w:r>
        <w:rPr>
          <w:rFonts w:hint="eastAsia"/>
          <w:color w:val="FF0000"/>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344805</wp:posOffset>
                </wp:positionV>
                <wp:extent cx="6181725" cy="0"/>
                <wp:effectExtent l="0" t="0" r="2857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26" o:spt="32" type="#_x0000_t32" style="position:absolute;left:0pt;margin-left:1.7pt;margin-top:27.15pt;height:0pt;width:486.75pt;z-index:251657216;mso-width-relative:page;mso-height-relative:page;" filled="f" stroked="t" coordsize="21600,21600" o:gfxdata="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2P3C1QAAAAcBAAAPAAAAAAAAAAEAIAAA&#10;ACIAAABkcnMvZG93bnJldi54bWxQSwECFAAUAAAACACHTuJAaUoyuw8CAADZAwAADgAAAAAAAAAB&#10;ACAAAAAkAQAAZHJzL2Uyb0RvYy54bWxQSwUGAAAAAAYABgBZAQAApQUAAAAA&#10;">
                <v:fill on="f" focussize="0,0"/>
                <v:stroke color="#BE4B48 [3205]" joinstyle="round"/>
                <v:imagedata o:title=""/>
                <o:lock v:ext="edit" aspectratio="f"/>
              </v:shape>
            </w:pict>
          </mc:Fallback>
        </mc:AlternateContent>
      </w:r>
      <w:r>
        <w:rPr>
          <w:rFonts w:hint="eastAsia" w:ascii="微软雅黑" w:hAnsi="微软雅黑" w:eastAsia="微软雅黑"/>
          <w:color w:val="FF0000"/>
          <w:sz w:val="20"/>
          <w:szCs w:val="20"/>
        </w:rPr>
        <w:t>注：此课程我们可以提供企业内部培训与咨询服务，欢迎来电咨询。</w:t>
      </w:r>
    </w:p>
    <w:p>
      <w:pPr>
        <w:rPr>
          <w:rFonts w:hAnsi="宋体" w:cs="Calibri"/>
          <w:b/>
          <w:color w:val="990000"/>
          <w:sz w:val="20"/>
        </w:rPr>
        <w:sectPr>
          <w:headerReference r:id="rId3" w:type="default"/>
          <w:footerReference r:id="rId4" w:type="default"/>
          <w:type w:val="continuous"/>
          <w:pgSz w:w="11906" w:h="16838"/>
          <w:pgMar w:top="1134" w:right="1134" w:bottom="851" w:left="993" w:header="851" w:footer="227" w:gutter="0"/>
          <w:pgNumType w:fmt="numberInDash"/>
          <w:cols w:space="720" w:num="1"/>
          <w:docGrid w:type="linesAndChars" w:linePitch="312" w:charSpace="0"/>
        </w:sectPr>
      </w:pPr>
    </w:p>
    <w:p>
      <w:pPr>
        <w:spacing w:line="360" w:lineRule="auto"/>
        <w:rPr>
          <w:rFonts w:ascii="微软雅黑" w:hAnsi="微软雅黑" w:eastAsia="微软雅黑"/>
          <w:b/>
          <w:color w:val="FF0000"/>
          <w:sz w:val="24"/>
        </w:rPr>
      </w:pPr>
      <w:r>
        <w:rPr>
          <w:rFonts w:hint="eastAsia" w:ascii="微软雅黑" w:hAnsi="微软雅黑" w:eastAsia="微软雅黑"/>
          <w:b/>
          <w:color w:val="FF0000"/>
          <w:sz w:val="24"/>
        </w:rPr>
        <w:t>课程目标：</w:t>
      </w:r>
    </w:p>
    <w:p>
      <w:pPr>
        <w:widowControl/>
        <w:adjustRightInd w:val="0"/>
        <w:snapToGrid w:val="0"/>
        <w:ind w:left="1" w:hanging="1"/>
        <w:rPr>
          <w:rFonts w:ascii="微软雅黑" w:hAnsi="微软雅黑" w:eastAsia="微软雅黑"/>
          <w:color w:val="000000" w:themeColor="text1"/>
          <w:szCs w:val="21"/>
          <w14:textFill>
            <w14:solidFill>
              <w14:schemeClr w14:val="tx1"/>
            </w14:solidFill>
          </w14:textFill>
        </w:rPr>
      </w:pPr>
      <w:r>
        <w:rPr>
          <w:rFonts w:hint="eastAsia" w:ascii="宋体" w:hAnsi="宋体" w:cs="宋体"/>
          <w:kern w:val="0"/>
          <w:sz w:val="20"/>
          <w:szCs w:val="20"/>
        </w:rPr>
        <w:t xml:space="preserve">  </w:t>
      </w:r>
      <w:r>
        <w:rPr>
          <w:rFonts w:ascii="微软雅黑" w:hAnsi="微软雅黑" w:eastAsia="微软雅黑"/>
          <w:color w:val="000000" w:themeColor="text1"/>
          <w:szCs w:val="21"/>
          <w14:textFill>
            <w14:solidFill>
              <w14:schemeClr w14:val="tx1"/>
            </w14:solidFill>
          </w14:textFill>
        </w:rPr>
        <w:t xml:space="preserve"> </w:t>
      </w:r>
      <w:r>
        <w:rPr>
          <w:rFonts w:hint="eastAsia" w:ascii="微软雅黑" w:hAnsi="微软雅黑" w:eastAsia="微软雅黑"/>
          <w:color w:val="000000" w:themeColor="text1"/>
          <w:szCs w:val="21"/>
          <w14:textFill>
            <w14:solidFill>
              <w14:schemeClr w14:val="tx1"/>
            </w14:solidFill>
          </w14:textFill>
        </w:rPr>
        <w:t>伴随着现代物流技术及供应链的发展，现代包装设计技术已经突破了传统包装设计技术的概念，除了保护产品在运输途中不受损坏外，还与物流及供应链成本管理及产品设计紧密联系起来。同时伴随着对外出口品种及出口量的快速增长及向发达国家出口产品的需要，对产品包装提出了越来越高的要求。此外随着我国及世界各国对环境保护要求的提高，包装在向着绿色环保、节能降耗的方向发展。你是否在为产品在运输过程中出现破损率高而导致的客户投诉而烦恼? 你是否在为降低包装成本而惮精竭虑? 你是否曾为运输过程中外包装完好无损而产品却出现了损坏而百思不得其解? 通过本课程的培训，可以帮助你解决在工作中遇到的这些困惑或你目前正关注的问题。本课程将包装设计与物流环境及产品特性紧密联系，通过分析产品运输所经历的环境及产品自身特点来设计包装，从而避免包装不足而造成产品损坏或包装过度而导致包装成本的升高。</w:t>
      </w:r>
    </w:p>
    <w:p>
      <w:pPr>
        <w:widowControl/>
        <w:adjustRightInd w:val="0"/>
        <w:snapToGrid w:val="0"/>
        <w:ind w:left="1" w:hanging="1"/>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本课程详细讲解了包装设计从客户的产品包装需求开始到产品包装通过验证的全流程。包装设计的六步法，包装测试项目、测试方法及测试标准。新的包装设计理论及方法，包装新材料、新方法。介绍部分主要包装材料的性能及成本对比，以提高产品保护性能、降低包装成本、保护环境等。并且介绍包装成本分析及优化，包装破损案例分析，相关包装的国家行业标准及国际法规。一些特殊的包装需求: 如机械件的防锈要求、电子产品的ESD及电磁屏蔽要求、危险品包装及标识等。另外还有一些关于包装材料租赁及循环周转、包装供应商提供客户方的客户现场服务等先进运作方式及理念。部分介绍先进的包装自动化方面的设备等。</w:t>
      </w:r>
    </w:p>
    <w:p>
      <w:pPr>
        <w:widowControl/>
        <w:adjustRightInd w:val="0"/>
        <w:snapToGrid w:val="0"/>
        <w:ind w:left="1" w:hanging="1"/>
        <w:rPr>
          <w:rFonts w:ascii="微软雅黑" w:hAnsi="微软雅黑" w:eastAsia="微软雅黑"/>
          <w:b/>
          <w:color w:val="00B0F0"/>
          <w:sz w:val="24"/>
        </w:rPr>
        <w:sectPr>
          <w:type w:val="continuous"/>
          <w:pgSz w:w="11906" w:h="16838"/>
          <w:pgMar w:top="1134" w:right="1286" w:bottom="851" w:left="1134" w:header="851" w:footer="229" w:gutter="0"/>
          <w:pgNumType w:fmt="numberInDash"/>
          <w:cols w:space="425" w:num="1" w:sep="1"/>
          <w:docGrid w:type="linesAndChars" w:linePitch="312" w:charSpace="0"/>
        </w:sectPr>
      </w:pPr>
      <w:r>
        <w:rPr>
          <w:rFonts w:hint="eastAsia" w:ascii="微软雅黑" w:hAnsi="微软雅黑" w:eastAsia="微软雅黑"/>
          <w:color w:val="000000" w:themeColor="text1"/>
          <w:szCs w:val="21"/>
          <w14:textFill>
            <w14:solidFill>
              <w14:schemeClr w14:val="tx1"/>
            </w14:solidFill>
          </w14:textFill>
        </w:rPr>
        <w:t>希望通过本课程的培训，可以为企业在降低产品运输破损率，降低包装成本，降低包装对环境的影响等方面有较大帮助。同时提高企业产品设计，包装设计能力，并使设计出的包装方案符合国家及国际的要求。</w:t>
      </w:r>
    </w:p>
    <w:p>
      <w:pPr>
        <w:spacing w:line="360" w:lineRule="auto"/>
        <w:rPr>
          <w:rFonts w:ascii="微软雅黑" w:hAnsi="微软雅黑" w:eastAsia="微软雅黑"/>
          <w:b/>
          <w:color w:val="FF0000"/>
          <w:sz w:val="24"/>
        </w:rPr>
      </w:pPr>
      <w:r>
        <w:rPr>
          <w:rFonts w:hint="eastAsia" w:ascii="微软雅黑" w:hAnsi="微软雅黑" w:eastAsia="微软雅黑"/>
          <w:b/>
          <w:color w:val="FF0000"/>
          <w:sz w:val="24"/>
        </w:rPr>
        <w:t>课程大纲：</w:t>
      </w:r>
    </w:p>
    <w:p>
      <w:pPr>
        <w:adjustRightInd w:val="0"/>
        <w:snapToGrid w:val="0"/>
        <w:rPr>
          <w:rFonts w:ascii="微软雅黑" w:hAnsi="微软雅黑" w:eastAsia="微软雅黑"/>
          <w:szCs w:val="21"/>
        </w:rPr>
        <w:sectPr>
          <w:type w:val="continuous"/>
          <w:pgSz w:w="11906" w:h="16838"/>
          <w:pgMar w:top="1134" w:right="1286" w:bottom="851" w:left="1134" w:header="851" w:footer="229" w:gutter="0"/>
          <w:pgNumType w:fmt="numberInDash"/>
          <w:cols w:space="425" w:num="1" w:sep="1"/>
          <w:docGrid w:type="linesAndChars" w:linePitch="312" w:charSpace="0"/>
        </w:sectPr>
      </w:pPr>
    </w:p>
    <w:p>
      <w:pPr>
        <w:adjustRightInd w:val="0"/>
        <w:snapToGrid w:val="0"/>
        <w:rPr>
          <w:rFonts w:ascii="微软雅黑" w:hAnsi="微软雅黑" w:eastAsia="微软雅黑"/>
          <w:b/>
          <w:szCs w:val="21"/>
        </w:rPr>
      </w:pPr>
      <w:r>
        <w:rPr>
          <w:rFonts w:hint="eastAsia" w:ascii="微软雅黑" w:hAnsi="微软雅黑" w:eastAsia="微软雅黑"/>
          <w:b/>
          <w:szCs w:val="21"/>
        </w:rPr>
        <w:t xml:space="preserve">第一单元：运输包装概述      </w:t>
      </w:r>
    </w:p>
    <w:p>
      <w:pPr>
        <w:pStyle w:val="23"/>
        <w:numPr>
          <w:ilvl w:val="0"/>
          <w:numId w:val="1"/>
        </w:numPr>
        <w:adjustRightInd w:val="0"/>
        <w:snapToGrid w:val="0"/>
        <w:ind w:firstLineChars="0"/>
        <w:rPr>
          <w:rFonts w:ascii="微软雅黑" w:hAnsi="微软雅黑" w:eastAsia="微软雅黑"/>
          <w:szCs w:val="21"/>
        </w:rPr>
      </w:pPr>
      <w:r>
        <w:rPr>
          <w:rFonts w:hint="eastAsia" w:ascii="微软雅黑" w:hAnsi="微软雅黑" w:eastAsia="微软雅黑"/>
          <w:szCs w:val="21"/>
        </w:rPr>
        <w:t>全球和我国的包装工业发展概况</w:t>
      </w:r>
    </w:p>
    <w:p>
      <w:pPr>
        <w:pStyle w:val="23"/>
        <w:numPr>
          <w:ilvl w:val="0"/>
          <w:numId w:val="1"/>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包装的基本功能及层级</w:t>
      </w:r>
    </w:p>
    <w:p>
      <w:pPr>
        <w:pStyle w:val="23"/>
        <w:numPr>
          <w:ilvl w:val="0"/>
          <w:numId w:val="1"/>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包装在供应链中的位置</w:t>
      </w:r>
    </w:p>
    <w:p>
      <w:pPr>
        <w:pStyle w:val="23"/>
        <w:numPr>
          <w:ilvl w:val="0"/>
          <w:numId w:val="1"/>
        </w:numPr>
        <w:adjustRightInd w:val="0"/>
        <w:snapToGrid w:val="0"/>
        <w:ind w:firstLineChars="0"/>
        <w:rPr>
          <w:rFonts w:ascii="微软雅黑" w:hAnsi="微软雅黑" w:eastAsia="微软雅黑"/>
          <w:szCs w:val="21"/>
        </w:rPr>
      </w:pPr>
      <w:r>
        <w:rPr>
          <w:rFonts w:hint="eastAsia" w:ascii="微软雅黑" w:hAnsi="微软雅黑" w:eastAsia="微软雅黑"/>
          <w:szCs w:val="21"/>
        </w:rPr>
        <w:t>现代供应链环境下物流运输包装面临的挑战</w:t>
      </w:r>
    </w:p>
    <w:p>
      <w:pPr>
        <w:pStyle w:val="23"/>
        <w:numPr>
          <w:ilvl w:val="0"/>
          <w:numId w:val="1"/>
        </w:numPr>
        <w:adjustRightInd w:val="0"/>
        <w:snapToGrid w:val="0"/>
        <w:ind w:firstLineChars="0"/>
        <w:rPr>
          <w:rFonts w:ascii="微软雅黑" w:hAnsi="微软雅黑" w:eastAsia="微软雅黑"/>
          <w:szCs w:val="21"/>
        </w:rPr>
      </w:pPr>
      <w:r>
        <w:rPr>
          <w:rFonts w:hint="eastAsia" w:ascii="微软雅黑" w:hAnsi="微软雅黑" w:eastAsia="微软雅黑"/>
          <w:szCs w:val="21"/>
        </w:rPr>
        <w:t>物流环境对包装及产品的影响</w:t>
      </w:r>
    </w:p>
    <w:p>
      <w:pPr>
        <w:pStyle w:val="23"/>
        <w:numPr>
          <w:ilvl w:val="0"/>
          <w:numId w:val="1"/>
        </w:numPr>
        <w:adjustRightInd w:val="0"/>
        <w:snapToGrid w:val="0"/>
        <w:ind w:firstLineChars="0"/>
        <w:rPr>
          <w:rFonts w:ascii="微软雅黑" w:hAnsi="微软雅黑" w:eastAsia="微软雅黑"/>
          <w:szCs w:val="21"/>
        </w:rPr>
      </w:pPr>
      <w:r>
        <w:rPr>
          <w:rFonts w:hint="eastAsia" w:ascii="微软雅黑" w:hAnsi="微软雅黑" w:eastAsia="微软雅黑"/>
          <w:szCs w:val="21"/>
        </w:rPr>
        <w:t>合理包装水平</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第二单元：各种常用包装材料介绍</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胶合板木箱及其它木质包装箱</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胶合板箱的优缺点</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胶合板箱的关键质量指标</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其它木质包装箱简介</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视频：木质包装箱的制造视频</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瓦楞纸箱</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瓦楞纸箱与木箱对比的优缺点</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瓦楞纸板的楞型及特点</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瓦楞纸版的关键质量指标</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瓦楞纸及纸箱的技术发展</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影响纸箱强度的因素</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视频：瓦楞纸箱的制造视频</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蜂窝纸板及纸箱</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蜂窝纸板及纸箱的优缺点</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蜂窝纸板及纸箱的应用</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视频：蜂窝纸板的制作视频</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缓冲材料</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缓冲材料的作用及原理</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塑料泡沫缓冲材料的特性及应用</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塑料泡沫的主要性能参数</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塑料泡沫的力学性能</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其它类型的缓冲材料</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视频：缓冲材料（塑料泡沫）的制造及加工视频</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循环周转包装材料</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塑料周转箱</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塑料Tray 盘</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铁制周转料架（汽车行业）</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周转材料的管理</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视频及照片：各种周转箱视频及照片</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包装辅助材料</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运输托盘及其标准</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欧式托盘/日式托盘/其他标准托盘</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包装辅助材料</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塑料袋/干燥剂/振动检测标签/捆扎带</w:t>
      </w:r>
    </w:p>
    <w:p>
      <w:pPr>
        <w:pStyle w:val="23"/>
        <w:numPr>
          <w:ilvl w:val="0"/>
          <w:numId w:val="2"/>
        </w:numPr>
        <w:adjustRightInd w:val="0"/>
        <w:snapToGrid w:val="0"/>
        <w:ind w:firstLineChars="0"/>
        <w:rPr>
          <w:rFonts w:ascii="微软雅黑" w:hAnsi="微软雅黑" w:eastAsia="微软雅黑"/>
          <w:szCs w:val="21"/>
        </w:rPr>
      </w:pPr>
      <w:r>
        <w:rPr>
          <w:rFonts w:hint="eastAsia" w:ascii="微软雅黑" w:hAnsi="微软雅黑" w:eastAsia="微软雅黑"/>
          <w:szCs w:val="21"/>
        </w:rPr>
        <w:t>展示：各种包装材料实物</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第三单元：特殊需求包装</w:t>
      </w:r>
    </w:p>
    <w:p>
      <w:pPr>
        <w:pStyle w:val="23"/>
        <w:numPr>
          <w:ilvl w:val="0"/>
          <w:numId w:val="3"/>
        </w:numPr>
        <w:adjustRightInd w:val="0"/>
        <w:snapToGrid w:val="0"/>
        <w:ind w:firstLineChars="0"/>
        <w:rPr>
          <w:rFonts w:ascii="微软雅黑" w:hAnsi="微软雅黑" w:eastAsia="微软雅黑"/>
          <w:szCs w:val="21"/>
        </w:rPr>
      </w:pPr>
      <w:r>
        <w:rPr>
          <w:rFonts w:hint="eastAsia" w:ascii="微软雅黑" w:hAnsi="微软雅黑" w:eastAsia="微软雅黑"/>
          <w:szCs w:val="21"/>
        </w:rPr>
        <w:t>防潮包装</w:t>
      </w:r>
    </w:p>
    <w:p>
      <w:pPr>
        <w:pStyle w:val="23"/>
        <w:numPr>
          <w:ilvl w:val="0"/>
          <w:numId w:val="3"/>
        </w:numPr>
        <w:adjustRightInd w:val="0"/>
        <w:snapToGrid w:val="0"/>
        <w:ind w:firstLineChars="0"/>
        <w:rPr>
          <w:rFonts w:ascii="微软雅黑" w:hAnsi="微软雅黑" w:eastAsia="微软雅黑"/>
          <w:szCs w:val="21"/>
        </w:rPr>
      </w:pPr>
      <w:r>
        <w:rPr>
          <w:rFonts w:hint="eastAsia" w:ascii="微软雅黑" w:hAnsi="微软雅黑" w:eastAsia="微软雅黑"/>
          <w:szCs w:val="21"/>
        </w:rPr>
        <w:t>防锈包装</w:t>
      </w:r>
    </w:p>
    <w:p>
      <w:pPr>
        <w:pStyle w:val="23"/>
        <w:numPr>
          <w:ilvl w:val="0"/>
          <w:numId w:val="3"/>
        </w:numPr>
        <w:adjustRightInd w:val="0"/>
        <w:snapToGrid w:val="0"/>
        <w:ind w:firstLineChars="0"/>
        <w:rPr>
          <w:rFonts w:ascii="微软雅黑" w:hAnsi="微软雅黑" w:eastAsia="微软雅黑"/>
          <w:szCs w:val="21"/>
        </w:rPr>
      </w:pPr>
      <w:r>
        <w:rPr>
          <w:rFonts w:hint="eastAsia" w:ascii="微软雅黑" w:hAnsi="微软雅黑" w:eastAsia="微软雅黑"/>
          <w:szCs w:val="21"/>
        </w:rPr>
        <w:t>防锈包装前处理工艺</w:t>
      </w:r>
    </w:p>
    <w:p>
      <w:pPr>
        <w:pStyle w:val="23"/>
        <w:numPr>
          <w:ilvl w:val="0"/>
          <w:numId w:val="3"/>
        </w:numPr>
        <w:adjustRightInd w:val="0"/>
        <w:snapToGrid w:val="0"/>
        <w:ind w:firstLineChars="0"/>
        <w:rPr>
          <w:rFonts w:ascii="微软雅黑" w:hAnsi="微软雅黑" w:eastAsia="微软雅黑"/>
          <w:szCs w:val="21"/>
        </w:rPr>
      </w:pPr>
      <w:r>
        <w:rPr>
          <w:rFonts w:hint="eastAsia" w:ascii="微软雅黑" w:hAnsi="微软雅黑" w:eastAsia="微软雅黑"/>
          <w:szCs w:val="21"/>
        </w:rPr>
        <w:t>防锈包装新技术-VCI</w:t>
      </w:r>
    </w:p>
    <w:p>
      <w:pPr>
        <w:pStyle w:val="23"/>
        <w:numPr>
          <w:ilvl w:val="0"/>
          <w:numId w:val="3"/>
        </w:numPr>
        <w:adjustRightInd w:val="0"/>
        <w:snapToGrid w:val="0"/>
        <w:ind w:firstLineChars="0"/>
        <w:rPr>
          <w:rFonts w:ascii="微软雅黑" w:hAnsi="微软雅黑" w:eastAsia="微软雅黑"/>
          <w:szCs w:val="21"/>
        </w:rPr>
      </w:pPr>
      <w:r>
        <w:rPr>
          <w:rFonts w:hint="eastAsia" w:ascii="微软雅黑" w:hAnsi="微软雅黑" w:eastAsia="微软雅黑"/>
          <w:szCs w:val="21"/>
        </w:rPr>
        <w:t>防锈包装注意事项</w:t>
      </w:r>
    </w:p>
    <w:p>
      <w:pPr>
        <w:pStyle w:val="23"/>
        <w:numPr>
          <w:ilvl w:val="0"/>
          <w:numId w:val="3"/>
        </w:numPr>
        <w:adjustRightInd w:val="0"/>
        <w:snapToGrid w:val="0"/>
        <w:ind w:firstLineChars="0"/>
        <w:rPr>
          <w:rFonts w:ascii="微软雅黑" w:hAnsi="微软雅黑" w:eastAsia="微软雅黑"/>
          <w:szCs w:val="21"/>
        </w:rPr>
      </w:pPr>
      <w:r>
        <w:rPr>
          <w:rFonts w:hint="eastAsia" w:ascii="微软雅黑" w:hAnsi="微软雅黑" w:eastAsia="微软雅黑"/>
          <w:szCs w:val="21"/>
        </w:rPr>
        <w:t>防静电包装</w:t>
      </w:r>
    </w:p>
    <w:p>
      <w:pPr>
        <w:pStyle w:val="23"/>
        <w:numPr>
          <w:ilvl w:val="0"/>
          <w:numId w:val="3"/>
        </w:numPr>
        <w:adjustRightInd w:val="0"/>
        <w:snapToGrid w:val="0"/>
        <w:ind w:firstLineChars="0"/>
        <w:rPr>
          <w:rFonts w:ascii="微软雅黑" w:hAnsi="微软雅黑" w:eastAsia="微软雅黑"/>
          <w:szCs w:val="21"/>
        </w:rPr>
      </w:pPr>
      <w:r>
        <w:rPr>
          <w:rFonts w:hint="eastAsia" w:ascii="微软雅黑" w:hAnsi="微软雅黑" w:eastAsia="微软雅黑"/>
          <w:szCs w:val="21"/>
        </w:rPr>
        <w:t>防电磁干扰包装</w:t>
      </w:r>
    </w:p>
    <w:p>
      <w:pPr>
        <w:pStyle w:val="23"/>
        <w:numPr>
          <w:ilvl w:val="0"/>
          <w:numId w:val="3"/>
        </w:numPr>
        <w:adjustRightInd w:val="0"/>
        <w:snapToGrid w:val="0"/>
        <w:ind w:firstLineChars="0"/>
        <w:rPr>
          <w:rFonts w:ascii="微软雅黑" w:hAnsi="微软雅黑" w:eastAsia="微软雅黑"/>
          <w:szCs w:val="21"/>
        </w:rPr>
      </w:pPr>
      <w:r>
        <w:rPr>
          <w:rFonts w:hint="eastAsia" w:ascii="微软雅黑" w:hAnsi="微软雅黑" w:eastAsia="微软雅黑"/>
          <w:szCs w:val="21"/>
        </w:rPr>
        <w:t>案例：气相防锈包装应用实例</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第四单元：物流环境与包装测试</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物流环境分析</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视频：包装测试视频</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物流中的气候环境对包装及产品的影响</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案例:  中国到德国货物运输所经历的温湿度变化</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案例：温湿度变化带来的破坏案例</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物流中的振动对包装及产品的影响</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振动对包装及产品的影响</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振动试验的目的</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振动试验的类型</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振动功率谱密度解读-PSD</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视频：振动破坏视频</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物流中的冲击对包装及产品的影响</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冲击对包装及产品的影响</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冲击试验的目的</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冲击试验的类型</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水平冲击、垂直冲击</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冲击破损边界曲线的研究</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视频：机车连接时的水平冲击视频</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物流中的堆叠对包装及产品的影响</w:t>
      </w:r>
    </w:p>
    <w:p>
      <w:pPr>
        <w:pStyle w:val="23"/>
        <w:numPr>
          <w:ilvl w:val="0"/>
          <w:numId w:val="4"/>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包装测试标准及案例</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第五单元：包装设计流程及方法</w:t>
      </w:r>
    </w:p>
    <w:p>
      <w:pPr>
        <w:pStyle w:val="23"/>
        <w:numPr>
          <w:ilvl w:val="0"/>
          <w:numId w:val="5"/>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包装设计六步法概述</w:t>
      </w:r>
    </w:p>
    <w:p>
      <w:pPr>
        <w:pStyle w:val="23"/>
        <w:numPr>
          <w:ilvl w:val="0"/>
          <w:numId w:val="5"/>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包装设计六步法详细步骤</w:t>
      </w:r>
    </w:p>
    <w:p>
      <w:pPr>
        <w:pStyle w:val="23"/>
        <w:numPr>
          <w:ilvl w:val="0"/>
          <w:numId w:val="5"/>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包装设计成功的要素</w:t>
      </w:r>
    </w:p>
    <w:p>
      <w:pPr>
        <w:pStyle w:val="23"/>
        <w:numPr>
          <w:ilvl w:val="0"/>
          <w:numId w:val="5"/>
        </w:numPr>
        <w:adjustRightInd w:val="0"/>
        <w:snapToGrid w:val="0"/>
        <w:ind w:firstLineChars="0"/>
        <w:rPr>
          <w:rFonts w:ascii="微软雅黑" w:hAnsi="微软雅黑" w:eastAsia="微软雅黑"/>
          <w:szCs w:val="21"/>
        </w:rPr>
      </w:pPr>
      <w:r>
        <w:rPr>
          <w:rFonts w:hint="eastAsia" w:ascii="微软雅黑" w:hAnsi="微软雅黑" w:eastAsia="微软雅黑"/>
          <w:szCs w:val="21"/>
        </w:rPr>
        <w:t>第三方物流包装服务---CPS</w:t>
      </w:r>
    </w:p>
    <w:p>
      <w:pPr>
        <w:pStyle w:val="23"/>
        <w:numPr>
          <w:ilvl w:val="0"/>
          <w:numId w:val="5"/>
        </w:numPr>
        <w:adjustRightInd w:val="0"/>
        <w:snapToGrid w:val="0"/>
        <w:ind w:firstLineChars="0"/>
        <w:rPr>
          <w:rFonts w:ascii="微软雅黑" w:hAnsi="微软雅黑" w:eastAsia="微软雅黑"/>
          <w:szCs w:val="21"/>
        </w:rPr>
      </w:pPr>
      <w:r>
        <w:rPr>
          <w:rFonts w:hint="eastAsia" w:ascii="微软雅黑" w:hAnsi="微软雅黑" w:eastAsia="微软雅黑"/>
          <w:szCs w:val="21"/>
        </w:rPr>
        <w:t>游戏：使用日常可以获得的材料设计缓冲包装，在包装成本最低的情况下，使鸡蛋从五米高度摔下来不破裂。</w:t>
      </w:r>
    </w:p>
    <w:p>
      <w:pPr>
        <w:pStyle w:val="23"/>
        <w:numPr>
          <w:ilvl w:val="0"/>
          <w:numId w:val="5"/>
        </w:numPr>
        <w:adjustRightInd w:val="0"/>
        <w:snapToGrid w:val="0"/>
        <w:ind w:firstLineChars="0"/>
        <w:rPr>
          <w:rFonts w:ascii="微软雅黑" w:hAnsi="微软雅黑" w:eastAsia="微软雅黑"/>
          <w:szCs w:val="21"/>
        </w:rPr>
      </w:pPr>
      <w:r>
        <w:rPr>
          <w:rFonts w:hint="eastAsia" w:ascii="微软雅黑" w:hAnsi="微软雅黑" w:eastAsia="微软雅黑"/>
          <w:szCs w:val="21"/>
        </w:rPr>
        <w:t>练习：两个包装缓冲设计练习</w:t>
      </w:r>
    </w:p>
    <w:p>
      <w:pPr>
        <w:pStyle w:val="23"/>
        <w:numPr>
          <w:ilvl w:val="0"/>
          <w:numId w:val="5"/>
        </w:numPr>
        <w:adjustRightInd w:val="0"/>
        <w:snapToGrid w:val="0"/>
        <w:ind w:firstLineChars="0"/>
        <w:rPr>
          <w:rFonts w:ascii="微软雅黑" w:hAnsi="微软雅黑" w:eastAsia="微软雅黑"/>
          <w:szCs w:val="21"/>
        </w:rPr>
      </w:pPr>
      <w:r>
        <w:rPr>
          <w:rFonts w:hint="eastAsia" w:ascii="微软雅黑" w:hAnsi="微软雅黑" w:eastAsia="微软雅黑"/>
          <w:szCs w:val="21"/>
        </w:rPr>
        <w:t>案例一: 包装设计六步法的包装设计案例</w:t>
      </w:r>
    </w:p>
    <w:p>
      <w:pPr>
        <w:pStyle w:val="23"/>
        <w:numPr>
          <w:ilvl w:val="0"/>
          <w:numId w:val="5"/>
        </w:numPr>
        <w:adjustRightInd w:val="0"/>
        <w:snapToGrid w:val="0"/>
        <w:ind w:firstLineChars="0"/>
        <w:rPr>
          <w:rFonts w:ascii="微软雅黑" w:hAnsi="微软雅黑" w:eastAsia="微软雅黑"/>
          <w:szCs w:val="21"/>
        </w:rPr>
      </w:pPr>
      <w:r>
        <w:rPr>
          <w:rFonts w:hint="eastAsia" w:ascii="微软雅黑" w:hAnsi="微软雅黑" w:eastAsia="微软雅黑"/>
          <w:szCs w:val="21"/>
        </w:rPr>
        <w:t>案例二：汽车行业包装设计实例</w:t>
      </w:r>
    </w:p>
    <w:p>
      <w:pPr>
        <w:pStyle w:val="23"/>
        <w:numPr>
          <w:ilvl w:val="0"/>
          <w:numId w:val="5"/>
        </w:numPr>
        <w:adjustRightInd w:val="0"/>
        <w:snapToGrid w:val="0"/>
        <w:ind w:firstLineChars="0"/>
        <w:rPr>
          <w:rFonts w:ascii="微软雅黑" w:hAnsi="微软雅黑" w:eastAsia="微软雅黑"/>
          <w:szCs w:val="21"/>
        </w:rPr>
      </w:pPr>
      <w:r>
        <w:rPr>
          <w:rFonts w:hint="eastAsia" w:ascii="微软雅黑" w:hAnsi="微软雅黑" w:eastAsia="微软雅黑"/>
          <w:szCs w:val="21"/>
        </w:rPr>
        <w:t>案例三：电子产品行业包装实例</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第六单元：包装成本与破损分析</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包装成本构成</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包装材料成本</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包装工艺成本</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案例：通过两段解包装及包装视频，应用工业工程技术来提高人机协作利用率，从而提高包装效率。</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运输成本</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产品破损成本与包装成本间的平衡</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环境友好成本</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包装设计、模具、测试成本</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包装破损类型</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包装破损分析流程</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包装破损的可接受标准</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案例：两家公司的包装破损可接受标准</w:t>
      </w:r>
    </w:p>
    <w:p>
      <w:pPr>
        <w:pStyle w:val="23"/>
        <w:numPr>
          <w:ilvl w:val="0"/>
          <w:numId w:val="6"/>
        </w:numPr>
        <w:adjustRightInd w:val="0"/>
        <w:snapToGrid w:val="0"/>
        <w:ind w:firstLineChars="0"/>
        <w:rPr>
          <w:rFonts w:ascii="微软雅黑" w:hAnsi="微软雅黑" w:eastAsia="微软雅黑"/>
          <w:szCs w:val="21"/>
        </w:rPr>
      </w:pPr>
      <w:r>
        <w:rPr>
          <w:rFonts w:hint="eastAsia" w:ascii="微软雅黑" w:hAnsi="微软雅黑" w:eastAsia="微软雅黑"/>
          <w:szCs w:val="21"/>
        </w:rPr>
        <w:t>案例:  多起运输包装破损案例分析</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第七单元：可持续包装及包装法律法规</w:t>
      </w:r>
    </w:p>
    <w:p>
      <w:pPr>
        <w:pStyle w:val="23"/>
        <w:numPr>
          <w:ilvl w:val="0"/>
          <w:numId w:val="7"/>
        </w:numPr>
        <w:adjustRightInd w:val="0"/>
        <w:snapToGrid w:val="0"/>
        <w:ind w:firstLineChars="0"/>
        <w:rPr>
          <w:rFonts w:ascii="微软雅黑" w:hAnsi="微软雅黑" w:eastAsia="微软雅黑"/>
          <w:szCs w:val="21"/>
        </w:rPr>
      </w:pPr>
      <w:r>
        <w:rPr>
          <w:rFonts w:hint="eastAsia" w:ascii="微软雅黑" w:hAnsi="微软雅黑" w:eastAsia="微软雅黑"/>
          <w:szCs w:val="21"/>
        </w:rPr>
        <w:t>绿色可持续包装概念及方法</w:t>
      </w:r>
    </w:p>
    <w:p>
      <w:pPr>
        <w:pStyle w:val="23"/>
        <w:numPr>
          <w:ilvl w:val="0"/>
          <w:numId w:val="7"/>
        </w:numPr>
        <w:adjustRightInd w:val="0"/>
        <w:snapToGrid w:val="0"/>
        <w:ind w:firstLineChars="0"/>
        <w:rPr>
          <w:rFonts w:ascii="微软雅黑" w:hAnsi="微软雅黑" w:eastAsia="微软雅黑"/>
          <w:szCs w:val="21"/>
        </w:rPr>
      </w:pPr>
      <w:r>
        <w:rPr>
          <w:rFonts w:hint="eastAsia" w:ascii="微软雅黑" w:hAnsi="微软雅黑" w:eastAsia="微软雅黑"/>
          <w:szCs w:val="21"/>
        </w:rPr>
        <w:t>绿色可持续包装的实现方法</w:t>
      </w:r>
    </w:p>
    <w:p>
      <w:pPr>
        <w:pStyle w:val="23"/>
        <w:numPr>
          <w:ilvl w:val="0"/>
          <w:numId w:val="7"/>
        </w:numPr>
        <w:adjustRightInd w:val="0"/>
        <w:snapToGrid w:val="0"/>
        <w:ind w:firstLineChars="0"/>
        <w:rPr>
          <w:rFonts w:ascii="微软雅黑" w:hAnsi="微软雅黑" w:eastAsia="微软雅黑"/>
          <w:szCs w:val="21"/>
        </w:rPr>
      </w:pPr>
      <w:r>
        <w:rPr>
          <w:rFonts w:hint="eastAsia" w:ascii="微软雅黑" w:hAnsi="微软雅黑" w:eastAsia="微软雅黑"/>
          <w:szCs w:val="21"/>
        </w:rPr>
        <w:t>绿色可持续包装的成功实施案例</w:t>
      </w:r>
    </w:p>
    <w:p>
      <w:pPr>
        <w:pStyle w:val="23"/>
        <w:numPr>
          <w:ilvl w:val="0"/>
          <w:numId w:val="7"/>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包装相关的法律法规</w:t>
      </w:r>
    </w:p>
    <w:p>
      <w:pPr>
        <w:pStyle w:val="23"/>
        <w:numPr>
          <w:ilvl w:val="0"/>
          <w:numId w:val="7"/>
        </w:numPr>
        <w:adjustRightInd w:val="0"/>
        <w:snapToGrid w:val="0"/>
        <w:ind w:firstLineChars="0"/>
        <w:rPr>
          <w:rFonts w:ascii="微软雅黑" w:hAnsi="微软雅黑" w:eastAsia="微软雅黑"/>
          <w:szCs w:val="21"/>
        </w:rPr>
      </w:pPr>
      <w:r>
        <w:rPr>
          <w:rFonts w:hint="eastAsia" w:ascii="微软雅黑" w:hAnsi="微软雅黑" w:eastAsia="微软雅黑"/>
          <w:szCs w:val="21"/>
        </w:rPr>
        <w:t>包装发展趋势及新技术</w:t>
      </w:r>
    </w:p>
    <w:p>
      <w:pPr>
        <w:pStyle w:val="23"/>
        <w:numPr>
          <w:ilvl w:val="0"/>
          <w:numId w:val="7"/>
        </w:numPr>
        <w:adjustRightInd w:val="0"/>
        <w:snapToGrid w:val="0"/>
        <w:ind w:firstLineChars="0"/>
        <w:rPr>
          <w:rFonts w:ascii="微软雅黑" w:hAnsi="微软雅黑" w:eastAsia="微软雅黑"/>
          <w:szCs w:val="21"/>
        </w:rPr>
        <w:sectPr>
          <w:type w:val="continuous"/>
          <w:pgSz w:w="11906" w:h="16838"/>
          <w:pgMar w:top="1134" w:right="1286" w:bottom="851" w:left="1134" w:header="851" w:footer="229" w:gutter="0"/>
          <w:pgNumType w:fmt="numberInDash"/>
          <w:cols w:space="425" w:num="2" w:sep="1"/>
          <w:docGrid w:type="linesAndChars" w:linePitch="312" w:charSpace="0"/>
        </w:sectPr>
      </w:pPr>
      <w:r>
        <w:rPr>
          <w:rFonts w:hint="eastAsia" w:ascii="微软雅黑" w:hAnsi="微软雅黑" w:eastAsia="微软雅黑"/>
          <w:szCs w:val="21"/>
        </w:rPr>
        <w:t>如何提高集装箱，箱式货车装载密度</w:t>
      </w:r>
    </w:p>
    <w:p>
      <w:pPr>
        <w:adjustRightInd w:val="0"/>
        <w:snapToGrid w:val="0"/>
        <w:rPr>
          <w:rFonts w:ascii="微软雅黑" w:hAnsi="微软雅黑" w:eastAsia="微软雅黑"/>
          <w:b/>
          <w:color w:val="FF0000"/>
          <w:sz w:val="24"/>
        </w:rPr>
      </w:pPr>
    </w:p>
    <w:p>
      <w:pPr>
        <w:adjustRightInd w:val="0"/>
        <w:snapToGrid w:val="0"/>
        <w:rPr>
          <w:rFonts w:ascii="微软雅黑" w:hAnsi="微软雅黑" w:eastAsia="微软雅黑"/>
          <w:szCs w:val="21"/>
        </w:rPr>
        <w:sectPr>
          <w:type w:val="continuous"/>
          <w:pgSz w:w="11906" w:h="16838"/>
          <w:pgMar w:top="1134" w:right="1286" w:bottom="851" w:left="1134" w:header="851" w:footer="229" w:gutter="0"/>
          <w:pgNumType w:fmt="numberInDash"/>
          <w:cols w:space="425" w:num="1" w:sep="1"/>
          <w:docGrid w:type="linesAndChars" w:linePitch="312" w:charSpace="0"/>
        </w:sectPr>
      </w:pPr>
    </w:p>
    <w:p>
      <w:pPr>
        <w:adjustRightInd w:val="0"/>
        <w:snapToGrid w:val="0"/>
        <w:rPr>
          <w:rFonts w:ascii="微软雅黑" w:hAnsi="微软雅黑" w:eastAsia="微软雅黑"/>
          <w:b/>
          <w:color w:val="FF0000"/>
          <w:sz w:val="24"/>
        </w:rPr>
      </w:pPr>
      <w:r>
        <w:rPr>
          <w:rFonts w:hint="eastAsia" w:ascii="微软雅黑" w:hAnsi="微软雅黑" w:eastAsia="微软雅黑"/>
          <w:b/>
          <w:color w:val="FF0000"/>
          <w:sz w:val="24"/>
        </w:rPr>
        <w:t>讲师介绍：</w:t>
      </w:r>
    </w:p>
    <w:p>
      <w:pPr>
        <w:adjustRightInd w:val="0"/>
        <w:snapToGrid w:val="0"/>
        <w:rPr>
          <w:rFonts w:ascii="微软雅黑" w:hAnsi="微软雅黑" w:eastAsia="微软雅黑"/>
          <w:b/>
          <w:color w:val="FF0000"/>
          <w:sz w:val="24"/>
        </w:rPr>
      </w:pPr>
      <w:r>
        <w:rPr>
          <w:rFonts w:ascii="微软雅黑" w:hAnsi="微软雅黑" w:eastAsia="微软雅黑"/>
          <w:b/>
          <w:color w:val="000000" w:themeColor="text1"/>
          <w:sz w:val="24"/>
          <w14:textFill>
            <w14:solidFill>
              <w14:schemeClr w14:val="tx1"/>
            </w14:solidFill>
          </w14:textFill>
        </w:rPr>
        <w:t>张老师</w:t>
      </w:r>
      <w:r>
        <w:rPr>
          <w:rFonts w:hint="eastAsia" w:ascii="微软雅黑" w:hAnsi="微软雅黑" w:eastAsia="微软雅黑"/>
          <w:b/>
          <w:color w:val="000000" w:themeColor="text1"/>
          <w:sz w:val="24"/>
          <w14:textFill>
            <w14:solidFill>
              <w14:schemeClr w14:val="tx1"/>
            </w14:solidFill>
          </w14:textFill>
        </w:rPr>
        <w:t>：</w:t>
      </w:r>
    </w:p>
    <w:p>
      <w:pPr>
        <w:adjustRightInd w:val="0"/>
        <w:snapToGrid w:val="0"/>
        <w:rPr>
          <w:rFonts w:ascii="微软雅黑" w:hAnsi="微软雅黑" w:eastAsia="微软雅黑"/>
          <w:szCs w:val="21"/>
        </w:rPr>
      </w:pPr>
      <w:r>
        <w:rPr>
          <w:rFonts w:hint="eastAsia" w:ascii="微软雅黑" w:hAnsi="微软雅黑" w:eastAsia="微软雅黑"/>
          <w:b/>
          <w:szCs w:val="21"/>
        </w:rPr>
        <w:t>教育背景：</w:t>
      </w:r>
      <w:r>
        <w:rPr>
          <w:rFonts w:hint="eastAsia" w:ascii="微软雅黑" w:hAnsi="微软雅黑" w:eastAsia="微软雅黑"/>
          <w:szCs w:val="21"/>
        </w:rPr>
        <w:t xml:space="preserve"> </w:t>
      </w:r>
    </w:p>
    <w:p>
      <w:pPr>
        <w:adjustRightInd w:val="0"/>
        <w:snapToGrid w:val="0"/>
        <w:rPr>
          <w:rFonts w:ascii="微软雅黑" w:hAnsi="微软雅黑" w:eastAsia="微软雅黑"/>
          <w:szCs w:val="21"/>
        </w:rPr>
      </w:pPr>
      <w:r>
        <w:rPr>
          <w:rFonts w:hint="eastAsia" w:ascii="微软雅黑" w:hAnsi="微软雅黑" w:eastAsia="微软雅黑"/>
          <w:szCs w:val="21"/>
        </w:rPr>
        <w:t>东南大学硕士研究生学历。</w:t>
      </w:r>
    </w:p>
    <w:p>
      <w:pPr>
        <w:adjustRightInd w:val="0"/>
        <w:snapToGrid w:val="0"/>
        <w:ind w:firstLine="420" w:firstLineChars="200"/>
        <w:rPr>
          <w:rFonts w:ascii="微软雅黑" w:hAnsi="微软雅黑" w:eastAsia="微软雅黑"/>
          <w:szCs w:val="21"/>
        </w:rPr>
      </w:pPr>
      <w:r>
        <w:rPr>
          <w:rFonts w:hint="eastAsia" w:ascii="微软雅黑" w:hAnsi="微软雅黑" w:eastAsia="微软雅黑"/>
          <w:szCs w:val="21"/>
        </w:rPr>
        <w:t>曾赴美国，德国，瑞典，马来西亚，印度等分公司进行包装设计技术研讨会，与供应商共同进行新型包装材料研发及应用， 新型包装技术及包装设备的开发。参与总公司的全球包装战略制定。与公司总部包装设计部门及主要的包装成套材料供应商有密切的技术交流。是公司总部授权的亚太区高级包装设计师。在包装设计，新型包装材料及技术应用上有丰富的知识和实践经验。同时对仓储物流、精益生产、工业工程等有深入研究。</w:t>
      </w:r>
    </w:p>
    <w:p>
      <w:pPr>
        <w:adjustRightInd w:val="0"/>
        <w:snapToGrid w:val="0"/>
        <w:rPr>
          <w:rFonts w:ascii="微软雅黑" w:hAnsi="微软雅黑" w:eastAsia="微软雅黑"/>
          <w:szCs w:val="21"/>
        </w:rPr>
      </w:pPr>
      <w:r>
        <w:rPr>
          <w:rFonts w:hint="eastAsia" w:ascii="微软雅黑" w:hAnsi="微软雅黑" w:eastAsia="微软雅黑"/>
          <w:szCs w:val="21"/>
        </w:rPr>
        <w:t xml:space="preserve">技术职称：高级工程师。       </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包装定标：</w:t>
      </w:r>
    </w:p>
    <w:p>
      <w:pPr>
        <w:adjustRightInd w:val="0"/>
        <w:snapToGrid w:val="0"/>
        <w:rPr>
          <w:rFonts w:ascii="微软雅黑" w:hAnsi="微软雅黑" w:eastAsia="微软雅黑"/>
          <w:szCs w:val="21"/>
        </w:rPr>
      </w:pPr>
      <w:r>
        <w:rPr>
          <w:rFonts w:hint="eastAsia" w:ascii="微软雅黑" w:hAnsi="微软雅黑" w:eastAsia="微软雅黑"/>
          <w:szCs w:val="21"/>
        </w:rPr>
        <w:t>参与多项包装定标工作，如：</w:t>
      </w:r>
    </w:p>
    <w:p>
      <w:pPr>
        <w:adjustRightInd w:val="0"/>
        <w:snapToGrid w:val="0"/>
        <w:rPr>
          <w:rFonts w:ascii="微软雅黑" w:hAnsi="微软雅黑" w:eastAsia="微软雅黑"/>
          <w:szCs w:val="21"/>
        </w:rPr>
      </w:pPr>
      <w:r>
        <w:rPr>
          <w:rFonts w:hint="eastAsia" w:ascii="微软雅黑" w:hAnsi="微软雅黑" w:eastAsia="微软雅黑"/>
          <w:szCs w:val="21"/>
        </w:rPr>
        <w:t xml:space="preserve">2008年参与节材伐木绿色包装研讨会； </w:t>
      </w:r>
    </w:p>
    <w:p>
      <w:pPr>
        <w:adjustRightInd w:val="0"/>
        <w:snapToGrid w:val="0"/>
        <w:rPr>
          <w:rFonts w:ascii="微软雅黑" w:hAnsi="微软雅黑" w:eastAsia="微软雅黑"/>
          <w:szCs w:val="21"/>
        </w:rPr>
      </w:pPr>
      <w:r>
        <w:rPr>
          <w:rFonts w:hint="eastAsia" w:ascii="微软雅黑" w:hAnsi="微软雅黑" w:eastAsia="微软雅黑"/>
          <w:szCs w:val="21"/>
        </w:rPr>
        <w:t>2007年参与制订《中华人民共和国包装行业标准---拼装式胶合板箱》BB/T 0040-2007。</w:t>
      </w:r>
    </w:p>
    <w:p>
      <w:pPr>
        <w:adjustRightInd w:val="0"/>
        <w:snapToGrid w:val="0"/>
        <w:rPr>
          <w:rFonts w:ascii="微软雅黑" w:hAnsi="微软雅黑" w:eastAsia="微软雅黑"/>
          <w:szCs w:val="21"/>
        </w:rPr>
      </w:pPr>
      <w:r>
        <w:rPr>
          <w:rFonts w:hint="eastAsia" w:ascii="微软雅黑" w:hAnsi="微软雅黑" w:eastAsia="微软雅黑"/>
          <w:szCs w:val="21"/>
        </w:rPr>
        <w:t xml:space="preserve">2005年参与瓦楞纸箱行业研讨会《中华人民共和国国家标准---包装材料 瓦楞纸》。 </w:t>
      </w:r>
    </w:p>
    <w:p>
      <w:pPr>
        <w:adjustRightInd w:val="0"/>
        <w:snapToGrid w:val="0"/>
        <w:rPr>
          <w:rFonts w:ascii="微软雅黑" w:hAnsi="微软雅黑" w:eastAsia="微软雅黑"/>
          <w:szCs w:val="21"/>
        </w:rPr>
      </w:pPr>
      <w:r>
        <w:rPr>
          <w:rFonts w:hint="eastAsia" w:ascii="微软雅黑" w:hAnsi="微软雅黑" w:eastAsia="微软雅黑"/>
          <w:szCs w:val="21"/>
        </w:rPr>
        <w:t>在多家著名外资及国有包装企业担任包装技术顾问，具备丰富的家电、电子产品、汽车；</w:t>
      </w:r>
    </w:p>
    <w:p>
      <w:pPr>
        <w:adjustRightInd w:val="0"/>
        <w:snapToGrid w:val="0"/>
        <w:rPr>
          <w:rFonts w:ascii="微软雅黑" w:hAnsi="微软雅黑" w:eastAsia="微软雅黑"/>
          <w:szCs w:val="21"/>
        </w:rPr>
      </w:pPr>
      <w:r>
        <w:rPr>
          <w:rFonts w:hint="eastAsia" w:ascii="微软雅黑" w:hAnsi="微软雅黑" w:eastAsia="微软雅黑"/>
          <w:szCs w:val="21"/>
        </w:rPr>
        <w:t>零部件、飞机零部件、轴承、精密测试设备，重、大型设备的包装设计及方案评估经验。</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培训特点：</w:t>
      </w:r>
    </w:p>
    <w:p>
      <w:pPr>
        <w:adjustRightInd w:val="0"/>
        <w:snapToGrid w:val="0"/>
        <w:ind w:firstLine="420" w:firstLineChars="200"/>
        <w:rPr>
          <w:rFonts w:ascii="微软雅黑" w:hAnsi="微软雅黑" w:eastAsia="微软雅黑"/>
          <w:szCs w:val="21"/>
        </w:rPr>
      </w:pPr>
      <w:r>
        <w:rPr>
          <w:rFonts w:hint="eastAsia" w:ascii="微软雅黑" w:hAnsi="微软雅黑" w:eastAsia="微软雅黑"/>
          <w:szCs w:val="21"/>
        </w:rPr>
        <w:t>近二十年特大型内、外资企业包装设计，仓储及物料管理等部门工作经历，有丰富的包装设计及各种新型包装材料应用方面的丰富知识，及包装成本降低，包装破损分析等方面丰富的经验。</w:t>
      </w:r>
    </w:p>
    <w:p>
      <w:pPr>
        <w:adjustRightInd w:val="0"/>
        <w:snapToGrid w:val="0"/>
        <w:rPr>
          <w:rFonts w:ascii="微软雅黑" w:hAnsi="微软雅黑" w:eastAsia="微软雅黑"/>
          <w:szCs w:val="21"/>
        </w:rPr>
      </w:pPr>
      <w:r>
        <w:rPr>
          <w:rFonts w:hint="eastAsia" w:ascii="微软雅黑" w:hAnsi="微软雅黑" w:eastAsia="微软雅黑"/>
          <w:szCs w:val="21"/>
        </w:rPr>
        <w:t>授课推崇务实、讲求实效，灵活应用各种包装案例来进行知识讲解，将抽象知识以浅显易懂的方式传授给接受培训的学员，典型的理论与丰富实践经验相结合的务实型培训讲师；培训过程主要以课程体系为主线，全程案例研习、小组讨论、包装设计游戏及工作实务模拟并伴以咨询式培训等形式，引导学员参与，注重其丰富的企业实际改进案例的分享。</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 xml:space="preserve">服务案例： </w:t>
      </w:r>
    </w:p>
    <w:p>
      <w:pPr>
        <w:adjustRightInd w:val="0"/>
        <w:snapToGrid w:val="0"/>
        <w:ind w:firstLine="420" w:firstLineChars="200"/>
        <w:rPr>
          <w:rFonts w:ascii="微软雅黑" w:hAnsi="微软雅黑" w:eastAsia="微软雅黑"/>
          <w:szCs w:val="21"/>
        </w:rPr>
      </w:pPr>
      <w:r>
        <w:rPr>
          <w:rFonts w:hint="eastAsia" w:ascii="微软雅黑" w:hAnsi="微软雅黑" w:eastAsia="微软雅黑"/>
          <w:szCs w:val="21"/>
        </w:rPr>
        <w:t>东风康明斯, 雅培集团、东芝变压器公司、胜美达电子、诺基亚、杭州神钢建设有限公司、资生堂、瑞风汽车、河南中烟集团、理光办公设备（上海）有限公司、法雷奥汽车配件公司、夏新股份、东方通信、东风汽车、万家乐集团、美的集团、吉斯特药业、北京博维航空设施、永康制药、宜宾纸业、渤海能克、浙江移动、韩泰轮胎、联合汽车电子、拉法基、阿法拉伐、三得利、升德升电子……等。</w:t>
      </w:r>
    </w:p>
    <w:p>
      <w:pPr>
        <w:adjustRightInd w:val="0"/>
        <w:snapToGrid w:val="0"/>
        <w:rPr>
          <w:rFonts w:ascii="微软雅黑" w:hAnsi="微软雅黑" w:eastAsia="微软雅黑"/>
          <w:b/>
          <w:szCs w:val="21"/>
        </w:rPr>
      </w:pPr>
    </w:p>
    <w:p>
      <w:pPr>
        <w:adjustRightInd w:val="0"/>
        <w:snapToGrid w:val="0"/>
        <w:rPr>
          <w:rFonts w:ascii="微软雅黑" w:hAnsi="微软雅黑" w:eastAsia="微软雅黑"/>
          <w:b/>
          <w:szCs w:val="21"/>
        </w:rPr>
      </w:pPr>
      <w:r>
        <w:rPr>
          <w:rFonts w:hint="eastAsia" w:ascii="微软雅黑" w:hAnsi="微软雅黑" w:eastAsia="微软雅黑"/>
          <w:b/>
          <w:szCs w:val="21"/>
        </w:rPr>
        <w:t>授课形式：</w:t>
      </w:r>
    </w:p>
    <w:p>
      <w:pPr>
        <w:adjustRightInd w:val="0"/>
        <w:snapToGrid w:val="0"/>
        <w:ind w:firstLine="420" w:firstLineChars="200"/>
        <w:rPr>
          <w:rFonts w:ascii="微软雅黑" w:hAnsi="微软雅黑" w:eastAsia="微软雅黑"/>
          <w:szCs w:val="21"/>
        </w:rPr>
      </w:pPr>
      <w:r>
        <w:rPr>
          <w:rFonts w:hint="eastAsia" w:ascii="微软雅黑" w:hAnsi="微软雅黑" w:eastAsia="微软雅黑"/>
          <w:szCs w:val="21"/>
        </w:rPr>
        <w:t>知识讲解、案例分析讨论、角色演练、小组讨论、互动交流、游戏感悟、头脑风暴、强调学员参与。</w:t>
      </w:r>
    </w:p>
    <w:p>
      <w:pPr>
        <w:widowControl/>
        <w:adjustRightInd w:val="0"/>
        <w:snapToGrid w:val="0"/>
        <w:spacing w:line="360" w:lineRule="auto"/>
        <w:jc w:val="left"/>
        <w:rPr>
          <w:rFonts w:ascii="微软雅黑" w:hAnsi="微软雅黑" w:eastAsia="微软雅黑" w:cs="宋体"/>
          <w:kern w:val="0"/>
          <w:sz w:val="20"/>
          <w:szCs w:val="20"/>
        </w:rPr>
        <w:sectPr>
          <w:type w:val="continuous"/>
          <w:pgSz w:w="11906" w:h="16838"/>
          <w:pgMar w:top="1134" w:right="1286" w:bottom="851" w:left="1134" w:header="851" w:footer="229" w:gutter="0"/>
          <w:pgNumType w:fmt="numberInDash"/>
          <w:cols w:space="425" w:num="1" w:sep="1"/>
          <w:docGrid w:type="linesAndChars" w:linePitch="312" w:charSpace="0"/>
        </w:sectPr>
      </w:pPr>
    </w:p>
    <w:p>
      <w:pPr>
        <w:widowControl/>
        <w:adjustRightInd w:val="0"/>
        <w:snapToGrid w:val="0"/>
        <w:spacing w:line="360" w:lineRule="auto"/>
        <w:jc w:val="left"/>
        <w:rPr>
          <w:rFonts w:ascii="微软雅黑" w:hAnsi="微软雅黑" w:eastAsia="微软雅黑" w:cs="宋体"/>
          <w:kern w:val="0"/>
          <w:sz w:val="20"/>
          <w:szCs w:val="20"/>
        </w:rPr>
        <w:sectPr>
          <w:type w:val="continuous"/>
          <w:pgSz w:w="11906" w:h="16838"/>
          <w:pgMar w:top="1134" w:right="1286" w:bottom="851" w:left="1134" w:header="851" w:footer="229" w:gutter="0"/>
          <w:pgNumType w:fmt="numberInDash"/>
          <w:cols w:space="425" w:num="1" w:sep="1"/>
          <w:docGrid w:type="linesAndChars" w:linePitch="312" w:charSpace="0"/>
        </w:sectPr>
      </w:pPr>
    </w:p>
    <w:p>
      <w:pPr>
        <w:widowControl/>
        <w:tabs>
          <w:tab w:val="left" w:pos="668"/>
        </w:tabs>
        <w:ind w:left="108"/>
        <w:jc w:val="center"/>
        <w:rPr>
          <w:rFonts w:eastAsia="微软雅黑"/>
          <w:b/>
          <w:color w:val="FF0000"/>
          <w:sz w:val="36"/>
        </w:rPr>
      </w:pPr>
      <w:r>
        <w:rPr>
          <w:rFonts w:eastAsia="微软雅黑"/>
          <w:b/>
          <w:color w:val="FF0000"/>
          <w:sz w:val="36"/>
        </w:rPr>
        <w:t>报 名 回 执</w:t>
      </w:r>
    </w:p>
    <w:p>
      <w:pPr>
        <w:widowControl/>
        <w:tabs>
          <w:tab w:val="left" w:pos="668"/>
        </w:tabs>
        <w:ind w:left="108"/>
        <w:jc w:val="center"/>
        <w:rPr>
          <w:rFonts w:eastAsia="微软雅黑"/>
          <w:color w:val="FF0000"/>
          <w:sz w:val="44"/>
        </w:rPr>
      </w:pPr>
    </w:p>
    <w:tbl>
      <w:tblPr>
        <w:tblStyle w:val="11"/>
        <w:tblW w:w="97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709"/>
        <w:gridCol w:w="1354"/>
        <w:gridCol w:w="2186"/>
        <w:gridCol w:w="1333"/>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394" w:type="dxa"/>
            <w:vAlign w:val="center"/>
          </w:tcPr>
          <w:p>
            <w:pPr>
              <w:tabs>
                <w:tab w:val="left" w:pos="1080"/>
              </w:tabs>
              <w:spacing w:line="340" w:lineRule="exact"/>
              <w:jc w:val="center"/>
              <w:rPr>
                <w:rFonts w:eastAsia="微软雅黑"/>
                <w:b/>
                <w:kern w:val="10"/>
                <w:sz w:val="24"/>
              </w:rPr>
            </w:pPr>
            <w:r>
              <w:rPr>
                <w:rFonts w:eastAsia="微软雅黑"/>
                <w:b/>
                <w:kern w:val="10"/>
                <w:sz w:val="24"/>
              </w:rPr>
              <w:t>课程名称</w:t>
            </w:r>
          </w:p>
        </w:tc>
        <w:tc>
          <w:tcPr>
            <w:tcW w:w="4249" w:type="dxa"/>
            <w:gridSpan w:val="3"/>
            <w:vAlign w:val="center"/>
          </w:tcPr>
          <w:p>
            <w:pPr>
              <w:tabs>
                <w:tab w:val="left" w:pos="1080"/>
              </w:tabs>
              <w:spacing w:line="340" w:lineRule="exact"/>
              <w:jc w:val="center"/>
              <w:rPr>
                <w:rFonts w:eastAsia="微软雅黑"/>
                <w:b/>
                <w:kern w:val="10"/>
                <w:sz w:val="24"/>
              </w:rPr>
            </w:pPr>
          </w:p>
        </w:tc>
        <w:tc>
          <w:tcPr>
            <w:tcW w:w="1333"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城市/日期</w:t>
            </w:r>
          </w:p>
        </w:tc>
        <w:tc>
          <w:tcPr>
            <w:tcW w:w="2795" w:type="dxa"/>
            <w:vAlign w:val="center"/>
          </w:tcPr>
          <w:p>
            <w:pPr>
              <w:tabs>
                <w:tab w:val="left" w:pos="1080"/>
              </w:tabs>
              <w:spacing w:line="340" w:lineRule="exact"/>
              <w:jc w:val="center"/>
              <w:rPr>
                <w:rFonts w:eastAsia="微软雅黑"/>
                <w:b/>
                <w:kern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exact"/>
          <w:jc w:val="center"/>
        </w:trPr>
        <w:tc>
          <w:tcPr>
            <w:tcW w:w="3457" w:type="dxa"/>
            <w:gridSpan w:val="3"/>
            <w:vAlign w:val="center"/>
          </w:tcPr>
          <w:p>
            <w:pPr>
              <w:tabs>
                <w:tab w:val="left" w:pos="1080"/>
              </w:tabs>
              <w:spacing w:line="340" w:lineRule="exact"/>
              <w:rPr>
                <w:rFonts w:eastAsia="微软雅黑"/>
                <w:b/>
                <w:kern w:val="10"/>
                <w:sz w:val="24"/>
              </w:rPr>
            </w:pPr>
            <w:r>
              <w:rPr>
                <w:rFonts w:eastAsia="微软雅黑"/>
                <w:b/>
                <w:kern w:val="10"/>
                <w:sz w:val="24"/>
              </w:rPr>
              <w:t>培训负责人：</w:t>
            </w:r>
          </w:p>
        </w:tc>
        <w:tc>
          <w:tcPr>
            <w:tcW w:w="6314" w:type="dxa"/>
            <w:gridSpan w:val="3"/>
            <w:vAlign w:val="center"/>
          </w:tcPr>
          <w:p>
            <w:pPr>
              <w:tabs>
                <w:tab w:val="left" w:pos="1080"/>
              </w:tabs>
              <w:spacing w:line="340" w:lineRule="exact"/>
              <w:rPr>
                <w:rFonts w:eastAsia="微软雅黑"/>
                <w:b/>
                <w:kern w:val="10"/>
                <w:sz w:val="24"/>
              </w:rPr>
            </w:pPr>
            <w:r>
              <w:rPr>
                <w:rFonts w:eastAsia="微软雅黑"/>
                <w:b/>
                <w:kern w:val="10"/>
                <w:sz w:val="24"/>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394" w:type="dxa"/>
            <w:vAlign w:val="center"/>
          </w:tcPr>
          <w:p>
            <w:pPr>
              <w:tabs>
                <w:tab w:val="left" w:pos="1080"/>
              </w:tabs>
              <w:spacing w:line="340" w:lineRule="exact"/>
              <w:jc w:val="center"/>
              <w:rPr>
                <w:rFonts w:eastAsia="微软雅黑"/>
                <w:b/>
                <w:kern w:val="10"/>
                <w:sz w:val="24"/>
              </w:rPr>
            </w:pPr>
            <w:r>
              <w:rPr>
                <w:rFonts w:eastAsia="微软雅黑"/>
                <w:b/>
                <w:kern w:val="10"/>
                <w:sz w:val="24"/>
              </w:rPr>
              <w:t>姓名</w:t>
            </w:r>
          </w:p>
        </w:tc>
        <w:tc>
          <w:tcPr>
            <w:tcW w:w="709" w:type="dxa"/>
            <w:vAlign w:val="center"/>
          </w:tcPr>
          <w:p>
            <w:pPr>
              <w:tabs>
                <w:tab w:val="left" w:pos="1080"/>
              </w:tabs>
              <w:spacing w:line="340" w:lineRule="exact"/>
              <w:jc w:val="center"/>
              <w:rPr>
                <w:rFonts w:eastAsia="微软雅黑"/>
                <w:b/>
                <w:kern w:val="10"/>
                <w:sz w:val="24"/>
              </w:rPr>
            </w:pPr>
            <w:r>
              <w:rPr>
                <w:rFonts w:eastAsia="微软雅黑"/>
                <w:b/>
                <w:kern w:val="10"/>
                <w:sz w:val="24"/>
              </w:rPr>
              <w:t>性别</w:t>
            </w:r>
          </w:p>
        </w:tc>
        <w:tc>
          <w:tcPr>
            <w:tcW w:w="1354" w:type="dxa"/>
            <w:vAlign w:val="center"/>
          </w:tcPr>
          <w:p>
            <w:pPr>
              <w:tabs>
                <w:tab w:val="left" w:pos="1080"/>
              </w:tabs>
              <w:spacing w:line="340" w:lineRule="exact"/>
              <w:jc w:val="center"/>
              <w:rPr>
                <w:rFonts w:eastAsia="微软雅黑"/>
                <w:b/>
                <w:kern w:val="10"/>
                <w:sz w:val="24"/>
              </w:rPr>
            </w:pPr>
            <w:r>
              <w:rPr>
                <w:rFonts w:eastAsia="微软雅黑"/>
                <w:b/>
                <w:kern w:val="10"/>
                <w:sz w:val="24"/>
              </w:rPr>
              <w:t>部门/职位</w:t>
            </w:r>
          </w:p>
        </w:tc>
        <w:tc>
          <w:tcPr>
            <w:tcW w:w="2186" w:type="dxa"/>
            <w:vAlign w:val="center"/>
          </w:tcPr>
          <w:p>
            <w:pPr>
              <w:tabs>
                <w:tab w:val="left" w:pos="1080"/>
              </w:tabs>
              <w:spacing w:line="340" w:lineRule="exact"/>
              <w:jc w:val="center"/>
              <w:rPr>
                <w:rFonts w:eastAsia="微软雅黑"/>
                <w:b/>
                <w:kern w:val="10"/>
                <w:sz w:val="24"/>
              </w:rPr>
            </w:pPr>
            <w:r>
              <w:rPr>
                <w:rFonts w:hint="eastAsia" w:eastAsia="微软雅黑"/>
                <w:b/>
                <w:kern w:val="10"/>
                <w:sz w:val="24"/>
              </w:rPr>
              <w:t>手机</w:t>
            </w:r>
          </w:p>
        </w:tc>
        <w:tc>
          <w:tcPr>
            <w:tcW w:w="4128" w:type="dxa"/>
            <w:gridSpan w:val="2"/>
            <w:vAlign w:val="center"/>
          </w:tcPr>
          <w:p>
            <w:pPr>
              <w:tabs>
                <w:tab w:val="left" w:pos="1080"/>
              </w:tabs>
              <w:spacing w:line="340" w:lineRule="exact"/>
              <w:jc w:val="center"/>
              <w:rPr>
                <w:rFonts w:eastAsia="微软雅黑"/>
                <w:b/>
                <w:kern w:val="10"/>
                <w:sz w:val="24"/>
              </w:rPr>
            </w:pPr>
            <w:r>
              <w:rPr>
                <w:rFonts w:hint="eastAsia" w:eastAsia="微软雅黑"/>
                <w:b/>
                <w:kern w:val="1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394" w:type="dxa"/>
          </w:tcPr>
          <w:p>
            <w:pPr>
              <w:spacing w:line="340" w:lineRule="exact"/>
              <w:jc w:val="center"/>
              <w:rPr>
                <w:rFonts w:eastAsia="微软雅黑"/>
                <w:sz w:val="24"/>
              </w:rPr>
            </w:pPr>
          </w:p>
        </w:tc>
        <w:tc>
          <w:tcPr>
            <w:tcW w:w="709" w:type="dxa"/>
          </w:tcPr>
          <w:p>
            <w:pPr>
              <w:spacing w:line="340" w:lineRule="exact"/>
              <w:jc w:val="center"/>
              <w:rPr>
                <w:rFonts w:eastAsia="微软雅黑"/>
                <w:sz w:val="24"/>
              </w:rPr>
            </w:pPr>
          </w:p>
        </w:tc>
        <w:tc>
          <w:tcPr>
            <w:tcW w:w="1354" w:type="dxa"/>
          </w:tcPr>
          <w:p>
            <w:pPr>
              <w:spacing w:line="340" w:lineRule="exact"/>
              <w:jc w:val="center"/>
              <w:rPr>
                <w:rFonts w:eastAsia="微软雅黑"/>
                <w:sz w:val="24"/>
              </w:rPr>
            </w:pPr>
          </w:p>
        </w:tc>
        <w:tc>
          <w:tcPr>
            <w:tcW w:w="2186" w:type="dxa"/>
          </w:tcPr>
          <w:p>
            <w:pPr>
              <w:spacing w:line="340" w:lineRule="exact"/>
              <w:jc w:val="center"/>
              <w:rPr>
                <w:rFonts w:eastAsia="微软雅黑"/>
                <w:sz w:val="24"/>
              </w:rPr>
            </w:pPr>
          </w:p>
        </w:tc>
        <w:tc>
          <w:tcPr>
            <w:tcW w:w="4128"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1394" w:type="dxa"/>
          </w:tcPr>
          <w:p>
            <w:pPr>
              <w:spacing w:line="340" w:lineRule="exact"/>
              <w:jc w:val="center"/>
              <w:rPr>
                <w:rFonts w:eastAsia="微软雅黑"/>
                <w:sz w:val="24"/>
              </w:rPr>
            </w:pPr>
          </w:p>
        </w:tc>
        <w:tc>
          <w:tcPr>
            <w:tcW w:w="709" w:type="dxa"/>
          </w:tcPr>
          <w:p>
            <w:pPr>
              <w:spacing w:line="340" w:lineRule="exact"/>
              <w:jc w:val="center"/>
              <w:rPr>
                <w:rFonts w:eastAsia="微软雅黑"/>
                <w:sz w:val="24"/>
              </w:rPr>
            </w:pPr>
          </w:p>
        </w:tc>
        <w:tc>
          <w:tcPr>
            <w:tcW w:w="1354" w:type="dxa"/>
          </w:tcPr>
          <w:p>
            <w:pPr>
              <w:spacing w:line="340" w:lineRule="exact"/>
              <w:jc w:val="center"/>
              <w:rPr>
                <w:rFonts w:eastAsia="微软雅黑"/>
                <w:sz w:val="24"/>
              </w:rPr>
            </w:pPr>
          </w:p>
        </w:tc>
        <w:tc>
          <w:tcPr>
            <w:tcW w:w="2186" w:type="dxa"/>
          </w:tcPr>
          <w:p>
            <w:pPr>
              <w:spacing w:line="340" w:lineRule="exact"/>
              <w:jc w:val="center"/>
              <w:rPr>
                <w:rFonts w:eastAsia="微软雅黑"/>
                <w:sz w:val="24"/>
              </w:rPr>
            </w:pPr>
          </w:p>
        </w:tc>
        <w:tc>
          <w:tcPr>
            <w:tcW w:w="4128"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exact"/>
          <w:jc w:val="center"/>
        </w:trPr>
        <w:tc>
          <w:tcPr>
            <w:tcW w:w="1394" w:type="dxa"/>
          </w:tcPr>
          <w:p>
            <w:pPr>
              <w:spacing w:line="340" w:lineRule="exact"/>
              <w:jc w:val="center"/>
              <w:rPr>
                <w:rFonts w:eastAsia="微软雅黑"/>
                <w:sz w:val="24"/>
              </w:rPr>
            </w:pPr>
          </w:p>
        </w:tc>
        <w:tc>
          <w:tcPr>
            <w:tcW w:w="709" w:type="dxa"/>
          </w:tcPr>
          <w:p>
            <w:pPr>
              <w:spacing w:line="340" w:lineRule="exact"/>
              <w:jc w:val="center"/>
              <w:rPr>
                <w:rFonts w:eastAsia="微软雅黑"/>
                <w:sz w:val="24"/>
              </w:rPr>
            </w:pPr>
          </w:p>
        </w:tc>
        <w:tc>
          <w:tcPr>
            <w:tcW w:w="1354" w:type="dxa"/>
          </w:tcPr>
          <w:p>
            <w:pPr>
              <w:spacing w:line="340" w:lineRule="exact"/>
              <w:jc w:val="center"/>
              <w:rPr>
                <w:rFonts w:eastAsia="微软雅黑"/>
                <w:sz w:val="24"/>
              </w:rPr>
            </w:pPr>
          </w:p>
        </w:tc>
        <w:tc>
          <w:tcPr>
            <w:tcW w:w="2186" w:type="dxa"/>
          </w:tcPr>
          <w:p>
            <w:pPr>
              <w:spacing w:line="340" w:lineRule="exact"/>
              <w:jc w:val="center"/>
              <w:rPr>
                <w:rFonts w:eastAsia="微软雅黑"/>
                <w:sz w:val="24"/>
              </w:rPr>
            </w:pPr>
          </w:p>
        </w:tc>
        <w:tc>
          <w:tcPr>
            <w:tcW w:w="4128" w:type="dxa"/>
            <w:gridSpan w:val="2"/>
          </w:tcPr>
          <w:p>
            <w:pPr>
              <w:spacing w:line="340" w:lineRule="exact"/>
              <w:jc w:val="center"/>
              <w:rPr>
                <w:rFonts w:eastAsia="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7" w:hRule="exact"/>
          <w:jc w:val="center"/>
        </w:trPr>
        <w:tc>
          <w:tcPr>
            <w:tcW w:w="5643" w:type="dxa"/>
            <w:gridSpan w:val="4"/>
            <w:vAlign w:val="center"/>
          </w:tcPr>
          <w:p>
            <w:pPr>
              <w:adjustRightInd w:val="0"/>
              <w:snapToGrid w:val="0"/>
              <w:rPr>
                <w:rFonts w:eastAsia="微软雅黑"/>
                <w:b/>
                <w:sz w:val="22"/>
              </w:rPr>
            </w:pPr>
            <w:r>
              <w:rPr>
                <w:rFonts w:hint="eastAsia" w:eastAsia="微软雅黑"/>
                <w:b/>
                <w:sz w:val="22"/>
              </w:rPr>
              <w:t>帕迪公司账户信息：</w:t>
            </w:r>
          </w:p>
          <w:p>
            <w:pPr>
              <w:adjustRightInd w:val="0"/>
              <w:snapToGrid w:val="0"/>
              <w:rPr>
                <w:rFonts w:eastAsia="微软雅黑"/>
                <w:sz w:val="22"/>
              </w:rPr>
            </w:pPr>
            <w:r>
              <w:rPr>
                <w:rFonts w:hint="eastAsia" w:eastAsia="微软雅黑"/>
                <w:sz w:val="22"/>
              </w:rPr>
              <w:t xml:space="preserve">开户名称：上海帕迪企业管理咨询有限公司  </w:t>
            </w:r>
          </w:p>
          <w:p>
            <w:pPr>
              <w:adjustRightInd w:val="0"/>
              <w:snapToGrid w:val="0"/>
              <w:rPr>
                <w:rFonts w:eastAsia="微软雅黑"/>
                <w:sz w:val="22"/>
              </w:rPr>
            </w:pPr>
            <w:r>
              <w:rPr>
                <w:rFonts w:hint="eastAsia" w:eastAsia="微软雅黑"/>
                <w:sz w:val="22"/>
              </w:rPr>
              <w:t>银行帐号：03485500040002793</w:t>
            </w:r>
          </w:p>
          <w:p>
            <w:pPr>
              <w:adjustRightInd w:val="0"/>
              <w:snapToGrid w:val="0"/>
              <w:rPr>
                <w:rFonts w:eastAsia="微软雅黑"/>
                <w:b/>
                <w:kern w:val="10"/>
                <w:sz w:val="24"/>
              </w:rPr>
            </w:pPr>
            <w:r>
              <w:rPr>
                <w:rFonts w:hint="eastAsia" w:eastAsia="微软雅黑"/>
                <w:sz w:val="22"/>
              </w:rPr>
              <w:t>开户银行：农业银行上海市复旦支行</w:t>
            </w:r>
          </w:p>
        </w:tc>
        <w:tc>
          <w:tcPr>
            <w:tcW w:w="4128" w:type="dxa"/>
            <w:gridSpan w:val="2"/>
            <w:vAlign w:val="center"/>
          </w:tcPr>
          <w:p>
            <w:pPr>
              <w:shd w:val="solid" w:color="FFFFFF" w:fill="auto"/>
              <w:autoSpaceDN w:val="0"/>
              <w:spacing w:line="360" w:lineRule="exact"/>
              <w:textAlignment w:val="baseline"/>
              <w:rPr>
                <w:rFonts w:eastAsia="微软雅黑"/>
                <w:b/>
                <w:sz w:val="24"/>
              </w:rPr>
            </w:pPr>
            <w:r>
              <w:rPr>
                <w:rFonts w:ascii="Segoe UI Symbol" w:hAnsi="Segoe UI Symbol" w:eastAsia="微软雅黑" w:cs="Segoe UI Symbol"/>
                <w:b/>
                <w:sz w:val="24"/>
              </w:rPr>
              <w:t>★</w:t>
            </w:r>
            <w:r>
              <w:rPr>
                <w:rFonts w:eastAsia="微软雅黑"/>
                <w:b/>
                <w:sz w:val="24"/>
              </w:rPr>
              <w:t xml:space="preserve">缴费方式： </w:t>
            </w:r>
          </w:p>
          <w:p>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现场缴费</w:t>
            </w:r>
            <w:r>
              <w:rPr>
                <w:rFonts w:hint="eastAsia" w:eastAsia="微软雅黑"/>
                <w:b/>
                <w:szCs w:val="21"/>
              </w:rPr>
              <w:t>（现金，微信，支付宝）</w:t>
            </w:r>
            <w:r>
              <w:rPr>
                <w:rFonts w:hint="eastAsia" w:eastAsia="微软雅黑"/>
                <w:b/>
                <w:sz w:val="24"/>
              </w:rPr>
              <w:t xml:space="preserve">   </w:t>
            </w:r>
            <w:r>
              <w:rPr>
                <w:rFonts w:eastAsia="微软雅黑"/>
                <w:b/>
                <w:sz w:val="24"/>
              </w:rPr>
              <w:t xml:space="preserve">   </w:t>
            </w:r>
          </w:p>
          <w:p>
            <w:pPr>
              <w:shd w:val="solid" w:color="FFFFFF" w:fill="auto"/>
              <w:autoSpaceDN w:val="0"/>
              <w:spacing w:line="360" w:lineRule="exact"/>
              <w:textAlignment w:val="baseline"/>
              <w:rPr>
                <w:rFonts w:eastAsia="微软雅黑"/>
                <w:b/>
                <w:sz w:val="24"/>
              </w:rPr>
            </w:pPr>
            <w:r>
              <w:rPr>
                <w:rFonts w:eastAsia="微软雅黑"/>
                <w:b/>
                <w:sz w:val="24"/>
              </w:rPr>
              <w:sym w:font="Wingdings" w:char="F06F"/>
            </w:r>
            <w:r>
              <w:rPr>
                <w:rFonts w:eastAsia="微软雅黑"/>
                <w:b/>
                <w:sz w:val="24"/>
              </w:rPr>
              <w:t xml:space="preserve"> 公司转账</w:t>
            </w:r>
            <w:r>
              <w:rPr>
                <w:rFonts w:hint="eastAsia" w:eastAsia="微软雅黑"/>
                <w:b/>
                <w:sz w:val="24"/>
              </w:rPr>
              <w:t xml:space="preserve">     </w:t>
            </w:r>
          </w:p>
          <w:p>
            <w:pPr>
              <w:shd w:val="solid" w:color="FFFFFF" w:fill="auto"/>
              <w:autoSpaceDN w:val="0"/>
              <w:spacing w:line="360" w:lineRule="exact"/>
              <w:textAlignment w:val="baseline"/>
              <w:rPr>
                <w:rFonts w:eastAsia="微软雅黑"/>
                <w:szCs w:val="21"/>
              </w:rPr>
            </w:pPr>
          </w:p>
        </w:tc>
      </w:tr>
    </w:tbl>
    <w:p>
      <w:pPr>
        <w:widowControl/>
        <w:tabs>
          <w:tab w:val="left" w:pos="475"/>
        </w:tabs>
        <w:adjustRightInd w:val="0"/>
        <w:snapToGrid w:val="0"/>
        <w:ind w:left="108"/>
        <w:jc w:val="left"/>
        <w:rPr>
          <w:rFonts w:ascii="微软雅黑" w:hAnsi="微软雅黑" w:eastAsia="微软雅黑" w:cs="宋体"/>
          <w:kern w:val="0"/>
          <w:sz w:val="20"/>
          <w:szCs w:val="20"/>
        </w:rPr>
      </w:pPr>
    </w:p>
    <w:sectPr>
      <w:type w:val="continuous"/>
      <w:pgSz w:w="11906" w:h="16838"/>
      <w:pgMar w:top="1134" w:right="1286" w:bottom="851" w:left="1134" w:header="851" w:footer="229" w:gutter="0"/>
      <w:pgNumType w:fmt="numberInDash"/>
      <w:cols w:space="425" w:num="1" w:sep="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5168" behindDoc="0" locked="0" layoutInCell="1" allowOverlap="1">
              <wp:simplePos x="0" y="0"/>
              <wp:positionH relativeFrom="column">
                <wp:posOffset>133985</wp:posOffset>
              </wp:positionH>
              <wp:positionV relativeFrom="paragraph">
                <wp:posOffset>69850</wp:posOffset>
              </wp:positionV>
              <wp:extent cx="5695315" cy="0"/>
              <wp:effectExtent l="0" t="0" r="19685" b="19050"/>
              <wp:wrapNone/>
              <wp:docPr id="1" name="Line 12"/>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10.55pt;margin-top:5.5pt;height:0pt;width:448.45pt;z-index:251655168;mso-width-relative:page;mso-height-relative:page;" filled="f" stroked="t" coordsize="21600,21600" o:gfxdata="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Hgsp9MAAAAI&#10;AQAADwAAAAAAAAABACAAAAAiAAAAZHJzL2Rvd25yZXYueG1sUEsBAhQAFAAAAAgAh07iQJANzSev&#10;AQAAUgMAAA4AAAAAAAAAAQAgAAAAIgEAAGRycy9lMm9Eb2MueG1sUEsFBgAAAAAGAAYAWQEAAEMF&#10;AAAAAA==&#10;">
              <v:fill on="f" focussize="0,0"/>
              <v:stroke color="#000000" joinstyle="round"/>
              <v:imagedata o:title=""/>
              <o:lock v:ext="edit" aspectratio="f"/>
            </v:line>
          </w:pict>
        </mc:Fallback>
      </mc:AlternateContent>
    </w:r>
  </w:p>
  <w:p>
    <w:pPr>
      <w:pStyle w:val="4"/>
      <w:jc w:val="center"/>
      <w:rPr>
        <w:rFonts w:ascii="微软雅黑" w:hAnsi="微软雅黑" w:eastAsia="微软雅黑"/>
        <w:lang w:val="fr-F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微软雅黑" w:hAnsi="微软雅黑" w:eastAsia="微软雅黑"/>
        <w:b/>
        <w:color w:val="FD7B41"/>
        <w:sz w:val="21"/>
        <w:szCs w:val="21"/>
      </w:rPr>
    </w:pP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专注采购</w:t>
    </w:r>
    <w:r>
      <w:rPr>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与供应链培训</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 xml:space="preserve"> </w:t>
    </w:r>
    <w:r>
      <w:rPr>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&amp; CPSM</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认证</w:t>
    </w:r>
    <w:r>
      <w:rPr>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培训</w:t>
    </w:r>
    <w:r>
      <w:rPr>
        <w:rFonts w:hint="eastAsia"/>
        <w:b/>
        <w:color w:val="000000" w:themeColor="text1"/>
        <w:sz w:val="21"/>
        <w:szCs w:val="21"/>
        <w14:shadow w14:blurRad="69850" w14:dist="43180" w14:dir="5400000" w14:sx="0" w14:sy="0" w14:kx="0" w14:ky="0" w14:algn="none">
          <w14:srgbClr w14:val="000000">
            <w14:alpha w14:val="35000"/>
          </w14:srgbClr>
        </w14:shadow>
        <w14:textFill>
          <w14:solidFill>
            <w14:schemeClr w14:val="tx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36C9"/>
    <w:multiLevelType w:val="multilevel"/>
    <w:tmpl w:val="193536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0AC1176"/>
    <w:multiLevelType w:val="multilevel"/>
    <w:tmpl w:val="20AC117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3716795"/>
    <w:multiLevelType w:val="multilevel"/>
    <w:tmpl w:val="237167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731208A"/>
    <w:multiLevelType w:val="multilevel"/>
    <w:tmpl w:val="373120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7D166E3"/>
    <w:multiLevelType w:val="multilevel"/>
    <w:tmpl w:val="47D166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E387834"/>
    <w:multiLevelType w:val="multilevel"/>
    <w:tmpl w:val="4E3878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B325534"/>
    <w:multiLevelType w:val="multilevel"/>
    <w:tmpl w:val="5B3255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1B"/>
    <w:rsid w:val="00000BFD"/>
    <w:rsid w:val="00000EC9"/>
    <w:rsid w:val="00001618"/>
    <w:rsid w:val="000133C0"/>
    <w:rsid w:val="0001481B"/>
    <w:rsid w:val="00014A2B"/>
    <w:rsid w:val="00015B8C"/>
    <w:rsid w:val="0003098F"/>
    <w:rsid w:val="00031BBA"/>
    <w:rsid w:val="000436F4"/>
    <w:rsid w:val="00043B28"/>
    <w:rsid w:val="00045A18"/>
    <w:rsid w:val="00047B63"/>
    <w:rsid w:val="0005482D"/>
    <w:rsid w:val="0006141D"/>
    <w:rsid w:val="00061426"/>
    <w:rsid w:val="0006227F"/>
    <w:rsid w:val="00062859"/>
    <w:rsid w:val="00063487"/>
    <w:rsid w:val="00066777"/>
    <w:rsid w:val="00071125"/>
    <w:rsid w:val="00073448"/>
    <w:rsid w:val="00077CB1"/>
    <w:rsid w:val="00080BF4"/>
    <w:rsid w:val="000810E4"/>
    <w:rsid w:val="000814D3"/>
    <w:rsid w:val="0008162D"/>
    <w:rsid w:val="00082D63"/>
    <w:rsid w:val="000831B6"/>
    <w:rsid w:val="000872E5"/>
    <w:rsid w:val="0009026E"/>
    <w:rsid w:val="0009755A"/>
    <w:rsid w:val="000A0D30"/>
    <w:rsid w:val="000A2BA2"/>
    <w:rsid w:val="000A3436"/>
    <w:rsid w:val="000A5DD7"/>
    <w:rsid w:val="000B21BF"/>
    <w:rsid w:val="000B7013"/>
    <w:rsid w:val="000C5FC3"/>
    <w:rsid w:val="000C7FDD"/>
    <w:rsid w:val="000D03CC"/>
    <w:rsid w:val="000D1F9B"/>
    <w:rsid w:val="000D2D5F"/>
    <w:rsid w:val="000E1304"/>
    <w:rsid w:val="000E1376"/>
    <w:rsid w:val="000E2749"/>
    <w:rsid w:val="000E3BD9"/>
    <w:rsid w:val="000E4826"/>
    <w:rsid w:val="000F0234"/>
    <w:rsid w:val="000F4F31"/>
    <w:rsid w:val="000F5953"/>
    <w:rsid w:val="000F5A5A"/>
    <w:rsid w:val="000F7635"/>
    <w:rsid w:val="001019E9"/>
    <w:rsid w:val="00103477"/>
    <w:rsid w:val="0010747E"/>
    <w:rsid w:val="00110C41"/>
    <w:rsid w:val="00112685"/>
    <w:rsid w:val="001140EC"/>
    <w:rsid w:val="00115466"/>
    <w:rsid w:val="001178B7"/>
    <w:rsid w:val="001214C6"/>
    <w:rsid w:val="00126244"/>
    <w:rsid w:val="0012768C"/>
    <w:rsid w:val="0013155D"/>
    <w:rsid w:val="00133D1D"/>
    <w:rsid w:val="00137DD0"/>
    <w:rsid w:val="001440D0"/>
    <w:rsid w:val="00147C16"/>
    <w:rsid w:val="00151461"/>
    <w:rsid w:val="00153B1E"/>
    <w:rsid w:val="001549F5"/>
    <w:rsid w:val="00162C95"/>
    <w:rsid w:val="00164BBB"/>
    <w:rsid w:val="001745BD"/>
    <w:rsid w:val="00176CF2"/>
    <w:rsid w:val="00181AE7"/>
    <w:rsid w:val="00194294"/>
    <w:rsid w:val="00194472"/>
    <w:rsid w:val="00195E06"/>
    <w:rsid w:val="001A258B"/>
    <w:rsid w:val="001A48C5"/>
    <w:rsid w:val="001B0171"/>
    <w:rsid w:val="001B0C54"/>
    <w:rsid w:val="001B1A66"/>
    <w:rsid w:val="001C0A06"/>
    <w:rsid w:val="001C0AEC"/>
    <w:rsid w:val="001C237B"/>
    <w:rsid w:val="001C6765"/>
    <w:rsid w:val="001C6C15"/>
    <w:rsid w:val="001C6F84"/>
    <w:rsid w:val="001E3B26"/>
    <w:rsid w:val="001E59D9"/>
    <w:rsid w:val="001F33A7"/>
    <w:rsid w:val="001F4311"/>
    <w:rsid w:val="001F477E"/>
    <w:rsid w:val="001F6FDE"/>
    <w:rsid w:val="002051A7"/>
    <w:rsid w:val="002075A3"/>
    <w:rsid w:val="00213AAF"/>
    <w:rsid w:val="00214AE8"/>
    <w:rsid w:val="0022029A"/>
    <w:rsid w:val="00223AE2"/>
    <w:rsid w:val="00231590"/>
    <w:rsid w:val="0023193E"/>
    <w:rsid w:val="0023445D"/>
    <w:rsid w:val="00234668"/>
    <w:rsid w:val="00235486"/>
    <w:rsid w:val="00240518"/>
    <w:rsid w:val="00250406"/>
    <w:rsid w:val="00251F92"/>
    <w:rsid w:val="002565B1"/>
    <w:rsid w:val="00260110"/>
    <w:rsid w:val="002609E7"/>
    <w:rsid w:val="002667FD"/>
    <w:rsid w:val="002677AD"/>
    <w:rsid w:val="00270794"/>
    <w:rsid w:val="00274326"/>
    <w:rsid w:val="00276809"/>
    <w:rsid w:val="00277A45"/>
    <w:rsid w:val="00286B5F"/>
    <w:rsid w:val="00286EB9"/>
    <w:rsid w:val="002959A0"/>
    <w:rsid w:val="002962C7"/>
    <w:rsid w:val="0029674E"/>
    <w:rsid w:val="002A148C"/>
    <w:rsid w:val="002A1EE1"/>
    <w:rsid w:val="002A6758"/>
    <w:rsid w:val="002A76BF"/>
    <w:rsid w:val="002B12B9"/>
    <w:rsid w:val="002B19F0"/>
    <w:rsid w:val="002B26B8"/>
    <w:rsid w:val="002B36C4"/>
    <w:rsid w:val="002C33FF"/>
    <w:rsid w:val="002C55F8"/>
    <w:rsid w:val="002C58DB"/>
    <w:rsid w:val="002C7270"/>
    <w:rsid w:val="002D5646"/>
    <w:rsid w:val="002E5618"/>
    <w:rsid w:val="002F287C"/>
    <w:rsid w:val="002F31AF"/>
    <w:rsid w:val="002F3891"/>
    <w:rsid w:val="002F4EC6"/>
    <w:rsid w:val="002F56BE"/>
    <w:rsid w:val="002F5CCE"/>
    <w:rsid w:val="00300A37"/>
    <w:rsid w:val="00300D6A"/>
    <w:rsid w:val="003011BB"/>
    <w:rsid w:val="00306493"/>
    <w:rsid w:val="003100A4"/>
    <w:rsid w:val="00310D71"/>
    <w:rsid w:val="0031152E"/>
    <w:rsid w:val="003115FB"/>
    <w:rsid w:val="0031171A"/>
    <w:rsid w:val="00311D16"/>
    <w:rsid w:val="003166C2"/>
    <w:rsid w:val="003203AF"/>
    <w:rsid w:val="00332BD3"/>
    <w:rsid w:val="00334292"/>
    <w:rsid w:val="00336100"/>
    <w:rsid w:val="00341925"/>
    <w:rsid w:val="00341F39"/>
    <w:rsid w:val="00351B98"/>
    <w:rsid w:val="00352B4D"/>
    <w:rsid w:val="00365D38"/>
    <w:rsid w:val="0036610F"/>
    <w:rsid w:val="003706EF"/>
    <w:rsid w:val="00370CC2"/>
    <w:rsid w:val="0037216F"/>
    <w:rsid w:val="00372DF6"/>
    <w:rsid w:val="00375B80"/>
    <w:rsid w:val="00380817"/>
    <w:rsid w:val="00383423"/>
    <w:rsid w:val="00387BBA"/>
    <w:rsid w:val="00387FA5"/>
    <w:rsid w:val="00390B6E"/>
    <w:rsid w:val="00394097"/>
    <w:rsid w:val="00394666"/>
    <w:rsid w:val="0039685A"/>
    <w:rsid w:val="003977B7"/>
    <w:rsid w:val="00397DE4"/>
    <w:rsid w:val="003A1019"/>
    <w:rsid w:val="003A1409"/>
    <w:rsid w:val="003A32F1"/>
    <w:rsid w:val="003B123C"/>
    <w:rsid w:val="003B5DC8"/>
    <w:rsid w:val="003C19BC"/>
    <w:rsid w:val="003C32B1"/>
    <w:rsid w:val="003C3B64"/>
    <w:rsid w:val="003C5FAC"/>
    <w:rsid w:val="003D0D03"/>
    <w:rsid w:val="003D5064"/>
    <w:rsid w:val="003D583D"/>
    <w:rsid w:val="003E42D0"/>
    <w:rsid w:val="003E572D"/>
    <w:rsid w:val="003F2F5A"/>
    <w:rsid w:val="003F472B"/>
    <w:rsid w:val="003F73EC"/>
    <w:rsid w:val="004035A2"/>
    <w:rsid w:val="00407573"/>
    <w:rsid w:val="00411BDE"/>
    <w:rsid w:val="0041372B"/>
    <w:rsid w:val="00414B98"/>
    <w:rsid w:val="00417448"/>
    <w:rsid w:val="00424AC6"/>
    <w:rsid w:val="0042579D"/>
    <w:rsid w:val="00425F04"/>
    <w:rsid w:val="00431B10"/>
    <w:rsid w:val="004404DA"/>
    <w:rsid w:val="00442E93"/>
    <w:rsid w:val="004437A8"/>
    <w:rsid w:val="00444298"/>
    <w:rsid w:val="00452C6B"/>
    <w:rsid w:val="00453411"/>
    <w:rsid w:val="0045357E"/>
    <w:rsid w:val="00455A8D"/>
    <w:rsid w:val="004568E3"/>
    <w:rsid w:val="00457034"/>
    <w:rsid w:val="0045732E"/>
    <w:rsid w:val="00462B99"/>
    <w:rsid w:val="00463572"/>
    <w:rsid w:val="00464718"/>
    <w:rsid w:val="00470097"/>
    <w:rsid w:val="004739E7"/>
    <w:rsid w:val="0047507B"/>
    <w:rsid w:val="00482F98"/>
    <w:rsid w:val="00485775"/>
    <w:rsid w:val="004900B5"/>
    <w:rsid w:val="0049247C"/>
    <w:rsid w:val="00494D3F"/>
    <w:rsid w:val="004A7773"/>
    <w:rsid w:val="004B37D3"/>
    <w:rsid w:val="004B391D"/>
    <w:rsid w:val="004B4B82"/>
    <w:rsid w:val="004C0558"/>
    <w:rsid w:val="004C074B"/>
    <w:rsid w:val="004C2D32"/>
    <w:rsid w:val="004C5628"/>
    <w:rsid w:val="004D1745"/>
    <w:rsid w:val="004D2B40"/>
    <w:rsid w:val="004D2DE2"/>
    <w:rsid w:val="004D684C"/>
    <w:rsid w:val="004D6BCC"/>
    <w:rsid w:val="004D7A31"/>
    <w:rsid w:val="004F1007"/>
    <w:rsid w:val="004F1FFF"/>
    <w:rsid w:val="004F2BDD"/>
    <w:rsid w:val="004F38C1"/>
    <w:rsid w:val="004F41DE"/>
    <w:rsid w:val="004F4742"/>
    <w:rsid w:val="004F5E75"/>
    <w:rsid w:val="00503D82"/>
    <w:rsid w:val="005076B3"/>
    <w:rsid w:val="00512398"/>
    <w:rsid w:val="005128C5"/>
    <w:rsid w:val="00512D1F"/>
    <w:rsid w:val="00516C50"/>
    <w:rsid w:val="00521C44"/>
    <w:rsid w:val="00531173"/>
    <w:rsid w:val="005323B5"/>
    <w:rsid w:val="00533E15"/>
    <w:rsid w:val="00534DD6"/>
    <w:rsid w:val="00535335"/>
    <w:rsid w:val="00540285"/>
    <w:rsid w:val="005404B5"/>
    <w:rsid w:val="00541C2E"/>
    <w:rsid w:val="00542E46"/>
    <w:rsid w:val="0054532C"/>
    <w:rsid w:val="00546864"/>
    <w:rsid w:val="00546B86"/>
    <w:rsid w:val="005531C5"/>
    <w:rsid w:val="005562A1"/>
    <w:rsid w:val="005638A0"/>
    <w:rsid w:val="00565818"/>
    <w:rsid w:val="00567C57"/>
    <w:rsid w:val="00571D69"/>
    <w:rsid w:val="005728ED"/>
    <w:rsid w:val="00574E94"/>
    <w:rsid w:val="00575664"/>
    <w:rsid w:val="00577D5A"/>
    <w:rsid w:val="0058616D"/>
    <w:rsid w:val="005917A1"/>
    <w:rsid w:val="0059218E"/>
    <w:rsid w:val="00592A09"/>
    <w:rsid w:val="00593EB7"/>
    <w:rsid w:val="005959F6"/>
    <w:rsid w:val="00596070"/>
    <w:rsid w:val="005A1308"/>
    <w:rsid w:val="005A3A92"/>
    <w:rsid w:val="005A432E"/>
    <w:rsid w:val="005A4F1D"/>
    <w:rsid w:val="005A7D89"/>
    <w:rsid w:val="005B0CB4"/>
    <w:rsid w:val="005B6DA2"/>
    <w:rsid w:val="005B74B8"/>
    <w:rsid w:val="005C093C"/>
    <w:rsid w:val="005C0CAD"/>
    <w:rsid w:val="005D0511"/>
    <w:rsid w:val="005D0CA1"/>
    <w:rsid w:val="005D390C"/>
    <w:rsid w:val="005D5877"/>
    <w:rsid w:val="005E77F4"/>
    <w:rsid w:val="005F31A7"/>
    <w:rsid w:val="00600963"/>
    <w:rsid w:val="00602D75"/>
    <w:rsid w:val="00604FA0"/>
    <w:rsid w:val="0060686A"/>
    <w:rsid w:val="00612194"/>
    <w:rsid w:val="00617BD7"/>
    <w:rsid w:val="00617D73"/>
    <w:rsid w:val="00626266"/>
    <w:rsid w:val="006277F5"/>
    <w:rsid w:val="00627A4C"/>
    <w:rsid w:val="00630A9E"/>
    <w:rsid w:val="00631276"/>
    <w:rsid w:val="0063130E"/>
    <w:rsid w:val="00636248"/>
    <w:rsid w:val="00636860"/>
    <w:rsid w:val="006415CB"/>
    <w:rsid w:val="006424D6"/>
    <w:rsid w:val="00643F7D"/>
    <w:rsid w:val="00647E7B"/>
    <w:rsid w:val="0065225A"/>
    <w:rsid w:val="00654F17"/>
    <w:rsid w:val="00655DAF"/>
    <w:rsid w:val="006613EE"/>
    <w:rsid w:val="00665C2A"/>
    <w:rsid w:val="006722CF"/>
    <w:rsid w:val="00673EF1"/>
    <w:rsid w:val="00675EB1"/>
    <w:rsid w:val="00685873"/>
    <w:rsid w:val="006962CA"/>
    <w:rsid w:val="006A407A"/>
    <w:rsid w:val="006A47B6"/>
    <w:rsid w:val="006A5DF1"/>
    <w:rsid w:val="006A712C"/>
    <w:rsid w:val="006B20B4"/>
    <w:rsid w:val="006B2B5F"/>
    <w:rsid w:val="006B511E"/>
    <w:rsid w:val="006C103E"/>
    <w:rsid w:val="006C7E48"/>
    <w:rsid w:val="006D16AC"/>
    <w:rsid w:val="006D6EC4"/>
    <w:rsid w:val="006D7F83"/>
    <w:rsid w:val="006E0CC4"/>
    <w:rsid w:val="006E11CB"/>
    <w:rsid w:val="006E18E1"/>
    <w:rsid w:val="006E548C"/>
    <w:rsid w:val="006E5C19"/>
    <w:rsid w:val="006E7250"/>
    <w:rsid w:val="006F24AA"/>
    <w:rsid w:val="006F2F56"/>
    <w:rsid w:val="006F4D84"/>
    <w:rsid w:val="006F7310"/>
    <w:rsid w:val="006F7B7A"/>
    <w:rsid w:val="00701DC7"/>
    <w:rsid w:val="0070491C"/>
    <w:rsid w:val="00705E8C"/>
    <w:rsid w:val="00710671"/>
    <w:rsid w:val="00711B5A"/>
    <w:rsid w:val="00716ECA"/>
    <w:rsid w:val="0072072C"/>
    <w:rsid w:val="00721244"/>
    <w:rsid w:val="00723233"/>
    <w:rsid w:val="00725C04"/>
    <w:rsid w:val="00726406"/>
    <w:rsid w:val="007268E2"/>
    <w:rsid w:val="00727D7B"/>
    <w:rsid w:val="00732901"/>
    <w:rsid w:val="00732FF1"/>
    <w:rsid w:val="007330A0"/>
    <w:rsid w:val="00734371"/>
    <w:rsid w:val="007353E7"/>
    <w:rsid w:val="00740AFE"/>
    <w:rsid w:val="00741C9B"/>
    <w:rsid w:val="00745686"/>
    <w:rsid w:val="00747C72"/>
    <w:rsid w:val="00763D49"/>
    <w:rsid w:val="00766722"/>
    <w:rsid w:val="00771E54"/>
    <w:rsid w:val="007759A9"/>
    <w:rsid w:val="0078266A"/>
    <w:rsid w:val="0078274F"/>
    <w:rsid w:val="00787A68"/>
    <w:rsid w:val="00792A90"/>
    <w:rsid w:val="00795D65"/>
    <w:rsid w:val="007A0DEB"/>
    <w:rsid w:val="007A2C78"/>
    <w:rsid w:val="007A2D21"/>
    <w:rsid w:val="007B19E6"/>
    <w:rsid w:val="007B275E"/>
    <w:rsid w:val="007B5A65"/>
    <w:rsid w:val="007C3F5B"/>
    <w:rsid w:val="007C4B64"/>
    <w:rsid w:val="007C511D"/>
    <w:rsid w:val="007D2493"/>
    <w:rsid w:val="007D33F0"/>
    <w:rsid w:val="007D3FAB"/>
    <w:rsid w:val="007D4679"/>
    <w:rsid w:val="007D62D5"/>
    <w:rsid w:val="007D75AE"/>
    <w:rsid w:val="007E0FF3"/>
    <w:rsid w:val="007E5218"/>
    <w:rsid w:val="007E70D2"/>
    <w:rsid w:val="007E7C49"/>
    <w:rsid w:val="007E7F88"/>
    <w:rsid w:val="007F75F1"/>
    <w:rsid w:val="007F79E0"/>
    <w:rsid w:val="0080037D"/>
    <w:rsid w:val="00800E33"/>
    <w:rsid w:val="00800EF4"/>
    <w:rsid w:val="00803CB5"/>
    <w:rsid w:val="008040ED"/>
    <w:rsid w:val="0081453E"/>
    <w:rsid w:val="00814B03"/>
    <w:rsid w:val="00817D49"/>
    <w:rsid w:val="00823628"/>
    <w:rsid w:val="00826602"/>
    <w:rsid w:val="00827748"/>
    <w:rsid w:val="008305B9"/>
    <w:rsid w:val="00841202"/>
    <w:rsid w:val="00841756"/>
    <w:rsid w:val="00842172"/>
    <w:rsid w:val="0084247B"/>
    <w:rsid w:val="0084673B"/>
    <w:rsid w:val="00850F8A"/>
    <w:rsid w:val="00851668"/>
    <w:rsid w:val="00861FAF"/>
    <w:rsid w:val="00862620"/>
    <w:rsid w:val="00862AB5"/>
    <w:rsid w:val="00867C7B"/>
    <w:rsid w:val="008700D9"/>
    <w:rsid w:val="00877386"/>
    <w:rsid w:val="00877F3C"/>
    <w:rsid w:val="00881671"/>
    <w:rsid w:val="00884427"/>
    <w:rsid w:val="00884B3D"/>
    <w:rsid w:val="0088613E"/>
    <w:rsid w:val="00887C34"/>
    <w:rsid w:val="00891614"/>
    <w:rsid w:val="00891935"/>
    <w:rsid w:val="00897E4E"/>
    <w:rsid w:val="008A129E"/>
    <w:rsid w:val="008A1CF0"/>
    <w:rsid w:val="008A2EF6"/>
    <w:rsid w:val="008A369A"/>
    <w:rsid w:val="008A5FA8"/>
    <w:rsid w:val="008A7B49"/>
    <w:rsid w:val="008B12F9"/>
    <w:rsid w:val="008B350E"/>
    <w:rsid w:val="008C1F7A"/>
    <w:rsid w:val="008C2D08"/>
    <w:rsid w:val="008C303C"/>
    <w:rsid w:val="008C7188"/>
    <w:rsid w:val="008D1A82"/>
    <w:rsid w:val="008D67F7"/>
    <w:rsid w:val="008F0FA0"/>
    <w:rsid w:val="008F7A77"/>
    <w:rsid w:val="0090253E"/>
    <w:rsid w:val="00902F28"/>
    <w:rsid w:val="00913711"/>
    <w:rsid w:val="009148C5"/>
    <w:rsid w:val="009166CA"/>
    <w:rsid w:val="0091712D"/>
    <w:rsid w:val="009209E9"/>
    <w:rsid w:val="00921911"/>
    <w:rsid w:val="0092265E"/>
    <w:rsid w:val="00922D33"/>
    <w:rsid w:val="009277C9"/>
    <w:rsid w:val="00927897"/>
    <w:rsid w:val="00927FE5"/>
    <w:rsid w:val="009315D5"/>
    <w:rsid w:val="009339B7"/>
    <w:rsid w:val="00935D90"/>
    <w:rsid w:val="00942DAE"/>
    <w:rsid w:val="00942E74"/>
    <w:rsid w:val="0094470B"/>
    <w:rsid w:val="00945479"/>
    <w:rsid w:val="00954A25"/>
    <w:rsid w:val="00956A61"/>
    <w:rsid w:val="009579B2"/>
    <w:rsid w:val="009602EC"/>
    <w:rsid w:val="00963858"/>
    <w:rsid w:val="00965A57"/>
    <w:rsid w:val="00967D1A"/>
    <w:rsid w:val="00971F15"/>
    <w:rsid w:val="009757E7"/>
    <w:rsid w:val="00975A9F"/>
    <w:rsid w:val="00982207"/>
    <w:rsid w:val="00985B86"/>
    <w:rsid w:val="00986E1B"/>
    <w:rsid w:val="0099401B"/>
    <w:rsid w:val="00995686"/>
    <w:rsid w:val="009A0F47"/>
    <w:rsid w:val="009A2333"/>
    <w:rsid w:val="009A2855"/>
    <w:rsid w:val="009A2DC1"/>
    <w:rsid w:val="009A5E4A"/>
    <w:rsid w:val="009B1875"/>
    <w:rsid w:val="009B403C"/>
    <w:rsid w:val="009B42CD"/>
    <w:rsid w:val="009C02BA"/>
    <w:rsid w:val="009D04C1"/>
    <w:rsid w:val="009D24D4"/>
    <w:rsid w:val="009D5C85"/>
    <w:rsid w:val="009D613B"/>
    <w:rsid w:val="009E34C9"/>
    <w:rsid w:val="009E4271"/>
    <w:rsid w:val="009E54D1"/>
    <w:rsid w:val="009E60C1"/>
    <w:rsid w:val="009F3B4C"/>
    <w:rsid w:val="009F4EA4"/>
    <w:rsid w:val="009F5A5B"/>
    <w:rsid w:val="009F631A"/>
    <w:rsid w:val="00A02085"/>
    <w:rsid w:val="00A02B0B"/>
    <w:rsid w:val="00A06469"/>
    <w:rsid w:val="00A07158"/>
    <w:rsid w:val="00A10412"/>
    <w:rsid w:val="00A109C4"/>
    <w:rsid w:val="00A11B14"/>
    <w:rsid w:val="00A13D86"/>
    <w:rsid w:val="00A17536"/>
    <w:rsid w:val="00A21F86"/>
    <w:rsid w:val="00A2215A"/>
    <w:rsid w:val="00A22AFD"/>
    <w:rsid w:val="00A24400"/>
    <w:rsid w:val="00A27438"/>
    <w:rsid w:val="00A340F2"/>
    <w:rsid w:val="00A41AF1"/>
    <w:rsid w:val="00A42C59"/>
    <w:rsid w:val="00A43974"/>
    <w:rsid w:val="00A44EFE"/>
    <w:rsid w:val="00A50634"/>
    <w:rsid w:val="00A50A41"/>
    <w:rsid w:val="00A50A6D"/>
    <w:rsid w:val="00A53B00"/>
    <w:rsid w:val="00A573F0"/>
    <w:rsid w:val="00A57569"/>
    <w:rsid w:val="00A60903"/>
    <w:rsid w:val="00A618A3"/>
    <w:rsid w:val="00A722D2"/>
    <w:rsid w:val="00A73106"/>
    <w:rsid w:val="00A75630"/>
    <w:rsid w:val="00A81275"/>
    <w:rsid w:val="00A856E5"/>
    <w:rsid w:val="00A862EB"/>
    <w:rsid w:val="00A91158"/>
    <w:rsid w:val="00A92626"/>
    <w:rsid w:val="00A93794"/>
    <w:rsid w:val="00A94965"/>
    <w:rsid w:val="00AA2597"/>
    <w:rsid w:val="00AA577C"/>
    <w:rsid w:val="00AB092A"/>
    <w:rsid w:val="00AB18BE"/>
    <w:rsid w:val="00AB74C7"/>
    <w:rsid w:val="00AC3081"/>
    <w:rsid w:val="00AC3A3E"/>
    <w:rsid w:val="00AC5D23"/>
    <w:rsid w:val="00AD0A7E"/>
    <w:rsid w:val="00AD1C98"/>
    <w:rsid w:val="00AD2D49"/>
    <w:rsid w:val="00AD32BE"/>
    <w:rsid w:val="00AD3499"/>
    <w:rsid w:val="00AD60C8"/>
    <w:rsid w:val="00AD72C0"/>
    <w:rsid w:val="00AE31D3"/>
    <w:rsid w:val="00AE3C5D"/>
    <w:rsid w:val="00AE7B36"/>
    <w:rsid w:val="00AF1053"/>
    <w:rsid w:val="00AF55B3"/>
    <w:rsid w:val="00B01DF7"/>
    <w:rsid w:val="00B03DEF"/>
    <w:rsid w:val="00B04437"/>
    <w:rsid w:val="00B062F7"/>
    <w:rsid w:val="00B111B4"/>
    <w:rsid w:val="00B13127"/>
    <w:rsid w:val="00B164A8"/>
    <w:rsid w:val="00B20517"/>
    <w:rsid w:val="00B206E1"/>
    <w:rsid w:val="00B20AA5"/>
    <w:rsid w:val="00B25817"/>
    <w:rsid w:val="00B262E8"/>
    <w:rsid w:val="00B26B0A"/>
    <w:rsid w:val="00B32212"/>
    <w:rsid w:val="00B357C6"/>
    <w:rsid w:val="00B4052F"/>
    <w:rsid w:val="00B414C7"/>
    <w:rsid w:val="00B43871"/>
    <w:rsid w:val="00B4421E"/>
    <w:rsid w:val="00B450CE"/>
    <w:rsid w:val="00B45881"/>
    <w:rsid w:val="00B516FB"/>
    <w:rsid w:val="00B53EF1"/>
    <w:rsid w:val="00B5732E"/>
    <w:rsid w:val="00B57AF5"/>
    <w:rsid w:val="00B6045C"/>
    <w:rsid w:val="00B64678"/>
    <w:rsid w:val="00B64D49"/>
    <w:rsid w:val="00B656C4"/>
    <w:rsid w:val="00B67B39"/>
    <w:rsid w:val="00B77568"/>
    <w:rsid w:val="00B824A6"/>
    <w:rsid w:val="00B835C4"/>
    <w:rsid w:val="00B92936"/>
    <w:rsid w:val="00B93C2D"/>
    <w:rsid w:val="00BA19FF"/>
    <w:rsid w:val="00BA4878"/>
    <w:rsid w:val="00BA538D"/>
    <w:rsid w:val="00BA58F2"/>
    <w:rsid w:val="00BA6261"/>
    <w:rsid w:val="00BA680C"/>
    <w:rsid w:val="00BA6A52"/>
    <w:rsid w:val="00BA6B48"/>
    <w:rsid w:val="00BA701A"/>
    <w:rsid w:val="00BB1733"/>
    <w:rsid w:val="00BB32FF"/>
    <w:rsid w:val="00BC0BFA"/>
    <w:rsid w:val="00BC10E3"/>
    <w:rsid w:val="00BC25C8"/>
    <w:rsid w:val="00BD2116"/>
    <w:rsid w:val="00BD4F7C"/>
    <w:rsid w:val="00BD6066"/>
    <w:rsid w:val="00BE0B10"/>
    <w:rsid w:val="00BE1D3D"/>
    <w:rsid w:val="00BE2627"/>
    <w:rsid w:val="00BF58C3"/>
    <w:rsid w:val="00BF6866"/>
    <w:rsid w:val="00C025B5"/>
    <w:rsid w:val="00C13815"/>
    <w:rsid w:val="00C14843"/>
    <w:rsid w:val="00C157C2"/>
    <w:rsid w:val="00C15B4C"/>
    <w:rsid w:val="00C2118B"/>
    <w:rsid w:val="00C26684"/>
    <w:rsid w:val="00C27D52"/>
    <w:rsid w:val="00C36D0F"/>
    <w:rsid w:val="00C40355"/>
    <w:rsid w:val="00C4067F"/>
    <w:rsid w:val="00C45A06"/>
    <w:rsid w:val="00C46215"/>
    <w:rsid w:val="00C46BC9"/>
    <w:rsid w:val="00C548AE"/>
    <w:rsid w:val="00C56018"/>
    <w:rsid w:val="00C610AB"/>
    <w:rsid w:val="00C67C5E"/>
    <w:rsid w:val="00C724AC"/>
    <w:rsid w:val="00C77964"/>
    <w:rsid w:val="00C86C83"/>
    <w:rsid w:val="00C918CE"/>
    <w:rsid w:val="00C93E7B"/>
    <w:rsid w:val="00C9666F"/>
    <w:rsid w:val="00C9698B"/>
    <w:rsid w:val="00CA1FA2"/>
    <w:rsid w:val="00CA50D3"/>
    <w:rsid w:val="00CA56BD"/>
    <w:rsid w:val="00CA693F"/>
    <w:rsid w:val="00CA6A71"/>
    <w:rsid w:val="00CB0A30"/>
    <w:rsid w:val="00CB7F4F"/>
    <w:rsid w:val="00CC1405"/>
    <w:rsid w:val="00CC1EC9"/>
    <w:rsid w:val="00CC3292"/>
    <w:rsid w:val="00CC5ED2"/>
    <w:rsid w:val="00CC76E0"/>
    <w:rsid w:val="00CD189F"/>
    <w:rsid w:val="00CD3FAA"/>
    <w:rsid w:val="00CD56FA"/>
    <w:rsid w:val="00CD6AD7"/>
    <w:rsid w:val="00CD7C71"/>
    <w:rsid w:val="00CE1089"/>
    <w:rsid w:val="00CE22F5"/>
    <w:rsid w:val="00CE28AA"/>
    <w:rsid w:val="00CE44EE"/>
    <w:rsid w:val="00CE6224"/>
    <w:rsid w:val="00CE66B3"/>
    <w:rsid w:val="00CF1645"/>
    <w:rsid w:val="00CF3208"/>
    <w:rsid w:val="00D02CDC"/>
    <w:rsid w:val="00D04FE3"/>
    <w:rsid w:val="00D07924"/>
    <w:rsid w:val="00D155A7"/>
    <w:rsid w:val="00D20316"/>
    <w:rsid w:val="00D22A84"/>
    <w:rsid w:val="00D22F4E"/>
    <w:rsid w:val="00D23954"/>
    <w:rsid w:val="00D25889"/>
    <w:rsid w:val="00D2716B"/>
    <w:rsid w:val="00D32545"/>
    <w:rsid w:val="00D33B27"/>
    <w:rsid w:val="00D35029"/>
    <w:rsid w:val="00D409B4"/>
    <w:rsid w:val="00D40A82"/>
    <w:rsid w:val="00D508C5"/>
    <w:rsid w:val="00D508EF"/>
    <w:rsid w:val="00D551E6"/>
    <w:rsid w:val="00D567FA"/>
    <w:rsid w:val="00D5710C"/>
    <w:rsid w:val="00D601E7"/>
    <w:rsid w:val="00D60D7C"/>
    <w:rsid w:val="00D61792"/>
    <w:rsid w:val="00D61A7B"/>
    <w:rsid w:val="00D63AA3"/>
    <w:rsid w:val="00D67DD3"/>
    <w:rsid w:val="00D771E9"/>
    <w:rsid w:val="00D811B4"/>
    <w:rsid w:val="00D82C18"/>
    <w:rsid w:val="00D838DB"/>
    <w:rsid w:val="00D8778D"/>
    <w:rsid w:val="00D975F4"/>
    <w:rsid w:val="00DA33F6"/>
    <w:rsid w:val="00DA3F0C"/>
    <w:rsid w:val="00DA667E"/>
    <w:rsid w:val="00DB0C1A"/>
    <w:rsid w:val="00DB44DC"/>
    <w:rsid w:val="00DB4F35"/>
    <w:rsid w:val="00DC00EA"/>
    <w:rsid w:val="00DE11CF"/>
    <w:rsid w:val="00DE2ED8"/>
    <w:rsid w:val="00DF1AC2"/>
    <w:rsid w:val="00DF20C1"/>
    <w:rsid w:val="00DF24CE"/>
    <w:rsid w:val="00DF26DC"/>
    <w:rsid w:val="00DF33D2"/>
    <w:rsid w:val="00DF69A3"/>
    <w:rsid w:val="00DF77B3"/>
    <w:rsid w:val="00E00127"/>
    <w:rsid w:val="00E00D25"/>
    <w:rsid w:val="00E016BB"/>
    <w:rsid w:val="00E04FF8"/>
    <w:rsid w:val="00E11F09"/>
    <w:rsid w:val="00E15178"/>
    <w:rsid w:val="00E2016E"/>
    <w:rsid w:val="00E202F5"/>
    <w:rsid w:val="00E20783"/>
    <w:rsid w:val="00E21DB8"/>
    <w:rsid w:val="00E23F87"/>
    <w:rsid w:val="00E2583B"/>
    <w:rsid w:val="00E30512"/>
    <w:rsid w:val="00E31580"/>
    <w:rsid w:val="00E317F1"/>
    <w:rsid w:val="00E32742"/>
    <w:rsid w:val="00E37659"/>
    <w:rsid w:val="00E406CC"/>
    <w:rsid w:val="00E41F14"/>
    <w:rsid w:val="00E43B98"/>
    <w:rsid w:val="00E502D6"/>
    <w:rsid w:val="00E52A05"/>
    <w:rsid w:val="00E5468A"/>
    <w:rsid w:val="00E560B0"/>
    <w:rsid w:val="00E60703"/>
    <w:rsid w:val="00E613F4"/>
    <w:rsid w:val="00E61CDA"/>
    <w:rsid w:val="00E71E21"/>
    <w:rsid w:val="00E7252D"/>
    <w:rsid w:val="00E731B5"/>
    <w:rsid w:val="00E7322D"/>
    <w:rsid w:val="00E74E68"/>
    <w:rsid w:val="00E81179"/>
    <w:rsid w:val="00E86D0C"/>
    <w:rsid w:val="00E947DA"/>
    <w:rsid w:val="00EA0BE7"/>
    <w:rsid w:val="00EA3C68"/>
    <w:rsid w:val="00EA60B2"/>
    <w:rsid w:val="00EB0886"/>
    <w:rsid w:val="00EB15AA"/>
    <w:rsid w:val="00EB1E0C"/>
    <w:rsid w:val="00EB2987"/>
    <w:rsid w:val="00EC129B"/>
    <w:rsid w:val="00EC40CB"/>
    <w:rsid w:val="00EC664D"/>
    <w:rsid w:val="00ED04C3"/>
    <w:rsid w:val="00ED46EC"/>
    <w:rsid w:val="00ED753A"/>
    <w:rsid w:val="00EE25C8"/>
    <w:rsid w:val="00EE2DBF"/>
    <w:rsid w:val="00EE4D0A"/>
    <w:rsid w:val="00EE5202"/>
    <w:rsid w:val="00EE5EE0"/>
    <w:rsid w:val="00EF3504"/>
    <w:rsid w:val="00EF3646"/>
    <w:rsid w:val="00EF560E"/>
    <w:rsid w:val="00F02461"/>
    <w:rsid w:val="00F02A23"/>
    <w:rsid w:val="00F043C2"/>
    <w:rsid w:val="00F0552C"/>
    <w:rsid w:val="00F100A2"/>
    <w:rsid w:val="00F16A83"/>
    <w:rsid w:val="00F202E1"/>
    <w:rsid w:val="00F221D9"/>
    <w:rsid w:val="00F264ED"/>
    <w:rsid w:val="00F37754"/>
    <w:rsid w:val="00F45439"/>
    <w:rsid w:val="00F462D5"/>
    <w:rsid w:val="00F5189F"/>
    <w:rsid w:val="00F54760"/>
    <w:rsid w:val="00F605A7"/>
    <w:rsid w:val="00F614BE"/>
    <w:rsid w:val="00F6247E"/>
    <w:rsid w:val="00F66CEE"/>
    <w:rsid w:val="00F67CEC"/>
    <w:rsid w:val="00F7059C"/>
    <w:rsid w:val="00F705B1"/>
    <w:rsid w:val="00F70FA1"/>
    <w:rsid w:val="00F72B2B"/>
    <w:rsid w:val="00F74AC0"/>
    <w:rsid w:val="00F82AFE"/>
    <w:rsid w:val="00F82D97"/>
    <w:rsid w:val="00F83CD8"/>
    <w:rsid w:val="00F860C0"/>
    <w:rsid w:val="00F8698D"/>
    <w:rsid w:val="00F92984"/>
    <w:rsid w:val="00F9335B"/>
    <w:rsid w:val="00F9375C"/>
    <w:rsid w:val="00F953C4"/>
    <w:rsid w:val="00FA25A9"/>
    <w:rsid w:val="00FA7953"/>
    <w:rsid w:val="00FA7E49"/>
    <w:rsid w:val="00FB0339"/>
    <w:rsid w:val="00FB2BEA"/>
    <w:rsid w:val="00FB5AC0"/>
    <w:rsid w:val="00FB6654"/>
    <w:rsid w:val="00FC0971"/>
    <w:rsid w:val="00FC3B4B"/>
    <w:rsid w:val="00FC3DB9"/>
    <w:rsid w:val="00FC3EC3"/>
    <w:rsid w:val="00FC62E5"/>
    <w:rsid w:val="00FC6773"/>
    <w:rsid w:val="00FD1C0D"/>
    <w:rsid w:val="00FD503E"/>
    <w:rsid w:val="00FE0C20"/>
    <w:rsid w:val="00FE2DCF"/>
    <w:rsid w:val="00FE65F2"/>
    <w:rsid w:val="00FF0D14"/>
    <w:rsid w:val="00FF587B"/>
    <w:rsid w:val="0F73046C"/>
    <w:rsid w:val="30A22E17"/>
    <w:rsid w:val="3FC3714E"/>
    <w:rsid w:val="569175B2"/>
    <w:rsid w:val="5F153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opacity="24248f" focussize="0,0"/>
      <v:stroke weight="1pt" color="#993300" dashstyle="1 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360" w:lineRule="auto"/>
      <w:ind w:firstLine="630" w:firstLineChars="300"/>
    </w:pPr>
    <w:rPr>
      <w:rFonts w:ascii="仿宋_GB2312" w:hAnsi="宋体" w:eastAsia="仿宋_GB2312"/>
    </w:rPr>
  </w:style>
  <w:style w:type="paragraph" w:styleId="3">
    <w:name w:val="Balloon Text"/>
    <w:basedOn w:val="1"/>
    <w:link w:val="2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宋体" w:hAnsi="宋体"/>
      <w:kern w:val="0"/>
      <w:sz w:val="18"/>
      <w:szCs w:val="18"/>
    </w:rPr>
  </w:style>
  <w:style w:type="character" w:styleId="8">
    <w:name w:val="Strong"/>
    <w:qFormat/>
    <w:uiPriority w:val="22"/>
    <w:rPr>
      <w:b/>
      <w:bCs/>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6">
    <w:name w:val="bigstyle4"/>
    <w:basedOn w:val="7"/>
    <w:qFormat/>
    <w:uiPriority w:val="0"/>
  </w:style>
  <w:style w:type="paragraph" w:customStyle="1" w:styleId="1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Char Char 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9">
    <w:name w:val="样式 四号 加粗 自定义颜(RGB(45102145)) 下划线 图案: 15% (自动设置 前景 白色 背景)"/>
    <w:qFormat/>
    <w:uiPriority w:val="0"/>
    <w:rPr>
      <w:b/>
      <w:bCs/>
      <w:color w:val="FFFFFF"/>
      <w:spacing w:val="28"/>
      <w:sz w:val="28"/>
      <w:szCs w:val="28"/>
      <w:u w:val="single"/>
    </w:rPr>
  </w:style>
  <w:style w:type="paragraph" w:customStyle="1" w:styleId="20">
    <w:name w:val="Char Char Char Char1"/>
    <w:basedOn w:val="1"/>
    <w:qFormat/>
    <w:uiPriority w:val="0"/>
    <w:pPr>
      <w:widowControl/>
      <w:spacing w:after="160" w:line="240" w:lineRule="exact"/>
      <w:jc w:val="left"/>
    </w:pPr>
    <w:rPr>
      <w:szCs w:val="20"/>
    </w:rPr>
  </w:style>
  <w:style w:type="paragraph" w:customStyle="1" w:styleId="21">
    <w:name w:val="p1"/>
    <w:basedOn w:val="1"/>
    <w:qFormat/>
    <w:uiPriority w:val="0"/>
    <w:pPr>
      <w:widowControl/>
      <w:spacing w:before="100" w:beforeAutospacing="1" w:after="100" w:afterAutospacing="1"/>
      <w:jc w:val="left"/>
    </w:pPr>
    <w:rPr>
      <w:rFonts w:ascii="宋体" w:hAnsi="宋体"/>
      <w:kern w:val="0"/>
      <w:sz w:val="24"/>
      <w:szCs w:val="20"/>
    </w:rPr>
  </w:style>
  <w:style w:type="character" w:customStyle="1" w:styleId="22">
    <w:name w:val="批注框文本 Char"/>
    <w:basedOn w:val="7"/>
    <w:link w:val="3"/>
    <w:qFormat/>
    <w:uiPriority w:val="0"/>
    <w:rPr>
      <w:kern w:val="2"/>
      <w:sz w:val="18"/>
      <w:szCs w:val="18"/>
    </w:rPr>
  </w:style>
  <w:style w:type="paragraph" w:styleId="23">
    <w:name w:val="List Paragraph"/>
    <w:basedOn w:val="1"/>
    <w:qFormat/>
    <w:uiPriority w:val="34"/>
    <w:pPr>
      <w:ind w:firstLine="420" w:firstLineChars="200"/>
    </w:pPr>
  </w:style>
  <w:style w:type="paragraph" w:customStyle="1" w:styleId="24">
    <w:name w:val="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
    <w:name w:val="Normal_2"/>
    <w:basedOn w:val="1"/>
    <w:qFormat/>
    <w:uiPriority w:val="0"/>
    <w:pPr>
      <w:spacing w:line="36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11012-7AD3-4BFD-AF02-4266134E20E1}">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537</Words>
  <Characters>3061</Characters>
  <Lines>25</Lines>
  <Paragraphs>7</Paragraphs>
  <TotalTime>423</TotalTime>
  <ScaleCrop>false</ScaleCrop>
  <LinksUpToDate>false</LinksUpToDate>
  <CharactersWithSpaces>3591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2014-12-01T08:48:00Z</dcterms:created>
  <dc:creator>帕迪咨询</dc:creator>
  <cp:lastModifiedBy>pc</cp:lastModifiedBy>
  <cp:lastPrinted>2007-07-25T08:25:00Z</cp:lastPrinted>
  <dcterms:modified xsi:type="dcterms:W3CDTF">2018-12-17T03:32:26Z</dcterms:modified>
  <dc:title>帕迪课程</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