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widowControl/>
        <w:autoSpaceDE w:val="0"/>
        <w:autoSpaceDN w:val="0"/>
        <w:adjustRightInd w:val="0"/>
        <w:spacing w:after="256"/>
        <w:jc w:val="center"/>
        <w:rPr>
          <w:rFonts w:ascii="Times" w:hAnsi="Times" w:eastAsia="微软雅黑" w:cs="Times"/>
          <w:color w:val="535353"/>
          <w:kern w:val="0"/>
          <w:sz w:val="32"/>
          <w:szCs w:val="32"/>
        </w:rPr>
      </w:pPr>
      <w:r>
        <w:rPr>
          <w:rFonts w:ascii="Times" w:hAnsi="Times" w:eastAsia="微软雅黑" w:cs="Times"/>
          <w:b/>
          <w:bCs/>
          <w:color w:val="FB0007"/>
          <w:kern w:val="0"/>
          <w:sz w:val="48"/>
          <w:szCs w:val="48"/>
        </w:rPr>
        <w:t>《</w:t>
      </w:r>
      <w:r>
        <w:rPr>
          <w:rFonts w:hint="eastAsia" w:ascii="Times" w:hAnsi="Times" w:eastAsia="微软雅黑" w:cs="Times"/>
          <w:b/>
          <w:bCs/>
          <w:color w:val="FB0007"/>
          <w:kern w:val="0"/>
          <w:sz w:val="48"/>
          <w:szCs w:val="48"/>
        </w:rPr>
        <w:t>人力资源变革云图</w:t>
      </w:r>
      <w:r>
        <w:rPr>
          <w:rFonts w:ascii="Times" w:hAnsi="Times" w:eastAsia="微软雅黑" w:cs="Times"/>
          <w:b/>
          <w:bCs/>
          <w:color w:val="FB0007"/>
          <w:kern w:val="0"/>
          <w:sz w:val="48"/>
          <w:szCs w:val="48"/>
        </w:rPr>
        <w:t>》</w:t>
      </w:r>
    </w:p>
    <w:p>
      <w:pPr>
        <w:widowControl/>
        <w:autoSpaceDE w:val="0"/>
        <w:autoSpaceDN w:val="0"/>
        <w:adjustRightInd w:val="0"/>
        <w:spacing w:after="256"/>
        <w:jc w:val="left"/>
        <w:rPr>
          <w:rFonts w:hint="eastAsia" w:ascii="微软雅黑" w:hAnsi="Times" w:eastAsia="微软雅黑" w:cs="微软雅黑"/>
          <w:color w:val="343434"/>
          <w:kern w:val="0"/>
          <w:sz w:val="28"/>
          <w:szCs w:val="28"/>
        </w:rPr>
      </w:pPr>
      <w:r>
        <w:rPr>
          <w:rFonts w:hint="eastAsia" w:ascii="微软雅黑" w:hAnsi="Times" w:eastAsia="微软雅黑" w:cs="微软雅黑"/>
          <w:color w:val="343434"/>
          <w:kern w:val="0"/>
          <w:sz w:val="28"/>
          <w:szCs w:val="28"/>
        </w:rPr>
        <w:t>开课时间：</w:t>
      </w:r>
      <w:r>
        <w:rPr>
          <w:rFonts w:ascii="微软雅黑" w:hAnsi="Times" w:eastAsia="微软雅黑" w:cs="微软雅黑"/>
          <w:color w:val="343434"/>
          <w:kern w:val="0"/>
          <w:sz w:val="28"/>
          <w:szCs w:val="28"/>
        </w:rPr>
        <w:t>20</w:t>
      </w:r>
      <w:r>
        <w:rPr>
          <w:rFonts w:ascii="微软雅黑" w:hAnsi="Times" w:eastAsia="微软雅黑" w:cs="微软雅黑"/>
          <w:kern w:val="0"/>
          <w:sz w:val="28"/>
          <w:szCs w:val="28"/>
        </w:rPr>
        <w:t>1</w:t>
      </w:r>
      <w:r>
        <w:rPr>
          <w:rFonts w:hint="eastAsia" w:ascii="微软雅黑" w:hAnsi="Times" w:eastAsia="微软雅黑" w:cs="微软雅黑"/>
          <w:kern w:val="0"/>
          <w:sz w:val="28"/>
          <w:szCs w:val="28"/>
        </w:rPr>
        <w:t>6年</w:t>
      </w:r>
      <w:r>
        <w:rPr>
          <w:rFonts w:ascii="微软雅黑" w:hAnsi="Times" w:eastAsia="微软雅黑" w:cs="微软雅黑"/>
          <w:kern w:val="0"/>
          <w:sz w:val="28"/>
          <w:szCs w:val="28"/>
        </w:rPr>
        <w:t>1</w:t>
      </w:r>
      <w:r>
        <w:rPr>
          <w:rFonts w:hint="eastAsia" w:ascii="微软雅黑" w:hAnsi="Times" w:eastAsia="微软雅黑" w:cs="微软雅黑"/>
          <w:kern w:val="0"/>
          <w:sz w:val="28"/>
          <w:szCs w:val="28"/>
        </w:rPr>
        <w:t>月08日-09日</w:t>
      </w:r>
    </w:p>
    <w:p>
      <w:pPr>
        <w:autoSpaceDE w:val="0"/>
        <w:autoSpaceDN w:val="0"/>
        <w:adjustRightInd w:val="0"/>
        <w:spacing w:after="256"/>
        <w:rPr>
          <w:rFonts w:ascii="微软雅黑" w:eastAsia="微软雅黑" w:cs="微软雅黑"/>
          <w:color w:val="343434"/>
          <w:sz w:val="28"/>
          <w:szCs w:val="28"/>
        </w:rPr>
      </w:pPr>
      <w:r>
        <w:rPr>
          <w:rFonts w:hint="eastAsia" w:ascii="微软雅黑" w:hAnsi="Times" w:eastAsia="微软雅黑" w:cs="微软雅黑"/>
          <w:color w:val="343434"/>
          <w:kern w:val="0"/>
          <w:sz w:val="28"/>
          <w:szCs w:val="28"/>
        </w:rPr>
        <w:t>培训对象：</w:t>
      </w:r>
      <w:r>
        <w:rPr>
          <w:rFonts w:hint="eastAsia" w:ascii="微软雅黑" w:eastAsia="微软雅黑" w:cs="微软雅黑"/>
          <w:b/>
          <w:bCs/>
          <w:color w:val="343434"/>
          <w:sz w:val="28"/>
          <w:szCs w:val="28"/>
        </w:rPr>
        <w:t>找不到变革方向、正在实施变革或正在遭遇变革阻力的</w:t>
      </w:r>
      <w:r>
        <w:rPr>
          <w:rFonts w:hint="eastAsia" w:ascii="微软雅黑" w:hAnsi="Times" w:eastAsia="微软雅黑" w:cs="微软雅黑"/>
          <w:color w:val="343434"/>
          <w:kern w:val="0"/>
          <w:sz w:val="28"/>
          <w:szCs w:val="28"/>
        </w:rPr>
        <w:t>企业家； 企业战略、人力资源、组织发展、企业大学部门负责人</w:t>
      </w:r>
    </w:p>
    <w:p>
      <w:pPr>
        <w:widowControl/>
        <w:autoSpaceDE w:val="0"/>
        <w:autoSpaceDN w:val="0"/>
        <w:adjustRightInd w:val="0"/>
        <w:spacing w:after="256"/>
        <w:jc w:val="left"/>
        <w:rPr>
          <w:rFonts w:ascii="Times" w:hAnsi="Times" w:eastAsia="微软雅黑" w:cs="Times"/>
          <w:color w:val="535353"/>
          <w:kern w:val="0"/>
          <w:sz w:val="32"/>
          <w:szCs w:val="32"/>
        </w:rPr>
      </w:pPr>
      <w:r>
        <w:rPr>
          <w:rFonts w:hint="eastAsia" w:ascii="微软雅黑" w:hAnsi="Times" w:eastAsia="微软雅黑" w:cs="微软雅黑"/>
          <w:color w:val="343434"/>
          <w:kern w:val="0"/>
          <w:sz w:val="28"/>
          <w:szCs w:val="28"/>
        </w:rPr>
        <w:t>开课地点：</w:t>
      </w:r>
      <w:r>
        <w:rPr>
          <w:rFonts w:hint="eastAsia" w:ascii="微软雅黑" w:hAnsi="Times" w:eastAsia="微软雅黑" w:cs="微软雅黑"/>
          <w:color w:val="012087"/>
          <w:kern w:val="0"/>
          <w:sz w:val="28"/>
          <w:szCs w:val="28"/>
        </w:rPr>
        <w:t>北京</w:t>
      </w:r>
    </w:p>
    <w:p>
      <w:pPr>
        <w:widowControl/>
        <w:autoSpaceDE w:val="0"/>
        <w:autoSpaceDN w:val="0"/>
        <w:adjustRightInd w:val="0"/>
        <w:spacing w:after="256"/>
        <w:jc w:val="left"/>
        <w:rPr>
          <w:rFonts w:ascii="Times" w:hAnsi="Times" w:eastAsia="微软雅黑" w:cs="Times"/>
          <w:color w:val="535353"/>
          <w:kern w:val="0"/>
          <w:sz w:val="32"/>
          <w:szCs w:val="32"/>
        </w:rPr>
      </w:pPr>
      <w:r>
        <w:rPr>
          <w:rFonts w:hint="eastAsia" w:ascii="微软雅黑" w:hAnsi="Times" w:eastAsia="微软雅黑" w:cs="微软雅黑"/>
          <w:color w:val="343434"/>
          <w:kern w:val="0"/>
          <w:sz w:val="28"/>
          <w:szCs w:val="28"/>
        </w:rPr>
        <w:t>培训费用：</w:t>
      </w:r>
      <w:r>
        <w:rPr>
          <w:rFonts w:hint="eastAsia" w:ascii="微软雅黑" w:hAnsi="Times" w:eastAsia="微软雅黑" w:cs="微软雅黑"/>
          <w:color w:val="343434"/>
          <w:kern w:val="0"/>
          <w:sz w:val="36"/>
          <w:szCs w:val="36"/>
        </w:rPr>
        <w:t>原价5980元</w:t>
      </w:r>
      <w:r>
        <w:rPr>
          <w:rFonts w:ascii="微软雅黑" w:hAnsi="Times" w:eastAsia="微软雅黑" w:cs="微软雅黑"/>
          <w:color w:val="343434"/>
          <w:kern w:val="0"/>
          <w:sz w:val="36"/>
          <w:szCs w:val="36"/>
        </w:rPr>
        <w:t>/</w:t>
      </w:r>
      <w:r>
        <w:rPr>
          <w:rFonts w:hint="eastAsia" w:ascii="微软雅黑" w:hAnsi="Times" w:eastAsia="微软雅黑" w:cs="微软雅黑"/>
          <w:color w:val="343434"/>
          <w:kern w:val="0"/>
          <w:sz w:val="36"/>
          <w:szCs w:val="36"/>
        </w:rPr>
        <w:t>人</w:t>
      </w:r>
    </w:p>
    <w:p>
      <w:pPr>
        <w:widowControl/>
        <w:autoSpaceDE w:val="0"/>
        <w:autoSpaceDN w:val="0"/>
        <w:adjustRightInd w:val="0"/>
        <w:spacing w:after="256"/>
        <w:jc w:val="left"/>
        <w:rPr>
          <w:rFonts w:ascii="Times" w:hAnsi="Times" w:eastAsia="微软雅黑" w:cs="Times"/>
          <w:color w:val="535353"/>
          <w:kern w:val="0"/>
          <w:sz w:val="32"/>
          <w:szCs w:val="32"/>
        </w:rPr>
      </w:pPr>
      <w:r>
        <w:rPr>
          <w:rFonts w:hint="eastAsia" w:ascii="微软雅黑" w:hAnsi="Times" w:eastAsia="微软雅黑" w:cs="微软雅黑"/>
          <w:color w:val="DC1B27"/>
          <w:kern w:val="0"/>
          <w:sz w:val="48"/>
          <w:szCs w:val="48"/>
        </w:rPr>
        <w:t>特惠团购价：1980元</w:t>
      </w:r>
      <w:r>
        <w:rPr>
          <w:rFonts w:ascii="微软雅黑" w:hAnsi="Times" w:eastAsia="微软雅黑" w:cs="微软雅黑"/>
          <w:color w:val="DC1B27"/>
          <w:kern w:val="0"/>
          <w:sz w:val="48"/>
          <w:szCs w:val="48"/>
        </w:rPr>
        <w:t>/</w:t>
      </w:r>
      <w:r>
        <w:rPr>
          <w:rFonts w:hint="eastAsia" w:ascii="微软雅黑" w:hAnsi="Times" w:eastAsia="微软雅黑" w:cs="微软雅黑"/>
          <w:color w:val="DC1B27"/>
          <w:kern w:val="0"/>
          <w:sz w:val="48"/>
          <w:szCs w:val="48"/>
        </w:rPr>
        <w:t>人</w:t>
      </w:r>
      <w:r>
        <w:rPr>
          <w:rFonts w:hint="eastAsia" w:ascii="微软雅黑" w:hAnsi="Times" w:eastAsia="微软雅黑" w:cs="微软雅黑"/>
          <w:color w:val="012087"/>
          <w:kern w:val="0"/>
          <w:sz w:val="48"/>
          <w:szCs w:val="48"/>
        </w:rPr>
        <w:t>（名额有限，额满即止）</w:t>
      </w:r>
    </w:p>
    <w:p>
      <w:pPr>
        <w:widowControl/>
        <w:autoSpaceDE w:val="0"/>
        <w:autoSpaceDN w:val="0"/>
        <w:adjustRightInd w:val="0"/>
        <w:spacing w:after="256"/>
        <w:jc w:val="center"/>
        <w:rPr>
          <w:rFonts w:ascii="Times" w:hAnsi="Times" w:eastAsia="微软雅黑" w:cs="Times"/>
          <w:color w:val="535353"/>
          <w:kern w:val="0"/>
          <w:sz w:val="32"/>
          <w:szCs w:val="32"/>
        </w:rPr>
      </w:pPr>
    </w:p>
    <w:p>
      <w:pPr>
        <w:spacing w:line="420" w:lineRule="exact"/>
        <w:rPr>
          <w:rFonts w:ascii="微软雅黑" w:eastAsia="微软雅黑" w:cs="微软雅黑"/>
          <w:color w:val="FFFFFF"/>
          <w:kern w:val="0"/>
          <w:sz w:val="32"/>
          <w:szCs w:val="32"/>
        </w:rPr>
      </w:pPr>
      <w:r>
        <w:rPr>
          <w:rFonts w:hint="eastAsia" w:ascii="微软雅黑" w:eastAsia="微软雅黑" w:cs="微软雅黑"/>
          <w:color w:val="FFFFFF"/>
          <w:kern w:val="0"/>
          <w:sz w:val="32"/>
          <w:szCs w:val="32"/>
          <w:highlight w:val="red"/>
        </w:rPr>
        <w:t>课程介绍</w:t>
      </w:r>
    </w:p>
    <w:p>
      <w:pPr>
        <w:spacing w:line="420" w:lineRule="exact"/>
        <w:rPr>
          <w:rFonts w:ascii="微软雅黑" w:hAnsi="微软雅黑" w:eastAsia="微软雅黑" w:cs="宋体"/>
          <w:color w:val="333333"/>
          <w:kern w:val="0"/>
          <w:szCs w:val="21"/>
        </w:rPr>
      </w:pPr>
      <w:r>
        <w:rPr>
          <w:rFonts w:hint="eastAsia" w:ascii="微软雅黑" w:hAnsi="微软雅黑" w:eastAsia="微软雅黑" w:cs="宋体"/>
          <w:b/>
          <w:bCs/>
          <w:color w:val="333333"/>
          <w:kern w:val="0"/>
          <w:szCs w:val="21"/>
        </w:rPr>
        <w:t>近年人力资源管理领域风云突变，新旧思潮的波澜冲击了整个企业界、学术界、咨询界。</w:t>
      </w:r>
    </w:p>
    <w:p>
      <w:pPr>
        <w:spacing w:line="420" w:lineRule="exact"/>
        <w:rPr>
          <w:rFonts w:ascii="微软雅黑" w:hAnsi="微软雅黑" w:eastAsia="微软雅黑" w:cs="宋体"/>
          <w:color w:val="333333"/>
          <w:kern w:val="0"/>
          <w:szCs w:val="21"/>
        </w:rPr>
      </w:pPr>
      <w:r>
        <w:rPr>
          <w:rFonts w:hint="eastAsia" w:ascii="微软雅黑" w:hAnsi="微软雅黑" w:eastAsia="微软雅黑" w:cs="宋体"/>
          <w:color w:val="333333"/>
          <w:kern w:val="0"/>
          <w:szCs w:val="21"/>
        </w:rPr>
        <w:t>一方面对HR的价值质疑声音越来越大：</w:t>
      </w:r>
    </w:p>
    <w:p>
      <w:pPr>
        <w:numPr>
          <w:ilvl w:val="0"/>
          <w:numId w:val="1"/>
        </w:numPr>
        <w:tabs>
          <w:tab w:val="left" w:pos="720"/>
        </w:tabs>
        <w:spacing w:line="420" w:lineRule="exact"/>
        <w:rPr>
          <w:rFonts w:ascii="微软雅黑" w:hAnsi="微软雅黑" w:eastAsia="微软雅黑" w:cs="宋体"/>
          <w:color w:val="333333"/>
          <w:kern w:val="0"/>
          <w:szCs w:val="21"/>
        </w:rPr>
      </w:pPr>
      <w:r>
        <w:rPr>
          <w:rFonts w:hint="eastAsia" w:ascii="微软雅黑" w:hAnsi="微软雅黑" w:eastAsia="微软雅黑" w:cs="宋体"/>
          <w:color w:val="333333"/>
          <w:kern w:val="0"/>
          <w:szCs w:val="21"/>
        </w:rPr>
        <w:t>被誉为“当代德鲁克”的世界顶级管理咨询大师拉姆·查兰打出旗帜，要“分拆人力资源部”！</w:t>
      </w:r>
    </w:p>
    <w:p>
      <w:pPr>
        <w:numPr>
          <w:ilvl w:val="0"/>
          <w:numId w:val="1"/>
        </w:numPr>
        <w:tabs>
          <w:tab w:val="left" w:pos="720"/>
        </w:tabs>
        <w:spacing w:line="420" w:lineRule="exact"/>
        <w:rPr>
          <w:rFonts w:ascii="微软雅黑" w:hAnsi="微软雅黑" w:eastAsia="微软雅黑" w:cs="宋体"/>
          <w:color w:val="333333"/>
          <w:kern w:val="0"/>
          <w:szCs w:val="21"/>
        </w:rPr>
      </w:pPr>
      <w:r>
        <w:rPr>
          <w:rFonts w:hint="eastAsia" w:ascii="微软雅黑" w:hAnsi="微软雅黑" w:eastAsia="微软雅黑" w:cs="宋体"/>
          <w:color w:val="333333"/>
          <w:kern w:val="0"/>
          <w:szCs w:val="21"/>
        </w:rPr>
        <w:t>前索尼常务董事天外伺郎撰文指出是《绩效主义毁了索尼》，引起轩然大波！</w:t>
      </w:r>
    </w:p>
    <w:p>
      <w:pPr>
        <w:numPr>
          <w:ilvl w:val="0"/>
          <w:numId w:val="1"/>
        </w:numPr>
        <w:tabs>
          <w:tab w:val="left" w:pos="720"/>
        </w:tabs>
        <w:spacing w:line="420" w:lineRule="exact"/>
        <w:rPr>
          <w:rFonts w:ascii="微软雅黑" w:hAnsi="微软雅黑" w:eastAsia="微软雅黑" w:cs="宋体"/>
          <w:color w:val="333333"/>
          <w:kern w:val="0"/>
          <w:szCs w:val="21"/>
        </w:rPr>
      </w:pPr>
      <w:r>
        <w:rPr>
          <w:rFonts w:hint="eastAsia" w:ascii="微软雅黑" w:hAnsi="微软雅黑" w:eastAsia="微软雅黑" w:cs="宋体"/>
          <w:color w:val="333333"/>
          <w:kern w:val="0"/>
          <w:szCs w:val="21"/>
        </w:rPr>
        <w:t>GE、微软、Adobe等世界巨头纷纷改革甚至取消绩效考核，获得无数点赞！</w:t>
      </w:r>
    </w:p>
    <w:p>
      <w:pPr>
        <w:numPr>
          <w:ilvl w:val="0"/>
          <w:numId w:val="1"/>
        </w:numPr>
        <w:tabs>
          <w:tab w:val="left" w:pos="720"/>
        </w:tabs>
        <w:spacing w:line="420" w:lineRule="exact"/>
        <w:rPr>
          <w:rFonts w:ascii="微软雅黑" w:hAnsi="微软雅黑" w:eastAsia="微软雅黑" w:cs="宋体"/>
          <w:color w:val="333333"/>
          <w:kern w:val="0"/>
          <w:szCs w:val="21"/>
        </w:rPr>
      </w:pPr>
      <w:r>
        <w:rPr>
          <w:rFonts w:hint="eastAsia" w:ascii="微软雅黑" w:hAnsi="微软雅黑" w:eastAsia="微软雅黑" w:cs="宋体"/>
          <w:color w:val="333333"/>
          <w:kern w:val="0"/>
          <w:szCs w:val="21"/>
        </w:rPr>
        <w:t>甚至连世界HR管理的鼻祖尤里奇，在其三支柱理论风靡业界近20年后，竟然改口说“不该单独地划分出一个HRBP的角色”！</w:t>
      </w:r>
    </w:p>
    <w:p>
      <w:pPr>
        <w:spacing w:line="420" w:lineRule="exact"/>
        <w:rPr>
          <w:rFonts w:ascii="微软雅黑" w:hAnsi="微软雅黑" w:eastAsia="微软雅黑" w:cs="宋体"/>
          <w:color w:val="333333"/>
          <w:kern w:val="0"/>
          <w:szCs w:val="21"/>
        </w:rPr>
      </w:pPr>
      <w:r>
        <w:rPr>
          <w:rFonts w:hint="eastAsia" w:ascii="微软雅黑" w:hAnsi="微软雅黑" w:eastAsia="微软雅黑" w:cs="宋体"/>
          <w:color w:val="333333"/>
          <w:kern w:val="0"/>
          <w:szCs w:val="21"/>
        </w:rPr>
        <w:t>另一方面HR新理论、新概念、新模型层出不穷：</w:t>
      </w:r>
    </w:p>
    <w:p>
      <w:pPr>
        <w:numPr>
          <w:ilvl w:val="0"/>
          <w:numId w:val="2"/>
        </w:numPr>
        <w:tabs>
          <w:tab w:val="left" w:pos="720"/>
        </w:tabs>
        <w:spacing w:line="420" w:lineRule="exact"/>
        <w:rPr>
          <w:rFonts w:ascii="微软雅黑" w:hAnsi="微软雅黑" w:eastAsia="微软雅黑" w:cs="宋体"/>
          <w:color w:val="333333"/>
          <w:kern w:val="0"/>
          <w:szCs w:val="21"/>
        </w:rPr>
      </w:pPr>
      <w:r>
        <w:rPr>
          <w:rFonts w:hint="eastAsia" w:ascii="微软雅黑" w:hAnsi="微软雅黑" w:eastAsia="微软雅黑" w:cs="宋体"/>
          <w:color w:val="333333"/>
          <w:kern w:val="0"/>
          <w:szCs w:val="21"/>
        </w:rPr>
        <w:t>组织发展新职能OD、HR与业务部门的沟通桥梁HRBP；</w:t>
      </w:r>
    </w:p>
    <w:p>
      <w:pPr>
        <w:numPr>
          <w:ilvl w:val="0"/>
          <w:numId w:val="2"/>
        </w:numPr>
        <w:tabs>
          <w:tab w:val="left" w:pos="720"/>
        </w:tabs>
        <w:spacing w:line="420" w:lineRule="exact"/>
        <w:rPr>
          <w:rFonts w:ascii="微软雅黑" w:hAnsi="微软雅黑" w:eastAsia="微软雅黑" w:cs="宋体"/>
          <w:color w:val="333333"/>
          <w:kern w:val="0"/>
          <w:szCs w:val="21"/>
        </w:rPr>
      </w:pPr>
      <w:r>
        <w:rPr>
          <w:rFonts w:hint="eastAsia" w:ascii="微软雅黑" w:hAnsi="微软雅黑" w:eastAsia="微软雅黑" w:cs="宋体"/>
          <w:color w:val="333333"/>
          <w:kern w:val="0"/>
          <w:szCs w:val="21"/>
        </w:rPr>
        <w:t>学习发展项目的6D法则、绩效管理新模型OKR、基于人力来达到绩效改进的HPI…</w:t>
      </w:r>
    </w:p>
    <w:p>
      <w:pPr>
        <w:spacing w:line="420" w:lineRule="exact"/>
        <w:rPr>
          <w:rFonts w:ascii="微软雅黑" w:hAnsi="微软雅黑" w:eastAsia="微软雅黑" w:cs="宋体"/>
          <w:color w:val="333333"/>
          <w:kern w:val="0"/>
          <w:szCs w:val="21"/>
        </w:rPr>
      </w:pPr>
      <w:r>
        <w:rPr>
          <w:rFonts w:hint="eastAsia" w:ascii="微软雅黑" w:hAnsi="微软雅黑" w:eastAsia="微软雅黑" w:cs="宋体"/>
          <w:color w:val="333333"/>
          <w:kern w:val="0"/>
          <w:szCs w:val="21"/>
        </w:rPr>
        <w:t>老师口若悬河，学员趋之若鹜，企业满怀期待，最后回到企业，很多却是“然并卵”：</w:t>
      </w:r>
    </w:p>
    <w:p>
      <w:pPr>
        <w:spacing w:line="420" w:lineRule="exact"/>
        <w:rPr>
          <w:rFonts w:ascii="微软雅黑" w:hAnsi="微软雅黑" w:eastAsia="微软雅黑" w:cs="宋体"/>
          <w:color w:val="333333"/>
          <w:kern w:val="0"/>
          <w:szCs w:val="21"/>
        </w:rPr>
      </w:pPr>
      <w:r>
        <w:rPr>
          <w:rFonts w:hint="eastAsia" w:ascii="微软雅黑" w:hAnsi="微软雅黑" w:eastAsia="微软雅黑" w:cs="宋体"/>
          <w:b/>
          <w:bCs/>
          <w:color w:val="333333"/>
          <w:kern w:val="0"/>
          <w:szCs w:val="21"/>
        </w:rPr>
        <w:t>方法无法落地，实施收效甚微，甚至不进反退！</w:t>
      </w:r>
    </w:p>
    <w:p>
      <w:pPr>
        <w:spacing w:line="420" w:lineRule="exact"/>
        <w:rPr>
          <w:rFonts w:ascii="微软雅黑" w:hAnsi="微软雅黑" w:eastAsia="微软雅黑" w:cs="宋体"/>
          <w:color w:val="333333"/>
          <w:kern w:val="0"/>
          <w:szCs w:val="21"/>
        </w:rPr>
      </w:pPr>
      <w:r>
        <w:rPr>
          <w:rFonts w:hint="eastAsia" w:ascii="微软雅黑" w:hAnsi="微软雅黑" w:eastAsia="微软雅黑" w:cs="宋体"/>
          <w:color w:val="333333"/>
          <w:kern w:val="0"/>
          <w:szCs w:val="21"/>
        </w:rPr>
        <w:t>12月2日，大师尤里奇在中国发布最新版HR胜任力模型“HR要具备1个中心2个支点9大板块”，很多HR瞬间更加凌乱了：</w:t>
      </w:r>
    </w:p>
    <w:p>
      <w:pPr>
        <w:numPr>
          <w:ilvl w:val="0"/>
          <w:numId w:val="3"/>
        </w:numPr>
        <w:tabs>
          <w:tab w:val="left" w:pos="720"/>
        </w:tabs>
        <w:spacing w:line="420" w:lineRule="exact"/>
        <w:rPr>
          <w:rFonts w:ascii="微软雅黑" w:hAnsi="微软雅黑" w:eastAsia="微软雅黑" w:cs="宋体"/>
          <w:color w:val="333333"/>
          <w:kern w:val="0"/>
          <w:szCs w:val="21"/>
        </w:rPr>
      </w:pPr>
      <w:r>
        <w:rPr>
          <w:rFonts w:hint="eastAsia" w:ascii="微软雅黑" w:hAnsi="微软雅黑" w:eastAsia="微软雅黑" w:cs="宋体"/>
          <w:color w:val="333333"/>
          <w:kern w:val="0"/>
          <w:szCs w:val="21"/>
        </w:rPr>
        <w:t>HR该成为一个杂家，还是做精做专成为T型精英？</w:t>
      </w:r>
    </w:p>
    <w:p>
      <w:pPr>
        <w:numPr>
          <w:ilvl w:val="0"/>
          <w:numId w:val="3"/>
        </w:numPr>
        <w:tabs>
          <w:tab w:val="left" w:pos="720"/>
        </w:tabs>
        <w:spacing w:line="420" w:lineRule="exact"/>
        <w:rPr>
          <w:rFonts w:ascii="微软雅黑" w:hAnsi="微软雅黑" w:eastAsia="微软雅黑" w:cs="宋体"/>
          <w:color w:val="333333"/>
          <w:kern w:val="0"/>
          <w:szCs w:val="21"/>
        </w:rPr>
      </w:pPr>
      <w:r>
        <w:rPr>
          <w:rFonts w:hint="eastAsia" w:ascii="微软雅黑" w:hAnsi="微软雅黑" w:eastAsia="微软雅黑" w:cs="宋体"/>
          <w:color w:val="333333"/>
          <w:kern w:val="0"/>
          <w:szCs w:val="21"/>
        </w:rPr>
        <w:t>是要墨守陈规，还是勇于变革？</w:t>
      </w:r>
    </w:p>
    <w:p>
      <w:pPr>
        <w:numPr>
          <w:ilvl w:val="0"/>
          <w:numId w:val="3"/>
        </w:numPr>
        <w:tabs>
          <w:tab w:val="left" w:pos="720"/>
        </w:tabs>
        <w:spacing w:line="420" w:lineRule="exact"/>
        <w:rPr>
          <w:rFonts w:ascii="微软雅黑" w:hAnsi="微软雅黑" w:eastAsia="微软雅黑" w:cs="宋体"/>
          <w:color w:val="333333"/>
          <w:kern w:val="0"/>
          <w:szCs w:val="21"/>
        </w:rPr>
      </w:pPr>
      <w:r>
        <w:rPr>
          <w:rFonts w:hint="eastAsia" w:ascii="微软雅黑" w:hAnsi="微软雅黑" w:eastAsia="微软雅黑" w:cs="宋体"/>
          <w:color w:val="333333"/>
          <w:kern w:val="0"/>
          <w:szCs w:val="21"/>
        </w:rPr>
        <w:t>是要好高骛远，还是脚踏实地？</w:t>
      </w:r>
    </w:p>
    <w:p>
      <w:pPr>
        <w:numPr>
          <w:ilvl w:val="0"/>
          <w:numId w:val="3"/>
        </w:numPr>
        <w:tabs>
          <w:tab w:val="left" w:pos="720"/>
        </w:tabs>
        <w:spacing w:line="420" w:lineRule="exact"/>
        <w:rPr>
          <w:rFonts w:ascii="微软雅黑" w:hAnsi="微软雅黑" w:eastAsia="微软雅黑" w:cs="宋体"/>
          <w:color w:val="333333"/>
          <w:kern w:val="0"/>
          <w:szCs w:val="21"/>
        </w:rPr>
      </w:pPr>
      <w:r>
        <w:rPr>
          <w:rFonts w:hint="eastAsia" w:ascii="微软雅黑" w:hAnsi="微软雅黑" w:eastAsia="微软雅黑" w:cs="宋体"/>
          <w:color w:val="333333"/>
          <w:kern w:val="0"/>
          <w:szCs w:val="21"/>
        </w:rPr>
        <w:t>是否准备好了充当组织转型的发动机？</w:t>
      </w:r>
    </w:p>
    <w:p>
      <w:pPr>
        <w:spacing w:line="420" w:lineRule="exact"/>
        <w:rPr>
          <w:rFonts w:ascii="微软雅黑" w:hAnsi="微软雅黑" w:eastAsia="微软雅黑" w:cs="宋体"/>
          <w:color w:val="333333"/>
          <w:kern w:val="0"/>
          <w:szCs w:val="21"/>
        </w:rPr>
      </w:pPr>
      <w:r>
        <w:rPr>
          <w:rFonts w:hint="eastAsia" w:ascii="微软雅黑" w:hAnsi="微软雅黑" w:eastAsia="微软雅黑" w:cs="宋体"/>
          <w:b/>
          <w:bCs/>
          <w:color w:val="333333"/>
          <w:kern w:val="0"/>
          <w:szCs w:val="21"/>
        </w:rPr>
        <w:t>1月8-9日，北京，《人力资源变革云图》给您答案：</w:t>
      </w:r>
    </w:p>
    <w:p>
      <w:pPr>
        <w:spacing w:line="420" w:lineRule="exact"/>
        <w:rPr>
          <w:rFonts w:ascii="微软雅黑" w:hAnsi="微软雅黑" w:eastAsia="微软雅黑" w:cs="宋体"/>
          <w:color w:val="333333"/>
          <w:kern w:val="0"/>
          <w:szCs w:val="21"/>
        </w:rPr>
      </w:pPr>
      <w:r>
        <w:rPr>
          <w:rFonts w:hint="eastAsia" w:ascii="微软雅黑" w:hAnsi="微软雅黑" w:eastAsia="微软雅黑" w:cs="宋体"/>
          <w:b/>
          <w:bCs/>
          <w:color w:val="333333"/>
          <w:kern w:val="0"/>
          <w:szCs w:val="21"/>
        </w:rPr>
        <w:t>1、传统人力资源理论已经过时，HR要有框架清晰的新逻辑！</w:t>
      </w:r>
    </w:p>
    <w:p>
      <w:pPr>
        <w:spacing w:line="420" w:lineRule="exact"/>
        <w:rPr>
          <w:rFonts w:ascii="微软雅黑" w:hAnsi="微软雅黑" w:eastAsia="微软雅黑" w:cs="宋体"/>
          <w:b/>
          <w:bCs/>
          <w:color w:val="333333"/>
          <w:kern w:val="0"/>
          <w:szCs w:val="21"/>
        </w:rPr>
      </w:pPr>
      <w:r>
        <w:rPr>
          <w:rFonts w:hint="eastAsia" w:ascii="微软雅黑" w:hAnsi="微软雅黑" w:eastAsia="微软雅黑" w:cs="宋体"/>
          <w:b/>
          <w:bCs/>
          <w:color w:val="333333"/>
          <w:kern w:val="0"/>
          <w:szCs w:val="21"/>
        </w:rPr>
        <w:t>2、回归客户、回归战略、回归流程，HR需要可执行的变革方法论！</w:t>
      </w:r>
    </w:p>
    <w:p>
      <w:pPr>
        <w:spacing w:line="420" w:lineRule="exact"/>
        <w:rPr>
          <w:rFonts w:ascii="微软雅黑" w:hAnsi="微软雅黑" w:eastAsia="微软雅黑" w:cs="宋体"/>
          <w:color w:val="333333"/>
          <w:kern w:val="0"/>
          <w:szCs w:val="21"/>
        </w:rPr>
      </w:pPr>
    </w:p>
    <w:p>
      <w:pPr>
        <w:spacing w:line="420" w:lineRule="exact"/>
        <w:rPr>
          <w:rFonts w:ascii="微软雅黑" w:eastAsia="微软雅黑" w:cs="微软雅黑"/>
          <w:color w:val="FFFFFF"/>
          <w:kern w:val="0"/>
          <w:sz w:val="32"/>
          <w:szCs w:val="32"/>
        </w:rPr>
      </w:pPr>
      <w:r>
        <w:rPr>
          <w:rFonts w:hint="eastAsia" w:ascii="微软雅黑" w:eastAsia="微软雅黑" w:cs="微软雅黑"/>
          <w:color w:val="FFFFFF"/>
          <w:kern w:val="0"/>
          <w:sz w:val="32"/>
          <w:szCs w:val="32"/>
          <w:highlight w:val="red"/>
        </w:rPr>
        <w:t>课程目标</w:t>
      </w:r>
    </w:p>
    <w:p>
      <w:pPr>
        <w:spacing w:line="420" w:lineRule="exact"/>
        <w:rPr>
          <w:rFonts w:ascii="微软雅黑" w:hAnsi="微软雅黑" w:eastAsia="微软雅黑" w:cs="宋体"/>
          <w:color w:val="333333"/>
          <w:kern w:val="0"/>
          <w:szCs w:val="21"/>
        </w:rPr>
      </w:pPr>
      <w:r>
        <w:rPr>
          <w:rFonts w:hint="eastAsia" w:ascii="微软雅黑" w:hAnsi="微软雅黑" w:eastAsia="微软雅黑" w:cs="宋体"/>
          <w:b/>
          <w:bCs/>
          <w:color w:val="333333"/>
          <w:kern w:val="0"/>
          <w:szCs w:val="21"/>
        </w:rPr>
        <w:t>1、看懂风口——人力资源新逻辑</w:t>
      </w:r>
    </w:p>
    <w:p>
      <w:pPr>
        <w:numPr>
          <w:ilvl w:val="0"/>
          <w:numId w:val="4"/>
        </w:numPr>
        <w:tabs>
          <w:tab w:val="left" w:pos="720"/>
        </w:tabs>
        <w:spacing w:line="420" w:lineRule="exact"/>
        <w:rPr>
          <w:rFonts w:ascii="微软雅黑" w:hAnsi="微软雅黑" w:eastAsia="微软雅黑" w:cs="宋体"/>
          <w:color w:val="333333"/>
          <w:kern w:val="0"/>
          <w:szCs w:val="21"/>
        </w:rPr>
      </w:pPr>
      <w:r>
        <w:rPr>
          <w:rFonts w:hint="eastAsia" w:ascii="微软雅黑" w:hAnsi="微软雅黑" w:eastAsia="微软雅黑" w:cs="宋体"/>
          <w:color w:val="333333"/>
          <w:kern w:val="0"/>
          <w:szCs w:val="21"/>
        </w:rPr>
        <w:t>新时代人力资源管理颠覆式的新逻辑是什么？</w:t>
      </w:r>
    </w:p>
    <w:p>
      <w:pPr>
        <w:numPr>
          <w:ilvl w:val="0"/>
          <w:numId w:val="4"/>
        </w:numPr>
        <w:tabs>
          <w:tab w:val="left" w:pos="720"/>
        </w:tabs>
        <w:spacing w:line="420" w:lineRule="exact"/>
        <w:rPr>
          <w:rFonts w:ascii="微软雅黑" w:hAnsi="微软雅黑" w:eastAsia="微软雅黑" w:cs="宋体"/>
          <w:color w:val="333333"/>
          <w:kern w:val="0"/>
          <w:szCs w:val="21"/>
        </w:rPr>
      </w:pPr>
      <w:r>
        <w:rPr>
          <w:rFonts w:hint="eastAsia" w:ascii="微软雅黑" w:hAnsi="微软雅黑" w:eastAsia="微软雅黑" w:cs="宋体"/>
          <w:color w:val="333333"/>
          <w:kern w:val="0"/>
          <w:szCs w:val="21"/>
        </w:rPr>
        <w:t>新时期的组织设计、人才激励、人才培养应该怎么玩？</w:t>
      </w:r>
    </w:p>
    <w:p>
      <w:pPr>
        <w:numPr>
          <w:ilvl w:val="0"/>
          <w:numId w:val="4"/>
        </w:numPr>
        <w:tabs>
          <w:tab w:val="left" w:pos="720"/>
        </w:tabs>
        <w:spacing w:line="420" w:lineRule="exact"/>
        <w:rPr>
          <w:rFonts w:ascii="微软雅黑" w:hAnsi="微软雅黑" w:eastAsia="微软雅黑" w:cs="宋体"/>
          <w:color w:val="333333"/>
          <w:kern w:val="0"/>
          <w:szCs w:val="21"/>
        </w:rPr>
      </w:pPr>
      <w:r>
        <w:rPr>
          <w:rFonts w:hint="eastAsia" w:ascii="微软雅黑" w:hAnsi="微软雅黑" w:eastAsia="微软雅黑" w:cs="宋体"/>
          <w:color w:val="333333"/>
          <w:kern w:val="0"/>
          <w:szCs w:val="21"/>
        </w:rPr>
        <w:t>HR们应该如何变革？人力资源职能转型去向何方？</w:t>
      </w:r>
    </w:p>
    <w:p>
      <w:pPr>
        <w:spacing w:line="420" w:lineRule="exact"/>
        <w:rPr>
          <w:rFonts w:ascii="微软雅黑" w:hAnsi="微软雅黑" w:eastAsia="微软雅黑" w:cs="宋体"/>
          <w:color w:val="333333"/>
          <w:kern w:val="0"/>
          <w:szCs w:val="21"/>
        </w:rPr>
      </w:pPr>
      <w:r>
        <w:rPr>
          <w:rFonts w:hint="eastAsia" w:ascii="微软雅黑" w:hAnsi="微软雅黑" w:eastAsia="微软雅黑" w:cs="宋体"/>
          <w:b/>
          <w:bCs/>
          <w:color w:val="333333"/>
          <w:kern w:val="0"/>
          <w:szCs w:val="21"/>
        </w:rPr>
        <w:t>2、找准工具——组织变革方法论</w:t>
      </w:r>
    </w:p>
    <w:p>
      <w:pPr>
        <w:numPr>
          <w:ilvl w:val="0"/>
          <w:numId w:val="5"/>
        </w:numPr>
        <w:tabs>
          <w:tab w:val="left" w:pos="720"/>
        </w:tabs>
        <w:spacing w:line="420" w:lineRule="exact"/>
        <w:rPr>
          <w:rFonts w:ascii="微软雅黑" w:hAnsi="微软雅黑" w:eastAsia="微软雅黑" w:cs="宋体"/>
          <w:color w:val="333333"/>
          <w:kern w:val="0"/>
          <w:szCs w:val="21"/>
        </w:rPr>
      </w:pPr>
      <w:r>
        <w:rPr>
          <w:rFonts w:hint="eastAsia" w:ascii="微软雅黑" w:hAnsi="微软雅黑" w:eastAsia="微软雅黑" w:cs="宋体"/>
          <w:color w:val="333333"/>
          <w:kern w:val="0"/>
          <w:szCs w:val="21"/>
        </w:rPr>
        <w:t>组织为何要变革？</w:t>
      </w:r>
    </w:p>
    <w:p>
      <w:pPr>
        <w:numPr>
          <w:ilvl w:val="0"/>
          <w:numId w:val="5"/>
        </w:numPr>
        <w:tabs>
          <w:tab w:val="left" w:pos="720"/>
        </w:tabs>
        <w:spacing w:line="420" w:lineRule="exact"/>
        <w:rPr>
          <w:rFonts w:ascii="微软雅黑" w:hAnsi="微软雅黑" w:eastAsia="微软雅黑" w:cs="宋体"/>
          <w:color w:val="333333"/>
          <w:kern w:val="0"/>
          <w:szCs w:val="21"/>
        </w:rPr>
      </w:pPr>
      <w:r>
        <w:rPr>
          <w:rFonts w:hint="eastAsia" w:ascii="微软雅黑" w:hAnsi="微软雅黑" w:eastAsia="微软雅黑" w:cs="宋体"/>
          <w:color w:val="333333"/>
          <w:kern w:val="0"/>
          <w:szCs w:val="21"/>
        </w:rPr>
        <w:t>如何操刀组织变革？</w:t>
      </w:r>
    </w:p>
    <w:p>
      <w:pPr>
        <w:numPr>
          <w:ilvl w:val="0"/>
          <w:numId w:val="5"/>
        </w:numPr>
        <w:tabs>
          <w:tab w:val="left" w:pos="720"/>
        </w:tabs>
        <w:spacing w:line="420" w:lineRule="exact"/>
        <w:rPr>
          <w:rFonts w:ascii="微软雅黑" w:hAnsi="微软雅黑" w:eastAsia="微软雅黑" w:cs="宋体"/>
          <w:color w:val="333333"/>
          <w:kern w:val="0"/>
          <w:szCs w:val="21"/>
        </w:rPr>
      </w:pPr>
      <w:r>
        <w:rPr>
          <w:rFonts w:hint="eastAsia" w:ascii="微软雅黑" w:hAnsi="微软雅黑" w:eastAsia="微软雅黑" w:cs="宋体"/>
          <w:color w:val="333333"/>
          <w:kern w:val="0"/>
          <w:szCs w:val="21"/>
        </w:rPr>
        <w:t>如何制定并落地战略绩效？</w:t>
      </w:r>
    </w:p>
    <w:p>
      <w:pPr>
        <w:spacing w:line="420" w:lineRule="exact"/>
        <w:rPr>
          <w:rFonts w:ascii="微软雅黑" w:eastAsia="微软雅黑" w:cs="微软雅黑"/>
          <w:color w:val="FFFFFF"/>
          <w:kern w:val="0"/>
          <w:sz w:val="32"/>
          <w:szCs w:val="32"/>
          <w:highlight w:val="red"/>
        </w:rPr>
      </w:pPr>
    </w:p>
    <w:p>
      <w:pPr>
        <w:widowControl/>
        <w:spacing w:line="420" w:lineRule="exact"/>
        <w:jc w:val="left"/>
        <w:rPr>
          <w:rFonts w:ascii="微软雅黑" w:hAnsi="微软雅黑" w:eastAsia="微软雅黑" w:cs="宋体"/>
          <w:color w:val="333333"/>
          <w:kern w:val="0"/>
          <w:szCs w:val="21"/>
        </w:rPr>
      </w:pPr>
    </w:p>
    <w:p>
      <w:pPr>
        <w:spacing w:line="420" w:lineRule="exact"/>
        <w:rPr>
          <w:rFonts w:ascii="微软雅黑" w:eastAsia="微软雅黑" w:cs="微软雅黑"/>
          <w:color w:val="FFFFFF"/>
          <w:kern w:val="0"/>
          <w:sz w:val="32"/>
          <w:szCs w:val="32"/>
        </w:rPr>
      </w:pPr>
      <w:r>
        <w:rPr>
          <w:rFonts w:hint="eastAsia" w:ascii="微软雅黑" w:eastAsia="微软雅黑" w:cs="微软雅黑"/>
          <w:color w:val="FFFFFF"/>
          <w:kern w:val="0"/>
          <w:sz w:val="32"/>
          <w:szCs w:val="32"/>
          <w:highlight w:val="red"/>
        </w:rPr>
        <w:t>课程提纲</w:t>
      </w:r>
    </w:p>
    <w:p>
      <w:pPr>
        <w:spacing w:line="420" w:lineRule="exact"/>
        <w:rPr>
          <w:rFonts w:ascii="微软雅黑" w:hAnsi="微软雅黑" w:eastAsia="微软雅黑"/>
          <w:b/>
        </w:rPr>
      </w:pPr>
    </w:p>
    <w:p>
      <w:pPr>
        <w:spacing w:line="420" w:lineRule="exact"/>
        <w:rPr>
          <w:rFonts w:ascii="微软雅黑" w:hAnsi="微软雅黑" w:eastAsia="微软雅黑"/>
          <w:b/>
        </w:rPr>
      </w:pPr>
      <w:r>
        <w:rPr>
          <w:rFonts w:hint="eastAsia" w:ascii="微软雅黑" w:hAnsi="微软雅黑" w:eastAsia="微软雅黑"/>
          <w:b/>
          <w:bCs/>
        </w:rPr>
        <w:t>第一部分：看懂风口——人力资源管理新逻辑（1天）</w:t>
      </w:r>
    </w:p>
    <w:p>
      <w:pPr>
        <w:numPr>
          <w:ilvl w:val="0"/>
          <w:numId w:val="6"/>
        </w:numPr>
        <w:tabs>
          <w:tab w:val="left" w:pos="720"/>
        </w:tabs>
        <w:spacing w:line="420" w:lineRule="exact"/>
        <w:rPr>
          <w:rFonts w:ascii="微软雅黑" w:hAnsi="微软雅黑" w:eastAsia="微软雅黑"/>
          <w:b/>
        </w:rPr>
      </w:pPr>
      <w:r>
        <w:rPr>
          <w:rFonts w:hint="eastAsia" w:ascii="微软雅黑" w:hAnsi="微软雅黑" w:eastAsia="微软雅黑"/>
          <w:b/>
          <w:bCs/>
        </w:rPr>
        <w:t>人力资源各模块新方向</w:t>
      </w:r>
    </w:p>
    <w:p>
      <w:pPr>
        <w:numPr>
          <w:ilvl w:val="0"/>
          <w:numId w:val="7"/>
        </w:numPr>
        <w:tabs>
          <w:tab w:val="left" w:pos="720"/>
        </w:tabs>
        <w:spacing w:line="420" w:lineRule="exact"/>
        <w:rPr>
          <w:rFonts w:ascii="微软雅黑" w:hAnsi="微软雅黑" w:eastAsia="微软雅黑"/>
          <w:b/>
        </w:rPr>
      </w:pPr>
      <w:r>
        <w:rPr>
          <w:rFonts w:hint="eastAsia" w:ascii="微软雅黑" w:hAnsi="微软雅黑" w:eastAsia="微软雅黑"/>
          <w:b/>
        </w:rPr>
        <w:t>组织设计的新玩法</w:t>
      </w:r>
    </w:p>
    <w:p>
      <w:pPr>
        <w:spacing w:line="420" w:lineRule="exact"/>
        <w:ind w:left="859" w:leftChars="358"/>
        <w:rPr>
          <w:rFonts w:ascii="微软雅黑" w:hAnsi="微软雅黑" w:eastAsia="微软雅黑"/>
          <w:b/>
          <w:i/>
          <w:iCs/>
        </w:rPr>
      </w:pPr>
      <w:r>
        <w:rPr>
          <w:rFonts w:hint="eastAsia" w:ascii="微软雅黑" w:hAnsi="微软雅黑" w:eastAsia="微软雅黑"/>
          <w:b/>
          <w:i/>
          <w:iCs/>
        </w:rPr>
        <w:t xml:space="preserve">案例1：《海尔：组织狂想曲》       </w:t>
      </w:r>
    </w:p>
    <w:p>
      <w:pPr>
        <w:spacing w:line="420" w:lineRule="exact"/>
        <w:ind w:left="859" w:leftChars="358"/>
        <w:rPr>
          <w:rFonts w:ascii="微软雅黑" w:hAnsi="微软雅黑" w:eastAsia="微软雅黑"/>
          <w:b/>
          <w:i/>
          <w:iCs/>
        </w:rPr>
      </w:pPr>
      <w:r>
        <w:rPr>
          <w:rFonts w:hint="eastAsia" w:ascii="微软雅黑" w:hAnsi="微软雅黑" w:eastAsia="微软雅黑"/>
          <w:b/>
          <w:i/>
          <w:iCs/>
        </w:rPr>
        <w:t>案例2：《华为：流程固化、组织云化》</w:t>
      </w:r>
    </w:p>
    <w:p>
      <w:pPr>
        <w:numPr>
          <w:ilvl w:val="0"/>
          <w:numId w:val="8"/>
        </w:numPr>
        <w:tabs>
          <w:tab w:val="left" w:pos="720"/>
        </w:tabs>
        <w:spacing w:line="420" w:lineRule="exact"/>
        <w:rPr>
          <w:rFonts w:ascii="微软雅黑" w:hAnsi="微软雅黑" w:eastAsia="微软雅黑"/>
          <w:b/>
        </w:rPr>
      </w:pPr>
      <w:r>
        <w:rPr>
          <w:rFonts w:hint="eastAsia" w:ascii="微软雅黑" w:hAnsi="微软雅黑" w:eastAsia="微软雅黑"/>
          <w:b/>
        </w:rPr>
        <w:t>激励系统全颠覆</w:t>
      </w:r>
    </w:p>
    <w:p>
      <w:pPr>
        <w:spacing w:line="420" w:lineRule="exact"/>
        <w:ind w:left="859" w:leftChars="358"/>
        <w:rPr>
          <w:rFonts w:ascii="微软雅黑" w:hAnsi="微软雅黑" w:eastAsia="微软雅黑"/>
          <w:b/>
          <w:i/>
          <w:iCs/>
        </w:rPr>
      </w:pPr>
      <w:r>
        <w:rPr>
          <w:rFonts w:hint="eastAsia" w:ascii="微软雅黑" w:hAnsi="微软雅黑" w:eastAsia="微软雅黑"/>
          <w:b/>
          <w:i/>
          <w:iCs/>
        </w:rPr>
        <w:t xml:space="preserve">案例1：《海尔：组织转型狂想曲》     </w:t>
      </w:r>
    </w:p>
    <w:p>
      <w:pPr>
        <w:spacing w:line="420" w:lineRule="exact"/>
        <w:ind w:left="859" w:leftChars="358"/>
        <w:rPr>
          <w:rFonts w:ascii="微软雅黑" w:hAnsi="微软雅黑" w:eastAsia="微软雅黑"/>
          <w:b/>
          <w:i/>
          <w:iCs/>
        </w:rPr>
      </w:pPr>
      <w:r>
        <w:rPr>
          <w:rFonts w:hint="eastAsia" w:ascii="微软雅黑" w:hAnsi="微软雅黑" w:eastAsia="微软雅黑"/>
          <w:b/>
          <w:i/>
          <w:iCs/>
        </w:rPr>
        <w:t>案例2：《苏宁：云端进化记》</w:t>
      </w:r>
    </w:p>
    <w:p>
      <w:pPr>
        <w:spacing w:line="420" w:lineRule="exact"/>
        <w:ind w:left="859" w:leftChars="358"/>
        <w:rPr>
          <w:rFonts w:ascii="微软雅黑" w:hAnsi="微软雅黑" w:eastAsia="微软雅黑"/>
          <w:b/>
          <w:i/>
          <w:iCs/>
        </w:rPr>
      </w:pPr>
      <w:r>
        <w:rPr>
          <w:rFonts w:hint="eastAsia" w:ascii="微软雅黑" w:hAnsi="微软雅黑" w:eastAsia="微软雅黑"/>
          <w:b/>
          <w:i/>
          <w:iCs/>
        </w:rPr>
        <w:t>案例3：《中兴通讯：项目制“造云”在路上》</w:t>
      </w:r>
    </w:p>
    <w:p>
      <w:pPr>
        <w:spacing w:line="420" w:lineRule="exact"/>
        <w:ind w:left="859" w:leftChars="358"/>
        <w:rPr>
          <w:rFonts w:ascii="微软雅黑" w:hAnsi="微软雅黑" w:eastAsia="微软雅黑"/>
          <w:b/>
          <w:i/>
          <w:iCs/>
        </w:rPr>
      </w:pPr>
      <w:r>
        <w:rPr>
          <w:rFonts w:hint="eastAsia" w:ascii="微软雅黑" w:hAnsi="微软雅黑" w:eastAsia="微软雅黑"/>
          <w:b/>
          <w:i/>
          <w:iCs/>
        </w:rPr>
        <w:t xml:space="preserve">案例4：《阳光100：中国化阿米巴》  </w:t>
      </w:r>
    </w:p>
    <w:p>
      <w:pPr>
        <w:spacing w:line="420" w:lineRule="exact"/>
        <w:ind w:left="859" w:leftChars="358"/>
        <w:rPr>
          <w:rFonts w:ascii="微软雅黑" w:hAnsi="微软雅黑" w:eastAsia="微软雅黑"/>
          <w:b/>
          <w:i/>
          <w:iCs/>
        </w:rPr>
      </w:pPr>
      <w:r>
        <w:rPr>
          <w:rFonts w:hint="eastAsia" w:ascii="微软雅黑" w:hAnsi="微软雅黑" w:eastAsia="微软雅黑"/>
          <w:b/>
          <w:i/>
          <w:iCs/>
        </w:rPr>
        <w:t>案例5：《网龙：游戏化管理嗨起来》</w:t>
      </w:r>
    </w:p>
    <w:p>
      <w:pPr>
        <w:numPr>
          <w:ilvl w:val="0"/>
          <w:numId w:val="9"/>
        </w:numPr>
        <w:tabs>
          <w:tab w:val="left" w:pos="720"/>
        </w:tabs>
        <w:spacing w:line="420" w:lineRule="exact"/>
        <w:rPr>
          <w:rFonts w:ascii="微软雅黑" w:hAnsi="微软雅黑" w:eastAsia="微软雅黑"/>
          <w:b/>
        </w:rPr>
      </w:pPr>
      <w:r>
        <w:rPr>
          <w:rFonts w:hint="eastAsia" w:ascii="微软雅黑" w:hAnsi="微软雅黑" w:eastAsia="微软雅黑"/>
          <w:b/>
        </w:rPr>
        <w:t>培养系统新升级</w:t>
      </w:r>
    </w:p>
    <w:p>
      <w:pPr>
        <w:spacing w:line="420" w:lineRule="exact"/>
        <w:ind w:left="859" w:leftChars="358"/>
        <w:rPr>
          <w:rFonts w:ascii="微软雅黑" w:hAnsi="微软雅黑" w:eastAsia="微软雅黑"/>
          <w:b/>
          <w:i/>
          <w:iCs/>
        </w:rPr>
      </w:pPr>
      <w:r>
        <w:rPr>
          <w:rFonts w:hint="eastAsia" w:ascii="微软雅黑" w:hAnsi="微软雅黑" w:eastAsia="微软雅黑"/>
          <w:b/>
          <w:i/>
          <w:iCs/>
        </w:rPr>
        <w:t xml:space="preserve">案例1：《德邦物流：人才折腾体系》     </w:t>
      </w:r>
    </w:p>
    <w:p>
      <w:pPr>
        <w:spacing w:line="420" w:lineRule="exact"/>
        <w:ind w:left="859" w:leftChars="358"/>
        <w:rPr>
          <w:rFonts w:ascii="微软雅黑" w:hAnsi="微软雅黑" w:eastAsia="微软雅黑"/>
          <w:b/>
          <w:i/>
          <w:iCs/>
        </w:rPr>
      </w:pPr>
      <w:r>
        <w:rPr>
          <w:rFonts w:hint="eastAsia" w:ascii="微软雅黑" w:hAnsi="微软雅黑" w:eastAsia="微软雅黑"/>
          <w:b/>
          <w:i/>
          <w:iCs/>
        </w:rPr>
        <w:t>案例2：《铂涛酒店》</w:t>
      </w:r>
    </w:p>
    <w:p>
      <w:pPr>
        <w:spacing w:line="420" w:lineRule="exact"/>
        <w:ind w:left="859" w:leftChars="358"/>
        <w:rPr>
          <w:rFonts w:ascii="微软雅黑" w:hAnsi="微软雅黑" w:eastAsia="微软雅黑"/>
          <w:b/>
          <w:i/>
          <w:iCs/>
        </w:rPr>
      </w:pPr>
      <w:r>
        <w:rPr>
          <w:rFonts w:hint="eastAsia" w:ascii="微软雅黑" w:hAnsi="微软雅黑" w:eastAsia="微软雅黑"/>
          <w:b/>
          <w:i/>
          <w:iCs/>
        </w:rPr>
        <w:t xml:space="preserve">案例3：《厦门弘信》                            </w:t>
      </w:r>
    </w:p>
    <w:p>
      <w:pPr>
        <w:spacing w:line="420" w:lineRule="exact"/>
        <w:ind w:left="859" w:leftChars="358"/>
        <w:rPr>
          <w:rFonts w:ascii="微软雅黑" w:hAnsi="微软雅黑" w:eastAsia="微软雅黑"/>
          <w:b/>
          <w:i/>
          <w:iCs/>
        </w:rPr>
      </w:pPr>
      <w:r>
        <w:rPr>
          <w:rFonts w:hint="eastAsia" w:ascii="微软雅黑" w:hAnsi="微软雅黑" w:eastAsia="微软雅黑"/>
          <w:b/>
          <w:i/>
          <w:iCs/>
        </w:rPr>
        <w:t>案例3：《韩都衣舍》</w:t>
      </w:r>
    </w:p>
    <w:p>
      <w:pPr>
        <w:numPr>
          <w:ilvl w:val="0"/>
          <w:numId w:val="10"/>
        </w:numPr>
        <w:tabs>
          <w:tab w:val="left" w:pos="720"/>
        </w:tabs>
        <w:spacing w:line="420" w:lineRule="exact"/>
        <w:rPr>
          <w:rFonts w:ascii="微软雅黑" w:hAnsi="微软雅黑" w:eastAsia="微软雅黑"/>
          <w:b/>
        </w:rPr>
      </w:pPr>
      <w:r>
        <w:rPr>
          <w:rFonts w:hint="eastAsia" w:ascii="微软雅黑" w:hAnsi="微软雅黑" w:eastAsia="微软雅黑"/>
          <w:b/>
          <w:bCs/>
        </w:rPr>
        <w:t>人力资源管理职能转型</w:t>
      </w:r>
    </w:p>
    <w:p>
      <w:pPr>
        <w:numPr>
          <w:ilvl w:val="0"/>
          <w:numId w:val="11"/>
        </w:numPr>
        <w:tabs>
          <w:tab w:val="left" w:pos="720"/>
        </w:tabs>
        <w:spacing w:line="420" w:lineRule="exact"/>
        <w:rPr>
          <w:rFonts w:ascii="微软雅黑" w:hAnsi="微软雅黑" w:eastAsia="微软雅黑"/>
          <w:b/>
        </w:rPr>
      </w:pPr>
      <w:r>
        <w:rPr>
          <w:rFonts w:hint="eastAsia" w:ascii="微软雅黑" w:hAnsi="微软雅黑" w:eastAsia="微软雅黑"/>
          <w:b/>
        </w:rPr>
        <w:t>变革人力资源管理</w:t>
      </w:r>
    </w:p>
    <w:p>
      <w:pPr>
        <w:numPr>
          <w:ilvl w:val="0"/>
          <w:numId w:val="11"/>
        </w:numPr>
        <w:tabs>
          <w:tab w:val="left" w:pos="720"/>
        </w:tabs>
        <w:spacing w:line="420" w:lineRule="exact"/>
        <w:rPr>
          <w:rFonts w:ascii="微软雅黑" w:hAnsi="微软雅黑" w:eastAsia="微软雅黑"/>
          <w:b/>
        </w:rPr>
      </w:pPr>
      <w:r>
        <w:rPr>
          <w:rFonts w:hint="eastAsia" w:ascii="微软雅黑" w:hAnsi="微软雅黑" w:eastAsia="微软雅黑"/>
          <w:b/>
        </w:rPr>
        <w:t>未来，谁主人力资源管理？</w:t>
      </w:r>
    </w:p>
    <w:p>
      <w:pPr>
        <w:spacing w:line="420" w:lineRule="exact"/>
        <w:ind w:left="600" w:leftChars="250"/>
        <w:rPr>
          <w:rFonts w:ascii="微软雅黑" w:hAnsi="微软雅黑" w:eastAsia="微软雅黑"/>
          <w:b/>
          <w:i/>
          <w:iCs/>
        </w:rPr>
      </w:pPr>
      <w:r>
        <w:rPr>
          <w:rFonts w:hint="eastAsia" w:ascii="微软雅黑" w:hAnsi="微软雅黑" w:eastAsia="微软雅黑"/>
          <w:b/>
          <w:i/>
          <w:iCs/>
        </w:rPr>
        <w:t xml:space="preserve">案例1：《苏宁云商：BP驱动COE》         </w:t>
      </w:r>
    </w:p>
    <w:p>
      <w:pPr>
        <w:spacing w:line="420" w:lineRule="exact"/>
        <w:ind w:left="600" w:leftChars="250"/>
        <w:rPr>
          <w:rFonts w:ascii="微软雅黑" w:hAnsi="微软雅黑" w:eastAsia="微软雅黑"/>
          <w:b/>
          <w:i/>
          <w:iCs/>
        </w:rPr>
      </w:pPr>
      <w:r>
        <w:rPr>
          <w:rFonts w:hint="eastAsia" w:ascii="微软雅黑" w:hAnsi="微软雅黑" w:eastAsia="微软雅黑"/>
          <w:b/>
          <w:i/>
          <w:iCs/>
        </w:rPr>
        <w:t>案例2：《腾讯：SDC全面升级》</w:t>
      </w:r>
    </w:p>
    <w:p>
      <w:pPr>
        <w:spacing w:line="420" w:lineRule="exact"/>
        <w:ind w:left="600" w:leftChars="250"/>
        <w:rPr>
          <w:rFonts w:ascii="微软雅黑" w:hAnsi="微软雅黑" w:eastAsia="微软雅黑"/>
          <w:b/>
          <w:i/>
          <w:iCs/>
        </w:rPr>
      </w:pPr>
      <w:r>
        <w:rPr>
          <w:rFonts w:hint="eastAsia" w:ascii="微软雅黑" w:hAnsi="微软雅黑" w:eastAsia="微软雅黑"/>
          <w:b/>
          <w:i/>
          <w:iCs/>
        </w:rPr>
        <w:t xml:space="preserve">案例3：《阿里巴巴：渗透BU的政委》    </w:t>
      </w:r>
    </w:p>
    <w:p>
      <w:pPr>
        <w:spacing w:line="420" w:lineRule="exact"/>
        <w:ind w:left="600" w:leftChars="250"/>
        <w:rPr>
          <w:rFonts w:ascii="微软雅黑" w:hAnsi="微软雅黑" w:eastAsia="微软雅黑"/>
          <w:b/>
          <w:i/>
          <w:iCs/>
        </w:rPr>
      </w:pPr>
      <w:r>
        <w:rPr>
          <w:rFonts w:hint="eastAsia" w:ascii="微软雅黑" w:hAnsi="微软雅黑" w:eastAsia="微软雅黑"/>
          <w:b/>
          <w:i/>
          <w:iCs/>
        </w:rPr>
        <w:t>案例4：《人力资源管理云平台》</w:t>
      </w:r>
    </w:p>
    <w:p>
      <w:pPr>
        <w:spacing w:line="420" w:lineRule="exact"/>
        <w:rPr>
          <w:rFonts w:ascii="微软雅黑" w:hAnsi="微软雅黑" w:eastAsia="微软雅黑"/>
          <w:b/>
        </w:rPr>
      </w:pPr>
      <w:r>
        <w:rPr>
          <w:rFonts w:hint="eastAsia" w:ascii="微软雅黑" w:hAnsi="微软雅黑" w:eastAsia="微软雅黑"/>
          <w:b/>
          <w:bCs/>
        </w:rPr>
        <w:t>第二部分：找准工具——组织变革方法论（1天）</w:t>
      </w:r>
    </w:p>
    <w:p>
      <w:pPr>
        <w:numPr>
          <w:ilvl w:val="0"/>
          <w:numId w:val="12"/>
        </w:numPr>
        <w:tabs>
          <w:tab w:val="left" w:pos="720"/>
        </w:tabs>
        <w:spacing w:line="420" w:lineRule="exact"/>
        <w:rPr>
          <w:rFonts w:ascii="微软雅黑" w:hAnsi="微软雅黑" w:eastAsia="微软雅黑"/>
          <w:b/>
        </w:rPr>
      </w:pPr>
      <w:r>
        <w:rPr>
          <w:rFonts w:hint="eastAsia" w:ascii="微软雅黑" w:hAnsi="微软雅黑" w:eastAsia="微软雅黑"/>
          <w:b/>
          <w:bCs/>
        </w:rPr>
        <w:t>组织结构</w:t>
      </w:r>
    </w:p>
    <w:p>
      <w:pPr>
        <w:numPr>
          <w:ilvl w:val="0"/>
          <w:numId w:val="13"/>
        </w:numPr>
        <w:tabs>
          <w:tab w:val="left" w:pos="720"/>
        </w:tabs>
        <w:spacing w:line="420" w:lineRule="exact"/>
        <w:rPr>
          <w:rFonts w:ascii="微软雅黑" w:hAnsi="微软雅黑" w:eastAsia="微软雅黑"/>
          <w:b/>
        </w:rPr>
      </w:pPr>
      <w:r>
        <w:rPr>
          <w:rFonts w:hint="eastAsia" w:ascii="微软雅黑" w:hAnsi="微软雅黑" w:eastAsia="微软雅黑"/>
          <w:b/>
        </w:rPr>
        <w:t>变革时期的组织结构设计     </w:t>
      </w:r>
    </w:p>
    <w:p>
      <w:pPr>
        <w:numPr>
          <w:ilvl w:val="0"/>
          <w:numId w:val="13"/>
        </w:numPr>
        <w:tabs>
          <w:tab w:val="left" w:pos="720"/>
        </w:tabs>
        <w:spacing w:line="420" w:lineRule="exact"/>
        <w:rPr>
          <w:rFonts w:ascii="微软雅黑" w:hAnsi="微软雅黑" w:eastAsia="微软雅黑"/>
          <w:b/>
        </w:rPr>
      </w:pPr>
      <w:r>
        <w:rPr>
          <w:rFonts w:hint="eastAsia" w:ascii="微软雅黑" w:hAnsi="微软雅黑" w:eastAsia="微软雅黑"/>
          <w:b/>
        </w:rPr>
        <w:t>组织变革管理模型    </w:t>
      </w:r>
    </w:p>
    <w:p>
      <w:pPr>
        <w:numPr>
          <w:ilvl w:val="0"/>
          <w:numId w:val="13"/>
        </w:numPr>
        <w:tabs>
          <w:tab w:val="left" w:pos="720"/>
        </w:tabs>
        <w:spacing w:line="420" w:lineRule="exact"/>
        <w:rPr>
          <w:rFonts w:ascii="微软雅黑" w:hAnsi="微软雅黑" w:eastAsia="微软雅黑"/>
          <w:b/>
        </w:rPr>
      </w:pPr>
      <w:r>
        <w:rPr>
          <w:rFonts w:hint="eastAsia" w:ascii="微软雅黑" w:hAnsi="微软雅黑" w:eastAsia="微软雅黑"/>
          <w:b/>
        </w:rPr>
        <w:t>组织变革的关键成功要素</w:t>
      </w:r>
    </w:p>
    <w:p>
      <w:pPr>
        <w:numPr>
          <w:ilvl w:val="0"/>
          <w:numId w:val="14"/>
        </w:numPr>
        <w:tabs>
          <w:tab w:val="left" w:pos="720"/>
        </w:tabs>
        <w:spacing w:line="420" w:lineRule="exact"/>
        <w:rPr>
          <w:rFonts w:ascii="微软雅黑" w:hAnsi="微软雅黑" w:eastAsia="微软雅黑"/>
          <w:b/>
        </w:rPr>
      </w:pPr>
      <w:r>
        <w:rPr>
          <w:rFonts w:hint="eastAsia" w:ascii="微软雅黑" w:hAnsi="微软雅黑" w:eastAsia="微软雅黑"/>
          <w:b/>
          <w:bCs/>
        </w:rPr>
        <w:t>绩效管理</w:t>
      </w:r>
    </w:p>
    <w:p>
      <w:pPr>
        <w:numPr>
          <w:ilvl w:val="0"/>
          <w:numId w:val="15"/>
        </w:numPr>
        <w:tabs>
          <w:tab w:val="left" w:pos="720"/>
        </w:tabs>
        <w:spacing w:line="420" w:lineRule="exact"/>
        <w:rPr>
          <w:rFonts w:ascii="微软雅黑" w:hAnsi="微软雅黑" w:eastAsia="微软雅黑"/>
          <w:b/>
        </w:rPr>
      </w:pPr>
      <w:r>
        <w:rPr>
          <w:rFonts w:hint="eastAsia" w:ascii="微软雅黑" w:hAnsi="微软雅黑" w:eastAsia="微软雅黑"/>
          <w:b/>
        </w:rPr>
        <w:t>变革时期经营中绩效管理的价值     </w:t>
      </w:r>
    </w:p>
    <w:p>
      <w:pPr>
        <w:numPr>
          <w:ilvl w:val="0"/>
          <w:numId w:val="15"/>
        </w:numPr>
        <w:tabs>
          <w:tab w:val="left" w:pos="720"/>
        </w:tabs>
        <w:spacing w:line="420" w:lineRule="exact"/>
        <w:rPr>
          <w:rFonts w:ascii="微软雅黑" w:hAnsi="微软雅黑" w:eastAsia="微软雅黑"/>
          <w:b/>
        </w:rPr>
      </w:pPr>
      <w:r>
        <w:rPr>
          <w:rFonts w:hint="eastAsia" w:ascii="微软雅黑" w:hAnsi="微软雅黑" w:eastAsia="微软雅黑"/>
          <w:b/>
        </w:rPr>
        <w:t>成功实施组织变革期间的战略绩效管理关键要素   </w:t>
      </w:r>
    </w:p>
    <w:p>
      <w:pPr>
        <w:numPr>
          <w:ilvl w:val="0"/>
          <w:numId w:val="15"/>
        </w:numPr>
        <w:tabs>
          <w:tab w:val="left" w:pos="720"/>
        </w:tabs>
        <w:spacing w:line="420" w:lineRule="exact"/>
        <w:rPr>
          <w:rFonts w:ascii="微软雅黑" w:hAnsi="微软雅黑" w:eastAsia="微软雅黑"/>
          <w:b/>
        </w:rPr>
      </w:pPr>
      <w:r>
        <w:rPr>
          <w:rFonts w:hint="eastAsia" w:ascii="微软雅黑" w:hAnsi="微软雅黑" w:eastAsia="微软雅黑"/>
          <w:b/>
        </w:rPr>
        <w:t>如何对变革时期的公司战略绩效进行分解      </w:t>
      </w:r>
    </w:p>
    <w:p>
      <w:pPr>
        <w:numPr>
          <w:ilvl w:val="0"/>
          <w:numId w:val="15"/>
        </w:numPr>
        <w:tabs>
          <w:tab w:val="left" w:pos="720"/>
        </w:tabs>
        <w:spacing w:line="420" w:lineRule="exact"/>
        <w:rPr>
          <w:rFonts w:ascii="微软雅黑" w:hAnsi="微软雅黑" w:eastAsia="微软雅黑"/>
          <w:b/>
        </w:rPr>
      </w:pPr>
      <w:r>
        <w:rPr>
          <w:rFonts w:hint="eastAsia" w:ascii="微软雅黑" w:hAnsi="微软雅黑" w:eastAsia="微软雅黑"/>
          <w:b/>
        </w:rPr>
        <w:t>如何建立公司、部门与岗位的绩效目标  </w:t>
      </w:r>
    </w:p>
    <w:p>
      <w:pPr>
        <w:numPr>
          <w:ilvl w:val="0"/>
          <w:numId w:val="15"/>
        </w:numPr>
        <w:tabs>
          <w:tab w:val="left" w:pos="720"/>
        </w:tabs>
        <w:spacing w:line="420" w:lineRule="exact"/>
        <w:rPr>
          <w:rFonts w:ascii="微软雅黑" w:hAnsi="微软雅黑" w:eastAsia="微软雅黑"/>
          <w:b/>
        </w:rPr>
      </w:pPr>
      <w:r>
        <w:rPr>
          <w:rFonts w:hint="eastAsia" w:ascii="微软雅黑" w:hAnsi="微软雅黑" w:eastAsia="微软雅黑"/>
          <w:b/>
        </w:rPr>
        <w:t>常见的几种组织变革中的绩效考核误区  </w:t>
      </w:r>
    </w:p>
    <w:p>
      <w:pPr>
        <w:numPr>
          <w:ilvl w:val="0"/>
          <w:numId w:val="15"/>
        </w:numPr>
        <w:tabs>
          <w:tab w:val="left" w:pos="720"/>
        </w:tabs>
        <w:spacing w:line="420" w:lineRule="exact"/>
        <w:rPr>
          <w:rFonts w:ascii="微软雅黑" w:hAnsi="微软雅黑" w:eastAsia="微软雅黑"/>
          <w:b/>
        </w:rPr>
      </w:pPr>
      <w:r>
        <w:rPr>
          <w:rFonts w:hint="eastAsia" w:ascii="微软雅黑" w:hAnsi="微软雅黑" w:eastAsia="微软雅黑"/>
          <w:b/>
        </w:rPr>
        <w:t>如何配合变革管理来设计科学合理的绩效体系和指标</w:t>
      </w:r>
    </w:p>
    <w:p>
      <w:pPr>
        <w:spacing w:line="420" w:lineRule="exact"/>
        <w:rPr>
          <w:rFonts w:ascii="微软雅黑" w:hAnsi="微软雅黑" w:eastAsia="微软雅黑"/>
          <w:b/>
        </w:rPr>
      </w:pPr>
    </w:p>
    <w:p>
      <w:pPr>
        <w:spacing w:line="420" w:lineRule="exact"/>
        <w:rPr>
          <w:rFonts w:ascii="微软雅黑" w:hAnsi="微软雅黑" w:eastAsia="微软雅黑"/>
          <w:b/>
        </w:rPr>
      </w:pPr>
    </w:p>
    <w:p>
      <w:pPr>
        <w:spacing w:line="420" w:lineRule="exact"/>
        <w:rPr>
          <w:rFonts w:ascii="微软雅黑" w:hAnsi="微软雅黑" w:eastAsia="微软雅黑"/>
          <w:b/>
        </w:rPr>
      </w:pPr>
    </w:p>
    <w:p>
      <w:pPr>
        <w:spacing w:line="420" w:lineRule="exact"/>
        <w:rPr>
          <w:rFonts w:ascii="微软雅黑" w:hAnsi="微软雅黑" w:eastAsia="微软雅黑"/>
          <w:b/>
        </w:rPr>
      </w:pPr>
    </w:p>
    <w:p>
      <w:pPr>
        <w:spacing w:line="420" w:lineRule="exact"/>
        <w:rPr>
          <w:rFonts w:ascii="微软雅黑" w:eastAsia="微软雅黑" w:cs="微软雅黑"/>
          <w:color w:val="FFFFFF"/>
          <w:kern w:val="0"/>
          <w:sz w:val="32"/>
          <w:szCs w:val="32"/>
        </w:rPr>
      </w:pPr>
      <w:r>
        <w:rPr>
          <w:rFonts w:hint="eastAsia" w:ascii="微软雅黑" w:eastAsia="微软雅黑" w:cs="微软雅黑"/>
          <w:color w:val="FFFFFF"/>
          <w:kern w:val="0"/>
          <w:sz w:val="32"/>
          <w:szCs w:val="32"/>
          <w:highlight w:val="red"/>
        </w:rPr>
        <w:t>讲师介绍</w:t>
      </w:r>
    </w:p>
    <w:p>
      <w:pPr>
        <w:spacing w:line="420" w:lineRule="exact"/>
        <w:rPr>
          <w:rFonts w:ascii="微软雅黑" w:hAnsi="微软雅黑" w:eastAsia="微软雅黑"/>
          <w:color w:val="000000"/>
          <w:sz w:val="20"/>
          <w:szCs w:val="20"/>
        </w:rPr>
      </w:pPr>
      <w:r>
        <w:rPr>
          <w:rFonts w:hint="eastAsia" w:ascii="微软雅黑" w:hAnsi="微软雅黑" w:eastAsia="微软雅黑"/>
          <w:b/>
          <w:bCs/>
          <w:color w:val="000000"/>
          <w:sz w:val="20"/>
          <w:szCs w:val="20"/>
        </w:rPr>
        <w:t>穆胜博士</w:t>
      </w:r>
    </w:p>
    <w:p>
      <w:pPr>
        <w:numPr>
          <w:ilvl w:val="0"/>
          <w:numId w:val="16"/>
        </w:numPr>
        <w:tabs>
          <w:tab w:val="left" w:pos="720"/>
        </w:tabs>
        <w:spacing w:line="420" w:lineRule="exact"/>
        <w:rPr>
          <w:rFonts w:ascii="微软雅黑" w:hAnsi="微软雅黑" w:eastAsia="微软雅黑"/>
          <w:color w:val="000000"/>
          <w:sz w:val="20"/>
          <w:szCs w:val="20"/>
        </w:rPr>
      </w:pPr>
      <w:r>
        <w:rPr>
          <w:rFonts w:hint="eastAsia" w:ascii="微软雅黑" w:hAnsi="微软雅黑" w:eastAsia="微软雅黑"/>
          <w:color w:val="000000"/>
          <w:sz w:val="20"/>
          <w:szCs w:val="20"/>
        </w:rPr>
        <w:t>北京大学光华管理学院工商管理博士后</w:t>
      </w:r>
    </w:p>
    <w:p>
      <w:pPr>
        <w:numPr>
          <w:ilvl w:val="0"/>
          <w:numId w:val="16"/>
        </w:numPr>
        <w:tabs>
          <w:tab w:val="left" w:pos="720"/>
        </w:tabs>
        <w:spacing w:line="420" w:lineRule="exact"/>
        <w:rPr>
          <w:rFonts w:ascii="微软雅黑" w:hAnsi="微软雅黑" w:eastAsia="微软雅黑"/>
          <w:color w:val="000000"/>
          <w:sz w:val="20"/>
          <w:szCs w:val="20"/>
        </w:rPr>
      </w:pPr>
      <w:r>
        <w:rPr>
          <w:rFonts w:hint="eastAsia" w:ascii="微软雅黑" w:hAnsi="微软雅黑" w:eastAsia="微软雅黑"/>
          <w:color w:val="000000"/>
          <w:sz w:val="20"/>
          <w:szCs w:val="20"/>
        </w:rPr>
        <w:t>环球人力资源智库专家委员会执行主席</w:t>
      </w:r>
    </w:p>
    <w:p>
      <w:pPr>
        <w:numPr>
          <w:ilvl w:val="0"/>
          <w:numId w:val="16"/>
        </w:numPr>
        <w:tabs>
          <w:tab w:val="left" w:pos="720"/>
        </w:tabs>
        <w:spacing w:line="420" w:lineRule="exact"/>
        <w:rPr>
          <w:rFonts w:ascii="微软雅黑" w:hAnsi="微软雅黑" w:eastAsia="微软雅黑"/>
          <w:color w:val="000000"/>
          <w:sz w:val="20"/>
          <w:szCs w:val="20"/>
        </w:rPr>
      </w:pPr>
      <w:r>
        <w:rPr>
          <w:rFonts w:hint="eastAsia" w:ascii="微软雅黑" w:hAnsi="微软雅黑" w:eastAsia="微软雅黑"/>
          <w:color w:val="000000"/>
          <w:sz w:val="20"/>
          <w:szCs w:val="20"/>
        </w:rPr>
        <w:t>《中外管理》顾问，中外管理私董会首席构架师、总裁教练</w:t>
      </w:r>
    </w:p>
    <w:p>
      <w:pPr>
        <w:numPr>
          <w:ilvl w:val="0"/>
          <w:numId w:val="16"/>
        </w:numPr>
        <w:tabs>
          <w:tab w:val="left" w:pos="720"/>
        </w:tabs>
        <w:spacing w:line="420" w:lineRule="exact"/>
        <w:rPr>
          <w:rFonts w:ascii="微软雅黑" w:hAnsi="微软雅黑" w:eastAsia="微软雅黑"/>
          <w:color w:val="000000"/>
          <w:sz w:val="20"/>
          <w:szCs w:val="20"/>
        </w:rPr>
      </w:pPr>
      <w:r>
        <w:rPr>
          <w:rFonts w:hint="eastAsia" w:ascii="微软雅黑" w:hAnsi="微软雅黑" w:eastAsia="微软雅黑"/>
          <w:color w:val="000000"/>
          <w:sz w:val="20"/>
          <w:szCs w:val="20"/>
        </w:rPr>
        <w:t>著有《人力资源管理新逻辑》、《叠加体验：用互联网思维设计商业模式》、《云组织：互联网时代企业如何转型创客平台》。</w:t>
      </w:r>
    </w:p>
    <w:p>
      <w:pPr>
        <w:spacing w:line="420" w:lineRule="exact"/>
        <w:rPr>
          <w:rFonts w:ascii="微软雅黑" w:hAnsi="微软雅黑" w:eastAsia="微软雅黑"/>
          <w:color w:val="000000"/>
          <w:sz w:val="20"/>
          <w:szCs w:val="20"/>
        </w:rPr>
      </w:pPr>
      <w:r>
        <w:rPr>
          <w:rFonts w:hint="eastAsia" w:ascii="微软雅黑" w:hAnsi="微软雅黑" w:eastAsia="微软雅黑"/>
          <w:b/>
          <w:bCs/>
          <w:color w:val="000000"/>
          <w:sz w:val="20"/>
          <w:szCs w:val="20"/>
        </w:rPr>
        <w:t xml:space="preserve"> 穆博士</w:t>
      </w:r>
      <w:r>
        <w:rPr>
          <w:rFonts w:hint="eastAsia" w:ascii="微软雅黑" w:hAnsi="微软雅黑" w:eastAsia="微软雅黑"/>
          <w:color w:val="000000"/>
          <w:sz w:val="20"/>
          <w:szCs w:val="20"/>
        </w:rPr>
        <w:t>是真正理论与实践之间的</w:t>
      </w:r>
      <w:r>
        <w:rPr>
          <w:rFonts w:hint="eastAsia" w:ascii="微软雅黑" w:hAnsi="微软雅黑" w:eastAsia="微软雅黑"/>
          <w:b/>
          <w:bCs/>
          <w:color w:val="000000"/>
          <w:sz w:val="20"/>
          <w:szCs w:val="20"/>
        </w:rPr>
        <w:t>“跨界人”</w:t>
      </w:r>
      <w:r>
        <w:rPr>
          <w:rFonts w:hint="eastAsia" w:ascii="微软雅黑" w:hAnsi="微软雅黑" w:eastAsia="微软雅黑"/>
          <w:color w:val="000000"/>
          <w:sz w:val="20"/>
          <w:szCs w:val="20"/>
        </w:rPr>
        <w:t>，拥有丰富的企业任职经历，也作为顾问</w:t>
      </w:r>
      <w:r>
        <w:rPr>
          <w:rFonts w:hint="eastAsia" w:ascii="微软雅黑" w:hAnsi="微软雅黑" w:eastAsia="微软雅黑"/>
          <w:b/>
          <w:bCs/>
          <w:color w:val="000000"/>
          <w:sz w:val="20"/>
          <w:szCs w:val="20"/>
        </w:rPr>
        <w:t>辅导了十余家企业的组织模式、商业模式和生产模式转型项目</w:t>
      </w:r>
      <w:r>
        <w:rPr>
          <w:rFonts w:hint="eastAsia" w:ascii="微软雅黑" w:hAnsi="微软雅黑" w:eastAsia="微软雅黑"/>
          <w:color w:val="000000"/>
          <w:sz w:val="20"/>
          <w:szCs w:val="20"/>
        </w:rPr>
        <w:t>；作为国内一线人力资源管理学者，为数十家企业提供过管理咨询和培训服务，客户包括施耐德、GE、星巴克、奔驰、百盛、华为、海尔、苏宁、中兴、TCL、乐视、沈阳机床、华夏航空、马克华菲、德邦物流等。</w:t>
      </w:r>
    </w:p>
    <w:p>
      <w:pPr>
        <w:spacing w:line="420" w:lineRule="exact"/>
        <w:rPr>
          <w:rFonts w:ascii="微软雅黑" w:hAnsi="微软雅黑" w:eastAsia="微软雅黑"/>
          <w:color w:val="000000"/>
          <w:sz w:val="20"/>
          <w:szCs w:val="20"/>
        </w:rPr>
      </w:pPr>
    </w:p>
    <w:p>
      <w:pPr>
        <w:spacing w:line="420" w:lineRule="exact"/>
        <w:rPr>
          <w:rFonts w:ascii="微软雅黑" w:hAnsi="微软雅黑" w:eastAsia="微软雅黑"/>
          <w:color w:val="000000"/>
          <w:sz w:val="20"/>
          <w:szCs w:val="20"/>
        </w:rPr>
      </w:pPr>
      <w:r>
        <w:rPr>
          <w:rFonts w:hint="eastAsia" w:ascii="微软雅黑" w:hAnsi="微软雅黑" w:eastAsia="微软雅黑"/>
          <w:b/>
          <w:bCs/>
          <w:color w:val="000000"/>
          <w:sz w:val="20"/>
          <w:szCs w:val="20"/>
        </w:rPr>
        <w:t>蒋伟良博士</w:t>
      </w:r>
    </w:p>
    <w:p>
      <w:pPr>
        <w:numPr>
          <w:ilvl w:val="0"/>
          <w:numId w:val="17"/>
        </w:numPr>
        <w:tabs>
          <w:tab w:val="left" w:pos="720"/>
        </w:tabs>
        <w:spacing w:line="420" w:lineRule="exact"/>
        <w:rPr>
          <w:rFonts w:ascii="微软雅黑" w:hAnsi="微软雅黑" w:eastAsia="微软雅黑"/>
          <w:color w:val="000000"/>
          <w:sz w:val="20"/>
          <w:szCs w:val="20"/>
        </w:rPr>
      </w:pPr>
      <w:r>
        <w:rPr>
          <w:rFonts w:hint="eastAsia" w:ascii="微软雅黑" w:hAnsi="微软雅黑" w:eastAsia="微软雅黑"/>
          <w:color w:val="000000"/>
          <w:sz w:val="20"/>
          <w:szCs w:val="20"/>
        </w:rPr>
        <w:t>原华为组织变革副总监</w:t>
      </w:r>
    </w:p>
    <w:p>
      <w:pPr>
        <w:numPr>
          <w:ilvl w:val="0"/>
          <w:numId w:val="17"/>
        </w:numPr>
        <w:tabs>
          <w:tab w:val="left" w:pos="720"/>
        </w:tabs>
        <w:spacing w:line="420" w:lineRule="exact"/>
        <w:rPr>
          <w:rFonts w:ascii="微软雅黑" w:hAnsi="微软雅黑" w:eastAsia="微软雅黑"/>
          <w:color w:val="000000"/>
          <w:sz w:val="20"/>
          <w:szCs w:val="20"/>
        </w:rPr>
      </w:pPr>
      <w:r>
        <w:rPr>
          <w:rFonts w:hint="eastAsia" w:ascii="微软雅黑" w:hAnsi="微软雅黑" w:eastAsia="微软雅黑"/>
          <w:color w:val="000000"/>
          <w:sz w:val="20"/>
          <w:szCs w:val="20"/>
        </w:rPr>
        <w:t>华为大学管理类高端课程特约金牌讲师</w:t>
      </w:r>
    </w:p>
    <w:p>
      <w:pPr>
        <w:numPr>
          <w:ilvl w:val="0"/>
          <w:numId w:val="17"/>
        </w:numPr>
        <w:tabs>
          <w:tab w:val="left" w:pos="720"/>
        </w:tabs>
        <w:spacing w:line="420" w:lineRule="exact"/>
        <w:rPr>
          <w:rFonts w:ascii="微软雅黑" w:hAnsi="微软雅黑" w:eastAsia="微软雅黑"/>
          <w:color w:val="000000"/>
          <w:sz w:val="20"/>
          <w:szCs w:val="20"/>
        </w:rPr>
      </w:pPr>
      <w:r>
        <w:rPr>
          <w:rFonts w:hint="eastAsia" w:ascii="微软雅黑" w:hAnsi="微软雅黑" w:eastAsia="微软雅黑"/>
          <w:color w:val="000000"/>
          <w:sz w:val="20"/>
          <w:szCs w:val="20"/>
        </w:rPr>
        <w:t>国际注册咨询师CMC 获得者</w:t>
      </w:r>
    </w:p>
    <w:p>
      <w:pPr>
        <w:numPr>
          <w:ilvl w:val="0"/>
          <w:numId w:val="17"/>
        </w:numPr>
        <w:tabs>
          <w:tab w:val="left" w:pos="720"/>
        </w:tabs>
        <w:spacing w:line="420" w:lineRule="exact"/>
        <w:rPr>
          <w:rFonts w:ascii="微软雅黑" w:hAnsi="微软雅黑" w:eastAsia="微软雅黑"/>
          <w:color w:val="000000"/>
          <w:sz w:val="20"/>
          <w:szCs w:val="20"/>
        </w:rPr>
      </w:pPr>
      <w:r>
        <w:rPr>
          <w:rFonts w:hint="eastAsia" w:ascii="微软雅黑" w:hAnsi="微软雅黑" w:eastAsia="微软雅黑"/>
          <w:color w:val="000000"/>
          <w:sz w:val="20"/>
          <w:szCs w:val="20"/>
        </w:rPr>
        <w:t>前惠普中国咨询经理（华南区），主导国内大型企业的变革级项目</w:t>
      </w:r>
    </w:p>
    <w:p>
      <w:pPr>
        <w:numPr>
          <w:ilvl w:val="0"/>
          <w:numId w:val="17"/>
        </w:numPr>
        <w:tabs>
          <w:tab w:val="left" w:pos="720"/>
        </w:tabs>
        <w:spacing w:line="420" w:lineRule="exact"/>
        <w:rPr>
          <w:rFonts w:ascii="微软雅黑" w:hAnsi="微软雅黑" w:eastAsia="微软雅黑"/>
          <w:color w:val="000000"/>
          <w:sz w:val="20"/>
          <w:szCs w:val="20"/>
        </w:rPr>
      </w:pPr>
      <w:r>
        <w:rPr>
          <w:rFonts w:hint="eastAsia" w:ascii="微软雅黑" w:hAnsi="微软雅黑" w:eastAsia="微软雅黑"/>
          <w:color w:val="000000"/>
          <w:sz w:val="20"/>
          <w:szCs w:val="20"/>
        </w:rPr>
        <w:t>国内著名人力资源与流程变革咨询专家，被誉为实战落地型咨询专家</w:t>
      </w:r>
    </w:p>
    <w:p>
      <w:pPr>
        <w:numPr>
          <w:ilvl w:val="0"/>
          <w:numId w:val="17"/>
        </w:numPr>
        <w:tabs>
          <w:tab w:val="left" w:pos="720"/>
        </w:tabs>
        <w:spacing w:line="420" w:lineRule="exact"/>
        <w:rPr>
          <w:rFonts w:ascii="微软雅黑" w:hAnsi="微软雅黑" w:eastAsia="微软雅黑"/>
          <w:color w:val="000000"/>
          <w:sz w:val="20"/>
          <w:szCs w:val="20"/>
        </w:rPr>
      </w:pPr>
      <w:r>
        <w:rPr>
          <w:rFonts w:hint="eastAsia" w:ascii="微软雅黑" w:hAnsi="微软雅黑" w:eastAsia="微软雅黑"/>
          <w:color w:val="000000"/>
          <w:sz w:val="20"/>
          <w:szCs w:val="20"/>
        </w:rPr>
        <w:t>美国PMI 认证的项目管理专家PMP 获得者（2003年国内第二批）</w:t>
      </w:r>
    </w:p>
    <w:p>
      <w:pPr>
        <w:numPr>
          <w:ilvl w:val="0"/>
          <w:numId w:val="17"/>
        </w:numPr>
        <w:tabs>
          <w:tab w:val="left" w:pos="720"/>
        </w:tabs>
        <w:spacing w:line="420" w:lineRule="exact"/>
        <w:rPr>
          <w:rFonts w:ascii="微软雅黑" w:hAnsi="微软雅黑" w:eastAsia="微软雅黑"/>
          <w:color w:val="000000"/>
          <w:sz w:val="20"/>
          <w:szCs w:val="20"/>
        </w:rPr>
      </w:pPr>
      <w:r>
        <w:rPr>
          <w:rFonts w:hint="eastAsia" w:ascii="微软雅黑" w:hAnsi="微软雅黑" w:eastAsia="微软雅黑"/>
          <w:color w:val="000000"/>
          <w:sz w:val="20"/>
          <w:szCs w:val="20"/>
        </w:rPr>
        <w:t>先后作为首席顾问，为腾讯、华为等企业提供咨询服务，受到客户高度认可</w:t>
      </w:r>
    </w:p>
    <w:p>
      <w:pPr>
        <w:spacing w:line="420" w:lineRule="exact"/>
        <w:rPr>
          <w:rFonts w:ascii="微软雅黑" w:hAnsi="微软雅黑" w:eastAsia="微软雅黑"/>
          <w:color w:val="000000"/>
          <w:sz w:val="20"/>
          <w:szCs w:val="20"/>
        </w:rPr>
      </w:pPr>
      <w:r>
        <w:rPr>
          <w:rFonts w:hint="eastAsia" w:ascii="微软雅黑" w:hAnsi="微软雅黑" w:eastAsia="微软雅黑"/>
          <w:b/>
          <w:bCs/>
          <w:color w:val="000000"/>
          <w:sz w:val="20"/>
          <w:szCs w:val="20"/>
        </w:rPr>
        <w:t>他不是一个职业讲师，他是一直在企业变革的峰尖浪口实施变革和咨询的操刀手！！</w:t>
      </w:r>
    </w:p>
    <w:p>
      <w:pPr>
        <w:spacing w:line="420" w:lineRule="exact"/>
        <w:rPr>
          <w:rFonts w:hint="eastAsia" w:ascii="微软雅黑" w:hAnsi="微软雅黑" w:eastAsia="微软雅黑"/>
          <w:color w:val="000000"/>
          <w:sz w:val="20"/>
          <w:szCs w:val="20"/>
        </w:rPr>
      </w:pPr>
      <w:r>
        <w:rPr>
          <w:rFonts w:hint="eastAsia" w:ascii="微软雅黑" w:hAnsi="微软雅黑" w:eastAsia="微软雅黑"/>
          <w:color w:val="000000"/>
          <w:sz w:val="20"/>
          <w:szCs w:val="20"/>
        </w:rPr>
        <w:t>先后作为首席顾问为腾讯、上海通用汽车、华为技术、康佳集团、东方电气、招商证券、中国移动、喜之郎集团等上百家企业提供咨询服务，受到客户的高度认同。</w:t>
      </w:r>
    </w:p>
    <w:p>
      <w:pPr>
        <w:spacing w:line="420" w:lineRule="exact"/>
        <w:rPr>
          <w:rFonts w:hint="eastAsia" w:ascii="微软雅黑" w:hAnsi="微软雅黑" w:eastAsia="微软雅黑"/>
          <w:color w:val="000000"/>
          <w:sz w:val="20"/>
          <w:szCs w:val="20"/>
        </w:rPr>
      </w:pPr>
    </w:p>
    <w:p>
      <w:pPr>
        <w:spacing w:line="420" w:lineRule="exact"/>
        <w:rPr>
          <w:rFonts w:hint="eastAsia" w:ascii="微软雅黑" w:hAnsi="微软雅黑" w:eastAsia="微软雅黑"/>
          <w:color w:val="000000"/>
          <w:sz w:val="20"/>
          <w:szCs w:val="20"/>
          <w:lang w:eastAsia="zh-CN"/>
        </w:rPr>
      </w:pPr>
      <w:r>
        <w:rPr>
          <w:rFonts w:hint="eastAsia" w:ascii="微软雅黑" w:hAnsi="微软雅黑" w:eastAsia="微软雅黑"/>
          <w:color w:val="000000"/>
          <w:sz w:val="20"/>
          <w:szCs w:val="20"/>
          <w:lang w:eastAsia="zh-CN"/>
        </w:rPr>
        <w:t>【咨询电话】</w:t>
      </w:r>
    </w:p>
    <w:p>
      <w:pPr>
        <w:spacing w:line="420" w:lineRule="exact"/>
        <w:rPr>
          <w:rFonts w:hint="eastAsia" w:ascii="微软雅黑" w:hAnsi="微软雅黑" w:eastAsia="微软雅黑"/>
          <w:color w:val="000000"/>
          <w:sz w:val="20"/>
          <w:szCs w:val="20"/>
        </w:rPr>
      </w:pPr>
    </w:p>
    <w:p>
      <w:pPr>
        <w:spacing w:line="420" w:lineRule="exact"/>
        <w:rPr>
          <w:rFonts w:hint="eastAsia" w:ascii="微软雅黑" w:hAnsi="微软雅黑" w:eastAsia="微软雅黑"/>
          <w:color w:val="000000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/>
          <w:color w:val="000000"/>
          <w:sz w:val="20"/>
          <w:szCs w:val="20"/>
          <w:lang w:eastAsia="zh-CN"/>
        </w:rPr>
        <w:t>报名电话：</w:t>
      </w:r>
      <w:r>
        <w:rPr>
          <w:rFonts w:hint="eastAsia" w:ascii="微软雅黑" w:hAnsi="微软雅黑" w:eastAsia="微软雅黑"/>
          <w:color w:val="000000"/>
          <w:sz w:val="20"/>
          <w:szCs w:val="20"/>
          <w:lang w:val="en-US" w:eastAsia="zh-CN"/>
        </w:rPr>
        <w:t>010-62719327</w:t>
      </w:r>
    </w:p>
    <w:p>
      <w:pPr>
        <w:spacing w:line="420" w:lineRule="exact"/>
        <w:rPr>
          <w:rFonts w:hint="eastAsia" w:ascii="微软雅黑" w:hAnsi="微软雅黑" w:eastAsia="微软雅黑"/>
          <w:color w:val="000000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/>
          <w:color w:val="000000"/>
          <w:sz w:val="20"/>
          <w:szCs w:val="20"/>
          <w:lang w:val="en-US" w:eastAsia="zh-CN"/>
        </w:rPr>
        <w:t>联系人：杜老师  13121135903</w:t>
      </w:r>
    </w:p>
    <w:p>
      <w:pPr>
        <w:spacing w:line="420" w:lineRule="exact"/>
        <w:rPr>
          <w:rFonts w:hint="eastAsia" w:ascii="微软雅黑" w:hAnsi="微软雅黑" w:eastAsia="微软雅黑"/>
          <w:color w:val="000000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/>
          <w:color w:val="000000"/>
          <w:sz w:val="20"/>
          <w:szCs w:val="20"/>
          <w:lang w:val="en-US" w:eastAsia="zh-CN"/>
        </w:rPr>
        <w:t>传真：010-51413865</w:t>
      </w:r>
    </w:p>
    <w:p>
      <w:pPr>
        <w:spacing w:line="420" w:lineRule="exact"/>
        <w:rPr>
          <w:rFonts w:hint="eastAsia" w:ascii="微软雅黑" w:hAnsi="微软雅黑" w:eastAsia="微软雅黑"/>
          <w:color w:val="000000"/>
          <w:sz w:val="20"/>
          <w:szCs w:val="20"/>
          <w:lang w:val="en-US" w:eastAsia="zh-CN"/>
        </w:rPr>
      </w:pPr>
    </w:p>
    <w:p>
      <w:pPr>
        <w:spacing w:line="840" w:lineRule="exact"/>
        <w:jc w:val="right"/>
        <w:rPr>
          <w:rFonts w:hint="eastAsia"/>
          <w:sz w:val="24"/>
          <w:lang w:val="en-US" w:eastAsia="zh-CN"/>
        </w:rPr>
      </w:pPr>
      <w:bookmarkStart w:id="0" w:name="_GoBack"/>
      <w:bookmarkEnd w:id="0"/>
      <w:r>
        <w:rPr>
          <w:rFonts w:hint="eastAsia"/>
          <w:sz w:val="44"/>
          <w:szCs w:val="44"/>
          <w:lang w:eastAsia="zh-CN"/>
        </w:rPr>
        <w:t>回执报名表</w:t>
      </w:r>
      <w:r>
        <w:rPr>
          <w:rFonts w:hint="eastAsia"/>
          <w:sz w:val="44"/>
          <w:szCs w:val="44"/>
          <w:lang w:val="en-US" w:eastAsia="zh-CN"/>
        </w:rPr>
        <w:t xml:space="preserve"> </w:t>
      </w:r>
      <w:r>
        <w:rPr>
          <w:rFonts w:hint="eastAsia"/>
          <w:sz w:val="24"/>
          <w:lang w:val="en-US" w:eastAsia="zh-CN"/>
        </w:rPr>
        <w:t xml:space="preserve">                                   </w:t>
      </w:r>
    </w:p>
    <w:p>
      <w:pPr>
        <w:spacing w:line="840" w:lineRule="exact"/>
        <w:jc w:val="right"/>
        <w:rPr>
          <w:rFonts w:hint="eastAsia"/>
          <w:lang w:val="en-US" w:eastAsia="zh-CN"/>
        </w:rPr>
      </w:pPr>
      <w:r>
        <w:rPr>
          <w:rFonts w:hint="eastAsia"/>
          <w:sz w:val="24"/>
        </w:rPr>
        <w:t>填表日期：  年  月   日</w:t>
      </w:r>
    </w:p>
    <w:tbl>
      <w:tblPr>
        <w:tblStyle w:val="7"/>
        <w:tblpPr w:leftFromText="180" w:rightFromText="180" w:vertAnchor="text" w:horzAnchor="margin" w:tblpXSpec="center" w:tblpYSpec="top"/>
        <w:tblW w:w="1021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96"/>
        <w:gridCol w:w="363"/>
        <w:gridCol w:w="1329"/>
        <w:gridCol w:w="972"/>
        <w:gridCol w:w="622"/>
        <w:gridCol w:w="1356"/>
        <w:gridCol w:w="1649"/>
        <w:gridCol w:w="1116"/>
        <w:gridCol w:w="53"/>
        <w:gridCol w:w="12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</w:trPr>
        <w:tc>
          <w:tcPr>
            <w:tcW w:w="10216" w:type="dxa"/>
            <w:gridSpan w:val="10"/>
            <w:vAlign w:val="center"/>
          </w:tcPr>
          <w:p>
            <w:pPr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个人资料填写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</w:trPr>
        <w:tc>
          <w:tcPr>
            <w:tcW w:w="1496" w:type="dxa"/>
            <w:vAlign w:val="center"/>
          </w:tcPr>
          <w:p>
            <w:pPr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1692" w:type="dxa"/>
            <w:gridSpan w:val="2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  <w:tc>
          <w:tcPr>
            <w:tcW w:w="972" w:type="dxa"/>
            <w:vAlign w:val="center"/>
          </w:tcPr>
          <w:p>
            <w:pPr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性别</w:t>
            </w:r>
          </w:p>
        </w:tc>
        <w:tc>
          <w:tcPr>
            <w:tcW w:w="622" w:type="dxa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  <w:tc>
          <w:tcPr>
            <w:tcW w:w="1356" w:type="dxa"/>
            <w:vAlign w:val="center"/>
          </w:tcPr>
          <w:p>
            <w:pPr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出生年月</w:t>
            </w:r>
          </w:p>
        </w:tc>
        <w:tc>
          <w:tcPr>
            <w:tcW w:w="1649" w:type="dxa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  <w:tc>
          <w:tcPr>
            <w:tcW w:w="1169" w:type="dxa"/>
            <w:gridSpan w:val="2"/>
            <w:vAlign w:val="center"/>
          </w:tcPr>
          <w:p>
            <w:pPr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籍贯</w:t>
            </w:r>
          </w:p>
        </w:tc>
        <w:tc>
          <w:tcPr>
            <w:tcW w:w="1260" w:type="dxa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</w:trPr>
        <w:tc>
          <w:tcPr>
            <w:tcW w:w="1496" w:type="dxa"/>
            <w:vAlign w:val="center"/>
          </w:tcPr>
          <w:p>
            <w:pPr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身份证号</w:t>
            </w:r>
          </w:p>
        </w:tc>
        <w:tc>
          <w:tcPr>
            <w:tcW w:w="3286" w:type="dxa"/>
            <w:gridSpan w:val="4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  <w:tc>
          <w:tcPr>
            <w:tcW w:w="1356" w:type="dxa"/>
            <w:vAlign w:val="center"/>
          </w:tcPr>
          <w:p>
            <w:pPr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民族</w:t>
            </w:r>
          </w:p>
        </w:tc>
        <w:tc>
          <w:tcPr>
            <w:tcW w:w="1649" w:type="dxa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  <w:tc>
          <w:tcPr>
            <w:tcW w:w="1169" w:type="dxa"/>
            <w:gridSpan w:val="2"/>
            <w:vAlign w:val="center"/>
          </w:tcPr>
          <w:p>
            <w:pPr>
              <w:rPr>
                <w:rFonts w:hint="eastAsia"/>
                <w:w w:val="90"/>
                <w:sz w:val="24"/>
              </w:rPr>
            </w:pPr>
            <w:r>
              <w:rPr>
                <w:rFonts w:hint="eastAsia"/>
                <w:w w:val="90"/>
                <w:sz w:val="24"/>
              </w:rPr>
              <w:t>婚姻状况</w:t>
            </w:r>
          </w:p>
        </w:tc>
        <w:tc>
          <w:tcPr>
            <w:tcW w:w="1260" w:type="dxa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</w:trPr>
        <w:tc>
          <w:tcPr>
            <w:tcW w:w="1496" w:type="dxa"/>
            <w:vAlign w:val="center"/>
          </w:tcPr>
          <w:p>
            <w:pPr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单位名称</w:t>
            </w:r>
          </w:p>
        </w:tc>
        <w:tc>
          <w:tcPr>
            <w:tcW w:w="6291" w:type="dxa"/>
            <w:gridSpan w:val="6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  <w:tc>
          <w:tcPr>
            <w:tcW w:w="1116" w:type="dxa"/>
            <w:vAlign w:val="center"/>
          </w:tcPr>
          <w:p>
            <w:pPr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职务</w:t>
            </w:r>
          </w:p>
        </w:tc>
        <w:tc>
          <w:tcPr>
            <w:tcW w:w="1313" w:type="dxa"/>
            <w:gridSpan w:val="2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2" w:hRule="atLeast"/>
        </w:trPr>
        <w:tc>
          <w:tcPr>
            <w:tcW w:w="1496" w:type="dxa"/>
            <w:vAlign w:val="center"/>
          </w:tcPr>
          <w:p>
            <w:pPr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电话</w:t>
            </w:r>
          </w:p>
        </w:tc>
        <w:tc>
          <w:tcPr>
            <w:tcW w:w="3286" w:type="dxa"/>
            <w:gridSpan w:val="4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  <w:tc>
          <w:tcPr>
            <w:tcW w:w="1356" w:type="dxa"/>
            <w:vMerge w:val="restart"/>
            <w:vAlign w:val="center"/>
          </w:tcPr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单位详细</w:t>
            </w:r>
          </w:p>
          <w:p>
            <w:pPr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地址</w:t>
            </w:r>
          </w:p>
          <w:p>
            <w:pPr>
              <w:rPr>
                <w:rFonts w:hint="eastAsia"/>
                <w:sz w:val="24"/>
              </w:rPr>
            </w:pPr>
          </w:p>
        </w:tc>
        <w:tc>
          <w:tcPr>
            <w:tcW w:w="4078" w:type="dxa"/>
            <w:gridSpan w:val="4"/>
            <w:vMerge w:val="restart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</w:trPr>
        <w:tc>
          <w:tcPr>
            <w:tcW w:w="1496" w:type="dxa"/>
            <w:vAlign w:val="center"/>
          </w:tcPr>
          <w:p>
            <w:pPr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传真</w:t>
            </w:r>
          </w:p>
        </w:tc>
        <w:tc>
          <w:tcPr>
            <w:tcW w:w="3286" w:type="dxa"/>
            <w:gridSpan w:val="4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  <w:tc>
          <w:tcPr>
            <w:tcW w:w="1356" w:type="dxa"/>
            <w:vMerge w:val="continue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4078" w:type="dxa"/>
            <w:gridSpan w:val="4"/>
            <w:vMerge w:val="continue"/>
            <w:vAlign w:val="center"/>
          </w:tcPr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0" w:hRule="atLeast"/>
        </w:trPr>
        <w:tc>
          <w:tcPr>
            <w:tcW w:w="1496" w:type="dxa"/>
            <w:vAlign w:val="center"/>
          </w:tcPr>
          <w:p>
            <w:pPr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手机</w:t>
            </w:r>
          </w:p>
        </w:tc>
        <w:tc>
          <w:tcPr>
            <w:tcW w:w="3286" w:type="dxa"/>
            <w:gridSpan w:val="4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  <w:tc>
          <w:tcPr>
            <w:tcW w:w="1356" w:type="dxa"/>
            <w:vMerge w:val="continue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4078" w:type="dxa"/>
            <w:gridSpan w:val="4"/>
            <w:vMerge w:val="continue"/>
            <w:vAlign w:val="center"/>
          </w:tcPr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1496" w:type="dxa"/>
            <w:vAlign w:val="center"/>
          </w:tcPr>
          <w:p>
            <w:pPr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E-mail址</w:t>
            </w:r>
          </w:p>
        </w:tc>
        <w:tc>
          <w:tcPr>
            <w:tcW w:w="6291" w:type="dxa"/>
            <w:gridSpan w:val="6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  <w:tc>
          <w:tcPr>
            <w:tcW w:w="1116" w:type="dxa"/>
            <w:vAlign w:val="center"/>
          </w:tcPr>
          <w:p>
            <w:pPr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邮编</w:t>
            </w:r>
          </w:p>
        </w:tc>
        <w:tc>
          <w:tcPr>
            <w:tcW w:w="1313" w:type="dxa"/>
            <w:gridSpan w:val="2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85" w:hRule="atLeast"/>
        </w:trPr>
        <w:tc>
          <w:tcPr>
            <w:tcW w:w="10216" w:type="dxa"/>
            <w:gridSpan w:val="10"/>
            <w:vAlign w:val="top"/>
          </w:tcPr>
          <w:p>
            <w:pPr>
              <w:ind w:right="480"/>
              <w:rPr>
                <w:rFonts w:hint="eastAsia" w:ascii="黑体" w:eastAsia="黑体"/>
                <w:sz w:val="24"/>
              </w:rPr>
            </w:pPr>
          </w:p>
          <w:p>
            <w:pPr>
              <w:ind w:right="480"/>
              <w:rPr>
                <w:rFonts w:hint="eastAsia" w:ascii="黑体" w:eastAsia="黑体"/>
                <w:sz w:val="24"/>
              </w:rPr>
            </w:pPr>
          </w:p>
          <w:p>
            <w:pPr>
              <w:ind w:right="480"/>
              <w:rPr>
                <w:rFonts w:hint="eastAsia" w:ascii="黑体" w:eastAsia="黑体"/>
                <w:sz w:val="24"/>
              </w:rPr>
            </w:pPr>
          </w:p>
          <w:p>
            <w:pPr>
              <w:ind w:right="480"/>
              <w:rPr>
                <w:rFonts w:hint="eastAsia" w:ascii="黑体" w:eastAsia="黑体"/>
                <w:sz w:val="24"/>
              </w:rPr>
            </w:pPr>
          </w:p>
          <w:p>
            <w:pPr>
              <w:ind w:right="480"/>
              <w:rPr>
                <w:rFonts w:hint="eastAsia" w:ascii="黑体" w:eastAsia="黑体"/>
                <w:sz w:val="24"/>
              </w:rPr>
            </w:pPr>
          </w:p>
          <w:p>
            <w:pPr>
              <w:ind w:right="480"/>
              <w:rPr>
                <w:rFonts w:hint="eastAsia" w:ascii="黑体" w:eastAsia="黑体"/>
                <w:sz w:val="24"/>
              </w:rPr>
            </w:pPr>
          </w:p>
          <w:p>
            <w:pPr>
              <w:ind w:right="480"/>
              <w:rPr>
                <w:rFonts w:hint="eastAsia" w:ascii="黑体" w:eastAsia="黑体"/>
                <w:sz w:val="24"/>
              </w:rPr>
            </w:pPr>
          </w:p>
          <w:p>
            <w:pPr>
              <w:ind w:right="480"/>
              <w:rPr>
                <w:rFonts w:hint="eastAsia" w:ascii="黑体" w:eastAsia="黑体"/>
                <w:sz w:val="24"/>
              </w:rPr>
            </w:pPr>
          </w:p>
          <w:p>
            <w:pPr>
              <w:ind w:right="480"/>
              <w:rPr>
                <w:rFonts w:hint="eastAsia" w:ascii="黑体" w:eastAsia="黑体"/>
                <w:sz w:val="24"/>
              </w:rPr>
            </w:pPr>
          </w:p>
          <w:p>
            <w:pPr>
              <w:ind w:right="480"/>
              <w:rPr>
                <w:rFonts w:hint="eastAsia"/>
                <w:lang w:val="en-US" w:eastAsia="zh-CN"/>
              </w:rPr>
            </w:pPr>
            <w:r>
              <w:rPr>
                <w:rFonts w:hint="eastAsia" w:ascii="黑体" w:eastAsia="黑体"/>
                <w:sz w:val="24"/>
                <w:lang w:val="en-US" w:eastAsia="zh-CN"/>
              </w:rPr>
              <w:t xml:space="preserve">                                                          </w:t>
            </w:r>
            <w:r>
              <w:rPr>
                <w:rFonts w:hint="eastAsia" w:ascii="黑体" w:eastAsia="黑体"/>
                <w:sz w:val="24"/>
              </w:rPr>
              <w:t>申请人签名：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1859" w:type="dxa"/>
            <w:gridSpan w:val="2"/>
            <w:vAlign w:val="top"/>
          </w:tcPr>
          <w:p>
            <w:pPr>
              <w:rPr>
                <w:rFonts w:hint="eastAsia"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选择开课通知发送方式</w:t>
            </w:r>
          </w:p>
        </w:tc>
        <w:tc>
          <w:tcPr>
            <w:tcW w:w="8357" w:type="dxa"/>
            <w:gridSpan w:val="8"/>
            <w:vAlign w:val="top"/>
          </w:tcPr>
          <w:p>
            <w:pPr>
              <w:rPr>
                <w:rFonts w:hint="eastAsia"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传真□           手机短信□              E-mail□</w:t>
            </w:r>
          </w:p>
        </w:tc>
      </w:tr>
    </w:tbl>
    <w:p>
      <w:pPr>
        <w:adjustRightInd w:val="0"/>
        <w:snapToGrid w:val="0"/>
        <w:spacing w:line="240" w:lineRule="atLeast"/>
        <w:ind w:right="44" w:rightChars="21"/>
        <w:jc w:val="left"/>
        <w:rPr>
          <w:rFonts w:hint="eastAsia" w:ascii="楷体_GB2312" w:hAnsi="宋体" w:eastAsia="楷体_GB2312"/>
          <w:b/>
          <w:sz w:val="28"/>
          <w:szCs w:val="28"/>
          <w:lang w:val="en-US" w:eastAsia="zh-CN"/>
        </w:rPr>
      </w:pPr>
      <w:r>
        <w:rPr>
          <w:rFonts w:hint="eastAsia" w:ascii="黑体" w:eastAsia="黑体"/>
          <w:sz w:val="24"/>
          <w:lang w:eastAsia="zh-CN"/>
        </w:rPr>
        <w:t>传真</w:t>
      </w:r>
      <w:r>
        <w:rPr>
          <w:rFonts w:hint="eastAsia" w:ascii="黑体" w:eastAsia="黑体"/>
          <w:sz w:val="24"/>
        </w:rPr>
        <w:t>：010-</w:t>
      </w:r>
      <w:r>
        <w:rPr>
          <w:rFonts w:hint="eastAsia" w:ascii="黑体" w:eastAsia="黑体"/>
          <w:sz w:val="24"/>
          <w:lang w:val="en-US" w:eastAsia="zh-CN"/>
        </w:rPr>
        <w:t xml:space="preserve">51413865         </w:t>
      </w:r>
      <w:r>
        <w:rPr>
          <w:rFonts w:hint="eastAsia" w:ascii="黑体" w:eastAsia="黑体"/>
          <w:sz w:val="24"/>
        </w:rPr>
        <w:t xml:space="preserve">    </w:t>
      </w:r>
      <w:r>
        <w:rPr>
          <w:rFonts w:hint="eastAsia" w:ascii="黑体" w:eastAsia="黑体"/>
          <w:sz w:val="24"/>
          <w:lang w:val="en-US" w:eastAsia="zh-CN"/>
        </w:rPr>
        <w:t xml:space="preserve">            </w:t>
      </w:r>
      <w:r>
        <w:rPr>
          <w:rFonts w:hint="eastAsia" w:ascii="黑体" w:eastAsia="黑体"/>
          <w:sz w:val="24"/>
        </w:rPr>
        <w:t xml:space="preserve">   </w:t>
      </w:r>
      <w:r>
        <w:rPr>
          <w:rFonts w:hint="eastAsia" w:ascii="黑体" w:eastAsia="黑体"/>
          <w:sz w:val="24"/>
          <w:lang w:val="en-US" w:eastAsia="zh-CN"/>
        </w:rPr>
        <w:t xml:space="preserve">  </w:t>
      </w:r>
      <w:r>
        <w:rPr>
          <w:rFonts w:hint="eastAsia" w:ascii="黑体" w:eastAsia="黑体"/>
          <w:sz w:val="24"/>
        </w:rPr>
        <w:t>联系人：</w:t>
      </w:r>
      <w:r>
        <w:rPr>
          <w:rFonts w:hint="eastAsia" w:ascii="黑体" w:eastAsia="黑体"/>
          <w:sz w:val="24"/>
          <w:lang w:eastAsia="zh-CN"/>
        </w:rPr>
        <w:t>杜</w:t>
      </w:r>
      <w:r>
        <w:rPr>
          <w:rFonts w:hint="eastAsia" w:ascii="黑体" w:eastAsia="黑体"/>
          <w:sz w:val="24"/>
        </w:rPr>
        <w:t>老师</w:t>
      </w:r>
    </w:p>
    <w:p>
      <w:pPr>
        <w:spacing w:line="420" w:lineRule="exact"/>
        <w:rPr>
          <w:rFonts w:hint="eastAsia" w:ascii="微软雅黑" w:hAnsi="微软雅黑" w:eastAsia="微软雅黑"/>
          <w:color w:val="000000"/>
          <w:sz w:val="20"/>
          <w:szCs w:val="20"/>
          <w:lang w:val="en-US" w:eastAsia="zh-CN"/>
        </w:rPr>
      </w:pPr>
    </w:p>
    <w:p>
      <w:pPr>
        <w:spacing w:line="420" w:lineRule="exact"/>
        <w:rPr>
          <w:rFonts w:hint="eastAsia" w:ascii="微软雅黑" w:hAnsi="微软雅黑" w:eastAsia="微软雅黑"/>
          <w:color w:val="000000"/>
          <w:sz w:val="20"/>
          <w:szCs w:val="20"/>
          <w:lang w:val="en-US" w:eastAsia="zh-CN"/>
        </w:rPr>
      </w:pPr>
    </w:p>
    <w:p>
      <w:pPr>
        <w:spacing w:line="420" w:lineRule="exact"/>
        <w:rPr>
          <w:rFonts w:hint="eastAsia" w:ascii="微软雅黑" w:hAnsi="微软雅黑" w:eastAsia="微软雅黑"/>
          <w:color w:val="000000"/>
          <w:sz w:val="20"/>
          <w:szCs w:val="20"/>
          <w:lang w:val="en-US" w:eastAsia="zh-CN"/>
        </w:rPr>
      </w:pPr>
    </w:p>
    <w:p>
      <w:pPr>
        <w:spacing w:line="420" w:lineRule="exact"/>
        <w:rPr>
          <w:rFonts w:hint="eastAsia" w:ascii="微软雅黑" w:hAnsi="微软雅黑" w:eastAsia="微软雅黑"/>
          <w:color w:val="000000"/>
          <w:sz w:val="20"/>
          <w:szCs w:val="20"/>
          <w:lang w:val="en-US" w:eastAsia="zh-CN"/>
        </w:rPr>
      </w:pPr>
    </w:p>
    <w:sectPr>
      <w:pgSz w:w="11900" w:h="16840"/>
      <w:pgMar w:top="1440" w:right="1800" w:bottom="1440" w:left="1800" w:header="851" w:footer="992" w:gutter="0"/>
      <w:cols w:space="425" w:num="1"/>
      <w:docGrid w:type="lines" w:linePitch="423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10002FF" w:usb1="4000ACFF" w:usb2="00000009" w:usb3="00000000" w:csb0="200001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Heiti SC Light">
    <w:altName w:val="微软雅黑"/>
    <w:panose1 w:val="02000000000000000000"/>
    <w:charset w:val="50"/>
    <w:family w:val="auto"/>
    <w:pitch w:val="default"/>
    <w:sig w:usb0="00000000" w:usb1="00000000" w:usb2="00000010" w:usb3="00000000" w:csb0="00040000" w:csb1="00000000"/>
  </w:font>
  <w:font w:name="Times">
    <w:altName w:val="Times New Roman"/>
    <w:panose1 w:val="02000500000000000000"/>
    <w:charset w:val="00"/>
    <w:family w:val="auto"/>
    <w:pitch w:val="default"/>
    <w:sig w:usb0="00000000" w:usb1="00000000" w:usb2="00000000" w:usb3="00000000" w:csb0="00000001" w:csb1="00000000"/>
  </w:font>
  <w:font w:name="微软雅黑">
    <w:panose1 w:val="020B0503020204020204"/>
    <w:charset w:val="50"/>
    <w:family w:val="auto"/>
    <w:pitch w:val="default"/>
    <w:sig w:usb0="80000287" w:usb1="280F3C52" w:usb2="00000016" w:usb3="00000000" w:csb0="0004001F" w:csb1="00000000"/>
  </w:font>
  <w:font w:name="微软雅黑">
    <w:panose1 w:val="020B0503020204020204"/>
    <w:charset w:val="00"/>
    <w:family w:val="auto"/>
    <w:pitch w:val="default"/>
    <w:sig w:usb0="80000287" w:usb1="280F3C52" w:usb2="00000016" w:usb3="00000000" w:csb0="0004001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10002FF" w:usb1="4000ACFF" w:usb2="00000009" w:usb3="00000000" w:csb0="2000019F" w:csb1="00000000"/>
  </w:font>
  <w:font w:name="新宋体">
    <w:panose1 w:val="02010609030101010101"/>
    <w:charset w:val="86"/>
    <w:family w:val="swiss"/>
    <w:pitch w:val="default"/>
    <w:sig w:usb0="00000003" w:usb1="288F0000" w:usb2="00000006" w:usb3="00000000" w:csb0="00040001" w:csb1="00000000"/>
  </w:font>
  <w:font w:name="Verdana">
    <w:panose1 w:val="020B0604030504040204"/>
    <w:charset w:val="00"/>
    <w:family w:val="decorative"/>
    <w:pitch w:val="default"/>
    <w:sig w:usb0="A10006FF" w:usb1="4000205B" w:usb2="00000010" w:usb3="00000000" w:csb0="2000019F" w:csb1="0000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decorative"/>
    <w:pitch w:val="default"/>
    <w:sig w:usb0="80000287" w:usb1="280F3C52" w:usb2="00000016" w:usb3="00000000" w:csb0="0004001F" w:csb1="00000000"/>
  </w:font>
  <w:font w:name="Dotum">
    <w:panose1 w:val="020B0600000101010101"/>
    <w:charset w:val="81"/>
    <w:family w:val="decorative"/>
    <w:pitch w:val="default"/>
    <w:sig w:usb0="B00002AF" w:usb1="69D77CFB" w:usb2="00000030" w:usb3="00000000" w:csb0="4008009F" w:csb1="DFD7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隶书">
    <w:altName w:val="微软雅黑"/>
    <w:panose1 w:val="02010509060101010101"/>
    <w:charset w:val="86"/>
    <w:family w:val="swiss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692805876">
    <w:nsid w:val="294B60F4"/>
    <w:multiLevelType w:val="multilevel"/>
    <w:tmpl w:val="294B60F4"/>
    <w:lvl w:ilvl="0" w:tentative="1">
      <w:start w:val="1"/>
      <w:numFmt w:val="bullet"/>
      <w:lvlText w:val="•"/>
      <w:lvlJc w:val="left"/>
      <w:pPr>
        <w:tabs>
          <w:tab w:val="left" w:pos="720"/>
        </w:tabs>
        <w:ind w:left="720" w:hanging="360"/>
      </w:pPr>
      <w:rPr>
        <w:rFonts w:hint="default" w:ascii="Arial" w:hAnsi="Arial"/>
      </w:rPr>
    </w:lvl>
    <w:lvl w:ilvl="1" w:tentative="1">
      <w:start w:val="1"/>
      <w:numFmt w:val="bullet"/>
      <w:lvlText w:val="•"/>
      <w:lvlJc w:val="left"/>
      <w:pPr>
        <w:tabs>
          <w:tab w:val="left" w:pos="1440"/>
        </w:tabs>
        <w:ind w:left="1440" w:hanging="360"/>
      </w:pPr>
      <w:rPr>
        <w:rFonts w:hint="default" w:ascii="Arial" w:hAnsi="Arial"/>
      </w:rPr>
    </w:lvl>
    <w:lvl w:ilvl="2" w:tentative="1">
      <w:start w:val="1"/>
      <w:numFmt w:val="bullet"/>
      <w:lvlText w:val="•"/>
      <w:lvlJc w:val="left"/>
      <w:pPr>
        <w:tabs>
          <w:tab w:val="left" w:pos="2160"/>
        </w:tabs>
        <w:ind w:left="2160" w:hanging="360"/>
      </w:pPr>
      <w:rPr>
        <w:rFonts w:hint="default" w:ascii="Arial" w:hAnsi="Arial"/>
      </w:rPr>
    </w:lvl>
    <w:lvl w:ilvl="3" w:tentative="1">
      <w:start w:val="1"/>
      <w:numFmt w:val="bullet"/>
      <w:lvlText w:val="•"/>
      <w:lvlJc w:val="left"/>
      <w:pPr>
        <w:tabs>
          <w:tab w:val="left" w:pos="2880"/>
        </w:tabs>
        <w:ind w:left="2880" w:hanging="360"/>
      </w:pPr>
      <w:rPr>
        <w:rFonts w:hint="default" w:ascii="Arial" w:hAnsi="Arial"/>
      </w:rPr>
    </w:lvl>
    <w:lvl w:ilvl="4" w:tentative="1">
      <w:start w:val="1"/>
      <w:numFmt w:val="bullet"/>
      <w:lvlText w:val="•"/>
      <w:lvlJc w:val="left"/>
      <w:pPr>
        <w:tabs>
          <w:tab w:val="left" w:pos="3600"/>
        </w:tabs>
        <w:ind w:left="3600" w:hanging="360"/>
      </w:pPr>
      <w:rPr>
        <w:rFonts w:hint="default" w:ascii="Arial" w:hAnsi="Arial"/>
      </w:rPr>
    </w:lvl>
    <w:lvl w:ilvl="5" w:tentative="1">
      <w:start w:val="1"/>
      <w:numFmt w:val="bullet"/>
      <w:lvlText w:val="•"/>
      <w:lvlJc w:val="left"/>
      <w:pPr>
        <w:tabs>
          <w:tab w:val="left" w:pos="4320"/>
        </w:tabs>
        <w:ind w:left="4320" w:hanging="360"/>
      </w:pPr>
      <w:rPr>
        <w:rFonts w:hint="default" w:ascii="Arial" w:hAnsi="Arial"/>
      </w:rPr>
    </w:lvl>
    <w:lvl w:ilvl="6" w:tentative="1">
      <w:start w:val="1"/>
      <w:numFmt w:val="bullet"/>
      <w:lvlText w:val="•"/>
      <w:lvlJc w:val="left"/>
      <w:pPr>
        <w:tabs>
          <w:tab w:val="left" w:pos="5040"/>
        </w:tabs>
        <w:ind w:left="5040" w:hanging="360"/>
      </w:pPr>
      <w:rPr>
        <w:rFonts w:hint="default" w:ascii="Arial" w:hAnsi="Arial"/>
      </w:rPr>
    </w:lvl>
    <w:lvl w:ilvl="7" w:tentative="1">
      <w:start w:val="1"/>
      <w:numFmt w:val="bullet"/>
      <w:lvlText w:val="•"/>
      <w:lvlJc w:val="left"/>
      <w:pPr>
        <w:tabs>
          <w:tab w:val="left" w:pos="5760"/>
        </w:tabs>
        <w:ind w:left="5760" w:hanging="360"/>
      </w:pPr>
      <w:rPr>
        <w:rFonts w:hint="default" w:ascii="Arial" w:hAnsi="Arial"/>
      </w:rPr>
    </w:lvl>
    <w:lvl w:ilvl="8" w:tentative="1">
      <w:start w:val="1"/>
      <w:numFmt w:val="bullet"/>
      <w:lvlText w:val="•"/>
      <w:lvlJc w:val="left"/>
      <w:pPr>
        <w:tabs>
          <w:tab w:val="left" w:pos="6480"/>
        </w:tabs>
        <w:ind w:left="6480" w:hanging="360"/>
      </w:pPr>
      <w:rPr>
        <w:rFonts w:hint="default" w:ascii="Arial" w:hAnsi="Arial"/>
      </w:rPr>
    </w:lvl>
  </w:abstractNum>
  <w:abstractNum w:abstractNumId="1475417149">
    <w:nsid w:val="57F1143D"/>
    <w:multiLevelType w:val="multilevel"/>
    <w:tmpl w:val="57F1143D"/>
    <w:lvl w:ilvl="0" w:tentative="1">
      <w:start w:val="1"/>
      <w:numFmt w:val="bullet"/>
      <w:lvlText w:val=""/>
      <w:lvlJc w:val="left"/>
      <w:pPr>
        <w:tabs>
          <w:tab w:val="left" w:pos="720"/>
        </w:tabs>
        <w:ind w:left="720" w:hanging="360"/>
      </w:pPr>
      <w:rPr>
        <w:rFonts w:hint="default" w:ascii="Wingdings" w:hAnsi="Wingdings"/>
      </w:rPr>
    </w:lvl>
    <w:lvl w:ilvl="1" w:tentative="1">
      <w:start w:val="1"/>
      <w:numFmt w:val="bullet"/>
      <w:lvlText w:val=""/>
      <w:lvlJc w:val="left"/>
      <w:pPr>
        <w:tabs>
          <w:tab w:val="left" w:pos="1440"/>
        </w:tabs>
        <w:ind w:left="1440" w:hanging="360"/>
      </w:pPr>
      <w:rPr>
        <w:rFonts w:hint="default" w:ascii="Wingdings" w:hAnsi="Wingdings"/>
      </w:rPr>
    </w:lvl>
    <w:lvl w:ilvl="2" w:tentative="1">
      <w:start w:val="1"/>
      <w:numFmt w:val="bullet"/>
      <w:lvlText w:val="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</w:rPr>
    </w:lvl>
    <w:lvl w:ilvl="3" w:tentative="1">
      <w:start w:val="1"/>
      <w:numFmt w:val="bullet"/>
      <w:lvlText w:val="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</w:rPr>
    </w:lvl>
    <w:lvl w:ilvl="4" w:tentative="1">
      <w:start w:val="1"/>
      <w:numFmt w:val="bullet"/>
      <w:lvlText w:val="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</w:rPr>
    </w:lvl>
    <w:lvl w:ilvl="5" w:tentative="1">
      <w:start w:val="1"/>
      <w:numFmt w:val="bullet"/>
      <w:lvlText w:val="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</w:rPr>
    </w:lvl>
    <w:lvl w:ilvl="6" w:tentative="1">
      <w:start w:val="1"/>
      <w:numFmt w:val="bullet"/>
      <w:lvlText w:val="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</w:rPr>
    </w:lvl>
    <w:lvl w:ilvl="7" w:tentative="1">
      <w:start w:val="1"/>
      <w:numFmt w:val="bullet"/>
      <w:lvlText w:val="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</w:rPr>
    </w:lvl>
    <w:lvl w:ilvl="8" w:tentative="1">
      <w:start w:val="1"/>
      <w:numFmt w:val="bullet"/>
      <w:lvlText w:val="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</w:rPr>
    </w:lvl>
  </w:abstractNum>
  <w:abstractNum w:abstractNumId="2078935793">
    <w:nsid w:val="7BEA0AF1"/>
    <w:multiLevelType w:val="multilevel"/>
    <w:tmpl w:val="7BEA0AF1"/>
    <w:lvl w:ilvl="0" w:tentative="1">
      <w:start w:val="1"/>
      <w:numFmt w:val="bullet"/>
      <w:lvlText w:val=""/>
      <w:lvlJc w:val="left"/>
      <w:pPr>
        <w:tabs>
          <w:tab w:val="left" w:pos="720"/>
        </w:tabs>
        <w:ind w:left="720" w:hanging="360"/>
      </w:pPr>
      <w:rPr>
        <w:rFonts w:hint="default" w:ascii="Wingdings" w:hAnsi="Wingdings"/>
      </w:rPr>
    </w:lvl>
    <w:lvl w:ilvl="1" w:tentative="1">
      <w:start w:val="1"/>
      <w:numFmt w:val="bullet"/>
      <w:lvlText w:val=""/>
      <w:lvlJc w:val="left"/>
      <w:pPr>
        <w:tabs>
          <w:tab w:val="left" w:pos="1440"/>
        </w:tabs>
        <w:ind w:left="1440" w:hanging="360"/>
      </w:pPr>
      <w:rPr>
        <w:rFonts w:hint="default" w:ascii="Wingdings" w:hAnsi="Wingdings"/>
      </w:rPr>
    </w:lvl>
    <w:lvl w:ilvl="2" w:tentative="1">
      <w:start w:val="1"/>
      <w:numFmt w:val="bullet"/>
      <w:lvlText w:val="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</w:rPr>
    </w:lvl>
    <w:lvl w:ilvl="3" w:tentative="1">
      <w:start w:val="1"/>
      <w:numFmt w:val="bullet"/>
      <w:lvlText w:val="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</w:rPr>
    </w:lvl>
    <w:lvl w:ilvl="4" w:tentative="1">
      <w:start w:val="1"/>
      <w:numFmt w:val="bullet"/>
      <w:lvlText w:val="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</w:rPr>
    </w:lvl>
    <w:lvl w:ilvl="5" w:tentative="1">
      <w:start w:val="1"/>
      <w:numFmt w:val="bullet"/>
      <w:lvlText w:val="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</w:rPr>
    </w:lvl>
    <w:lvl w:ilvl="6" w:tentative="1">
      <w:start w:val="1"/>
      <w:numFmt w:val="bullet"/>
      <w:lvlText w:val="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</w:rPr>
    </w:lvl>
    <w:lvl w:ilvl="7" w:tentative="1">
      <w:start w:val="1"/>
      <w:numFmt w:val="bullet"/>
      <w:lvlText w:val="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</w:rPr>
    </w:lvl>
    <w:lvl w:ilvl="8" w:tentative="1">
      <w:start w:val="1"/>
      <w:numFmt w:val="bullet"/>
      <w:lvlText w:val="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</w:rPr>
    </w:lvl>
  </w:abstractNum>
  <w:abstractNum w:abstractNumId="741097133">
    <w:nsid w:val="2C2C3EAD"/>
    <w:multiLevelType w:val="multilevel"/>
    <w:tmpl w:val="2C2C3EAD"/>
    <w:lvl w:ilvl="0" w:tentative="1">
      <w:start w:val="1"/>
      <w:numFmt w:val="bullet"/>
      <w:lvlText w:val=""/>
      <w:lvlJc w:val="left"/>
      <w:pPr>
        <w:tabs>
          <w:tab w:val="left" w:pos="720"/>
        </w:tabs>
        <w:ind w:left="720" w:hanging="360"/>
      </w:pPr>
      <w:rPr>
        <w:rFonts w:hint="default" w:ascii="Wingdings" w:hAnsi="Wingdings"/>
      </w:rPr>
    </w:lvl>
    <w:lvl w:ilvl="1" w:tentative="1">
      <w:start w:val="1"/>
      <w:numFmt w:val="bullet"/>
      <w:lvlText w:val=""/>
      <w:lvlJc w:val="left"/>
      <w:pPr>
        <w:tabs>
          <w:tab w:val="left" w:pos="1440"/>
        </w:tabs>
        <w:ind w:left="1440" w:hanging="360"/>
      </w:pPr>
      <w:rPr>
        <w:rFonts w:hint="default" w:ascii="Wingdings" w:hAnsi="Wingdings"/>
      </w:rPr>
    </w:lvl>
    <w:lvl w:ilvl="2" w:tentative="1">
      <w:start w:val="1"/>
      <w:numFmt w:val="bullet"/>
      <w:lvlText w:val="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</w:rPr>
    </w:lvl>
    <w:lvl w:ilvl="3" w:tentative="1">
      <w:start w:val="1"/>
      <w:numFmt w:val="bullet"/>
      <w:lvlText w:val="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</w:rPr>
    </w:lvl>
    <w:lvl w:ilvl="4" w:tentative="1">
      <w:start w:val="1"/>
      <w:numFmt w:val="bullet"/>
      <w:lvlText w:val="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</w:rPr>
    </w:lvl>
    <w:lvl w:ilvl="5" w:tentative="1">
      <w:start w:val="1"/>
      <w:numFmt w:val="bullet"/>
      <w:lvlText w:val="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</w:rPr>
    </w:lvl>
    <w:lvl w:ilvl="6" w:tentative="1">
      <w:start w:val="1"/>
      <w:numFmt w:val="bullet"/>
      <w:lvlText w:val="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</w:rPr>
    </w:lvl>
    <w:lvl w:ilvl="7" w:tentative="1">
      <w:start w:val="1"/>
      <w:numFmt w:val="bullet"/>
      <w:lvlText w:val="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</w:rPr>
    </w:lvl>
    <w:lvl w:ilvl="8" w:tentative="1">
      <w:start w:val="1"/>
      <w:numFmt w:val="bullet"/>
      <w:lvlText w:val="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</w:rPr>
    </w:lvl>
  </w:abstractNum>
  <w:abstractNum w:abstractNumId="824317679">
    <w:nsid w:val="312216EF"/>
    <w:multiLevelType w:val="multilevel"/>
    <w:tmpl w:val="312216EF"/>
    <w:lvl w:ilvl="0" w:tentative="1">
      <w:start w:val="1"/>
      <w:numFmt w:val="bullet"/>
      <w:lvlText w:val="•"/>
      <w:lvlJc w:val="left"/>
      <w:pPr>
        <w:tabs>
          <w:tab w:val="left" w:pos="720"/>
        </w:tabs>
        <w:ind w:left="720" w:hanging="360"/>
      </w:pPr>
      <w:rPr>
        <w:rFonts w:hint="default" w:ascii="Arial" w:hAnsi="Arial"/>
      </w:rPr>
    </w:lvl>
    <w:lvl w:ilvl="1" w:tentative="1">
      <w:start w:val="1"/>
      <w:numFmt w:val="bullet"/>
      <w:lvlText w:val="•"/>
      <w:lvlJc w:val="left"/>
      <w:pPr>
        <w:tabs>
          <w:tab w:val="left" w:pos="1440"/>
        </w:tabs>
        <w:ind w:left="1440" w:hanging="360"/>
      </w:pPr>
      <w:rPr>
        <w:rFonts w:hint="default" w:ascii="Arial" w:hAnsi="Arial"/>
      </w:rPr>
    </w:lvl>
    <w:lvl w:ilvl="2" w:tentative="1">
      <w:start w:val="1"/>
      <w:numFmt w:val="bullet"/>
      <w:lvlText w:val="•"/>
      <w:lvlJc w:val="left"/>
      <w:pPr>
        <w:tabs>
          <w:tab w:val="left" w:pos="2160"/>
        </w:tabs>
        <w:ind w:left="2160" w:hanging="360"/>
      </w:pPr>
      <w:rPr>
        <w:rFonts w:hint="default" w:ascii="Arial" w:hAnsi="Arial"/>
      </w:rPr>
    </w:lvl>
    <w:lvl w:ilvl="3" w:tentative="1">
      <w:start w:val="1"/>
      <w:numFmt w:val="bullet"/>
      <w:lvlText w:val="•"/>
      <w:lvlJc w:val="left"/>
      <w:pPr>
        <w:tabs>
          <w:tab w:val="left" w:pos="2880"/>
        </w:tabs>
        <w:ind w:left="2880" w:hanging="360"/>
      </w:pPr>
      <w:rPr>
        <w:rFonts w:hint="default" w:ascii="Arial" w:hAnsi="Arial"/>
      </w:rPr>
    </w:lvl>
    <w:lvl w:ilvl="4" w:tentative="1">
      <w:start w:val="1"/>
      <w:numFmt w:val="bullet"/>
      <w:lvlText w:val="•"/>
      <w:lvlJc w:val="left"/>
      <w:pPr>
        <w:tabs>
          <w:tab w:val="left" w:pos="3600"/>
        </w:tabs>
        <w:ind w:left="3600" w:hanging="360"/>
      </w:pPr>
      <w:rPr>
        <w:rFonts w:hint="default" w:ascii="Arial" w:hAnsi="Arial"/>
      </w:rPr>
    </w:lvl>
    <w:lvl w:ilvl="5" w:tentative="1">
      <w:start w:val="1"/>
      <w:numFmt w:val="bullet"/>
      <w:lvlText w:val="•"/>
      <w:lvlJc w:val="left"/>
      <w:pPr>
        <w:tabs>
          <w:tab w:val="left" w:pos="4320"/>
        </w:tabs>
        <w:ind w:left="4320" w:hanging="360"/>
      </w:pPr>
      <w:rPr>
        <w:rFonts w:hint="default" w:ascii="Arial" w:hAnsi="Arial"/>
      </w:rPr>
    </w:lvl>
    <w:lvl w:ilvl="6" w:tentative="1">
      <w:start w:val="1"/>
      <w:numFmt w:val="bullet"/>
      <w:lvlText w:val="•"/>
      <w:lvlJc w:val="left"/>
      <w:pPr>
        <w:tabs>
          <w:tab w:val="left" w:pos="5040"/>
        </w:tabs>
        <w:ind w:left="5040" w:hanging="360"/>
      </w:pPr>
      <w:rPr>
        <w:rFonts w:hint="default" w:ascii="Arial" w:hAnsi="Arial"/>
      </w:rPr>
    </w:lvl>
    <w:lvl w:ilvl="7" w:tentative="1">
      <w:start w:val="1"/>
      <w:numFmt w:val="bullet"/>
      <w:lvlText w:val="•"/>
      <w:lvlJc w:val="left"/>
      <w:pPr>
        <w:tabs>
          <w:tab w:val="left" w:pos="5760"/>
        </w:tabs>
        <w:ind w:left="5760" w:hanging="360"/>
      </w:pPr>
      <w:rPr>
        <w:rFonts w:hint="default" w:ascii="Arial" w:hAnsi="Arial"/>
      </w:rPr>
    </w:lvl>
    <w:lvl w:ilvl="8" w:tentative="1">
      <w:start w:val="1"/>
      <w:numFmt w:val="bullet"/>
      <w:lvlText w:val="•"/>
      <w:lvlJc w:val="left"/>
      <w:pPr>
        <w:tabs>
          <w:tab w:val="left" w:pos="6480"/>
        </w:tabs>
        <w:ind w:left="6480" w:hanging="360"/>
      </w:pPr>
      <w:rPr>
        <w:rFonts w:hint="default" w:ascii="Arial" w:hAnsi="Arial"/>
      </w:rPr>
    </w:lvl>
  </w:abstractNum>
  <w:abstractNum w:abstractNumId="1584145134">
    <w:nsid w:val="5E6C22EE"/>
    <w:multiLevelType w:val="multilevel"/>
    <w:tmpl w:val="5E6C22EE"/>
    <w:lvl w:ilvl="0" w:tentative="1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040396570">
    <w:nsid w:val="3E03311A"/>
    <w:multiLevelType w:val="multilevel"/>
    <w:tmpl w:val="3E03311A"/>
    <w:lvl w:ilvl="0" w:tentative="1">
      <w:start w:val="1"/>
      <w:numFmt w:val="bullet"/>
      <w:lvlText w:val="•"/>
      <w:lvlJc w:val="left"/>
      <w:pPr>
        <w:tabs>
          <w:tab w:val="left" w:pos="720"/>
        </w:tabs>
        <w:ind w:left="720" w:hanging="360"/>
      </w:pPr>
      <w:rPr>
        <w:rFonts w:hint="default" w:ascii="Arial" w:hAnsi="Arial"/>
      </w:rPr>
    </w:lvl>
    <w:lvl w:ilvl="1" w:tentative="1">
      <w:start w:val="1"/>
      <w:numFmt w:val="bullet"/>
      <w:lvlText w:val="•"/>
      <w:lvlJc w:val="left"/>
      <w:pPr>
        <w:tabs>
          <w:tab w:val="left" w:pos="1440"/>
        </w:tabs>
        <w:ind w:left="1440" w:hanging="360"/>
      </w:pPr>
      <w:rPr>
        <w:rFonts w:hint="default" w:ascii="Arial" w:hAnsi="Arial"/>
      </w:rPr>
    </w:lvl>
    <w:lvl w:ilvl="2" w:tentative="1">
      <w:start w:val="1"/>
      <w:numFmt w:val="bullet"/>
      <w:lvlText w:val="•"/>
      <w:lvlJc w:val="left"/>
      <w:pPr>
        <w:tabs>
          <w:tab w:val="left" w:pos="2160"/>
        </w:tabs>
        <w:ind w:left="2160" w:hanging="360"/>
      </w:pPr>
      <w:rPr>
        <w:rFonts w:hint="default" w:ascii="Arial" w:hAnsi="Arial"/>
      </w:rPr>
    </w:lvl>
    <w:lvl w:ilvl="3" w:tentative="1">
      <w:start w:val="1"/>
      <w:numFmt w:val="bullet"/>
      <w:lvlText w:val="•"/>
      <w:lvlJc w:val="left"/>
      <w:pPr>
        <w:tabs>
          <w:tab w:val="left" w:pos="2880"/>
        </w:tabs>
        <w:ind w:left="2880" w:hanging="360"/>
      </w:pPr>
      <w:rPr>
        <w:rFonts w:hint="default" w:ascii="Arial" w:hAnsi="Arial"/>
      </w:rPr>
    </w:lvl>
    <w:lvl w:ilvl="4" w:tentative="1">
      <w:start w:val="1"/>
      <w:numFmt w:val="bullet"/>
      <w:lvlText w:val="•"/>
      <w:lvlJc w:val="left"/>
      <w:pPr>
        <w:tabs>
          <w:tab w:val="left" w:pos="3600"/>
        </w:tabs>
        <w:ind w:left="3600" w:hanging="360"/>
      </w:pPr>
      <w:rPr>
        <w:rFonts w:hint="default" w:ascii="Arial" w:hAnsi="Arial"/>
      </w:rPr>
    </w:lvl>
    <w:lvl w:ilvl="5" w:tentative="1">
      <w:start w:val="1"/>
      <w:numFmt w:val="bullet"/>
      <w:lvlText w:val="•"/>
      <w:lvlJc w:val="left"/>
      <w:pPr>
        <w:tabs>
          <w:tab w:val="left" w:pos="4320"/>
        </w:tabs>
        <w:ind w:left="4320" w:hanging="360"/>
      </w:pPr>
      <w:rPr>
        <w:rFonts w:hint="default" w:ascii="Arial" w:hAnsi="Arial"/>
      </w:rPr>
    </w:lvl>
    <w:lvl w:ilvl="6" w:tentative="1">
      <w:start w:val="1"/>
      <w:numFmt w:val="bullet"/>
      <w:lvlText w:val="•"/>
      <w:lvlJc w:val="left"/>
      <w:pPr>
        <w:tabs>
          <w:tab w:val="left" w:pos="5040"/>
        </w:tabs>
        <w:ind w:left="5040" w:hanging="360"/>
      </w:pPr>
      <w:rPr>
        <w:rFonts w:hint="default" w:ascii="Arial" w:hAnsi="Arial"/>
      </w:rPr>
    </w:lvl>
    <w:lvl w:ilvl="7" w:tentative="1">
      <w:start w:val="1"/>
      <w:numFmt w:val="bullet"/>
      <w:lvlText w:val="•"/>
      <w:lvlJc w:val="left"/>
      <w:pPr>
        <w:tabs>
          <w:tab w:val="left" w:pos="5760"/>
        </w:tabs>
        <w:ind w:left="5760" w:hanging="360"/>
      </w:pPr>
      <w:rPr>
        <w:rFonts w:hint="default" w:ascii="Arial" w:hAnsi="Arial"/>
      </w:rPr>
    </w:lvl>
    <w:lvl w:ilvl="8" w:tentative="1">
      <w:start w:val="1"/>
      <w:numFmt w:val="bullet"/>
      <w:lvlText w:val="•"/>
      <w:lvlJc w:val="left"/>
      <w:pPr>
        <w:tabs>
          <w:tab w:val="left" w:pos="6480"/>
        </w:tabs>
        <w:ind w:left="6480" w:hanging="360"/>
      </w:pPr>
      <w:rPr>
        <w:rFonts w:hint="default" w:ascii="Arial" w:hAnsi="Arial"/>
      </w:rPr>
    </w:lvl>
  </w:abstractNum>
  <w:abstractNum w:abstractNumId="93286354">
    <w:nsid w:val="058F6FD2"/>
    <w:multiLevelType w:val="multilevel"/>
    <w:tmpl w:val="058F6FD2"/>
    <w:lvl w:ilvl="0" w:tentative="1">
      <w:start w:val="1"/>
      <w:numFmt w:val="bullet"/>
      <w:lvlText w:val="•"/>
      <w:lvlJc w:val="left"/>
      <w:pPr>
        <w:tabs>
          <w:tab w:val="left" w:pos="720"/>
        </w:tabs>
        <w:ind w:left="720" w:hanging="360"/>
      </w:pPr>
      <w:rPr>
        <w:rFonts w:hint="default" w:ascii="Arial" w:hAnsi="Arial"/>
      </w:rPr>
    </w:lvl>
    <w:lvl w:ilvl="1" w:tentative="1">
      <w:start w:val="1"/>
      <w:numFmt w:val="bullet"/>
      <w:lvlText w:val="•"/>
      <w:lvlJc w:val="left"/>
      <w:pPr>
        <w:tabs>
          <w:tab w:val="left" w:pos="1440"/>
        </w:tabs>
        <w:ind w:left="1440" w:hanging="360"/>
      </w:pPr>
      <w:rPr>
        <w:rFonts w:hint="default" w:ascii="Arial" w:hAnsi="Arial"/>
      </w:rPr>
    </w:lvl>
    <w:lvl w:ilvl="2" w:tentative="1">
      <w:start w:val="1"/>
      <w:numFmt w:val="bullet"/>
      <w:lvlText w:val="•"/>
      <w:lvlJc w:val="left"/>
      <w:pPr>
        <w:tabs>
          <w:tab w:val="left" w:pos="2160"/>
        </w:tabs>
        <w:ind w:left="2160" w:hanging="360"/>
      </w:pPr>
      <w:rPr>
        <w:rFonts w:hint="default" w:ascii="Arial" w:hAnsi="Arial"/>
      </w:rPr>
    </w:lvl>
    <w:lvl w:ilvl="3" w:tentative="1">
      <w:start w:val="1"/>
      <w:numFmt w:val="bullet"/>
      <w:lvlText w:val="•"/>
      <w:lvlJc w:val="left"/>
      <w:pPr>
        <w:tabs>
          <w:tab w:val="left" w:pos="2880"/>
        </w:tabs>
        <w:ind w:left="2880" w:hanging="360"/>
      </w:pPr>
      <w:rPr>
        <w:rFonts w:hint="default" w:ascii="Arial" w:hAnsi="Arial"/>
      </w:rPr>
    </w:lvl>
    <w:lvl w:ilvl="4" w:tentative="1">
      <w:start w:val="1"/>
      <w:numFmt w:val="bullet"/>
      <w:lvlText w:val="•"/>
      <w:lvlJc w:val="left"/>
      <w:pPr>
        <w:tabs>
          <w:tab w:val="left" w:pos="3600"/>
        </w:tabs>
        <w:ind w:left="3600" w:hanging="360"/>
      </w:pPr>
      <w:rPr>
        <w:rFonts w:hint="default" w:ascii="Arial" w:hAnsi="Arial"/>
      </w:rPr>
    </w:lvl>
    <w:lvl w:ilvl="5" w:tentative="1">
      <w:start w:val="1"/>
      <w:numFmt w:val="bullet"/>
      <w:lvlText w:val="•"/>
      <w:lvlJc w:val="left"/>
      <w:pPr>
        <w:tabs>
          <w:tab w:val="left" w:pos="4320"/>
        </w:tabs>
        <w:ind w:left="4320" w:hanging="360"/>
      </w:pPr>
      <w:rPr>
        <w:rFonts w:hint="default" w:ascii="Arial" w:hAnsi="Arial"/>
      </w:rPr>
    </w:lvl>
    <w:lvl w:ilvl="6" w:tentative="1">
      <w:start w:val="1"/>
      <w:numFmt w:val="bullet"/>
      <w:lvlText w:val="•"/>
      <w:lvlJc w:val="left"/>
      <w:pPr>
        <w:tabs>
          <w:tab w:val="left" w:pos="5040"/>
        </w:tabs>
        <w:ind w:left="5040" w:hanging="360"/>
      </w:pPr>
      <w:rPr>
        <w:rFonts w:hint="default" w:ascii="Arial" w:hAnsi="Arial"/>
      </w:rPr>
    </w:lvl>
    <w:lvl w:ilvl="7" w:tentative="1">
      <w:start w:val="1"/>
      <w:numFmt w:val="bullet"/>
      <w:lvlText w:val="•"/>
      <w:lvlJc w:val="left"/>
      <w:pPr>
        <w:tabs>
          <w:tab w:val="left" w:pos="5760"/>
        </w:tabs>
        <w:ind w:left="5760" w:hanging="360"/>
      </w:pPr>
      <w:rPr>
        <w:rFonts w:hint="default" w:ascii="Arial" w:hAnsi="Arial"/>
      </w:rPr>
    </w:lvl>
    <w:lvl w:ilvl="8" w:tentative="1">
      <w:start w:val="1"/>
      <w:numFmt w:val="bullet"/>
      <w:lvlText w:val="•"/>
      <w:lvlJc w:val="left"/>
      <w:pPr>
        <w:tabs>
          <w:tab w:val="left" w:pos="6480"/>
        </w:tabs>
        <w:ind w:left="6480" w:hanging="360"/>
      </w:pPr>
      <w:rPr>
        <w:rFonts w:hint="default" w:ascii="Arial" w:hAnsi="Arial"/>
      </w:rPr>
    </w:lvl>
  </w:abstractNum>
  <w:abstractNum w:abstractNumId="909534835">
    <w:nsid w:val="36366673"/>
    <w:multiLevelType w:val="multilevel"/>
    <w:tmpl w:val="36366673"/>
    <w:lvl w:ilvl="0" w:tentative="1">
      <w:start w:val="1"/>
      <w:numFmt w:val="bullet"/>
      <w:lvlText w:val="•"/>
      <w:lvlJc w:val="left"/>
      <w:pPr>
        <w:tabs>
          <w:tab w:val="left" w:pos="720"/>
        </w:tabs>
        <w:ind w:left="720" w:hanging="360"/>
      </w:pPr>
      <w:rPr>
        <w:rFonts w:hint="default" w:ascii="Arial" w:hAnsi="Arial"/>
      </w:rPr>
    </w:lvl>
    <w:lvl w:ilvl="1" w:tentative="1">
      <w:start w:val="1"/>
      <w:numFmt w:val="bullet"/>
      <w:lvlText w:val="•"/>
      <w:lvlJc w:val="left"/>
      <w:pPr>
        <w:tabs>
          <w:tab w:val="left" w:pos="1440"/>
        </w:tabs>
        <w:ind w:left="1440" w:hanging="360"/>
      </w:pPr>
      <w:rPr>
        <w:rFonts w:hint="default" w:ascii="Arial" w:hAnsi="Arial"/>
      </w:rPr>
    </w:lvl>
    <w:lvl w:ilvl="2" w:tentative="1">
      <w:start w:val="1"/>
      <w:numFmt w:val="bullet"/>
      <w:lvlText w:val="•"/>
      <w:lvlJc w:val="left"/>
      <w:pPr>
        <w:tabs>
          <w:tab w:val="left" w:pos="2160"/>
        </w:tabs>
        <w:ind w:left="2160" w:hanging="360"/>
      </w:pPr>
      <w:rPr>
        <w:rFonts w:hint="default" w:ascii="Arial" w:hAnsi="Arial"/>
      </w:rPr>
    </w:lvl>
    <w:lvl w:ilvl="3" w:tentative="1">
      <w:start w:val="1"/>
      <w:numFmt w:val="bullet"/>
      <w:lvlText w:val="•"/>
      <w:lvlJc w:val="left"/>
      <w:pPr>
        <w:tabs>
          <w:tab w:val="left" w:pos="2880"/>
        </w:tabs>
        <w:ind w:left="2880" w:hanging="360"/>
      </w:pPr>
      <w:rPr>
        <w:rFonts w:hint="default" w:ascii="Arial" w:hAnsi="Arial"/>
      </w:rPr>
    </w:lvl>
    <w:lvl w:ilvl="4" w:tentative="1">
      <w:start w:val="1"/>
      <w:numFmt w:val="bullet"/>
      <w:lvlText w:val="•"/>
      <w:lvlJc w:val="left"/>
      <w:pPr>
        <w:tabs>
          <w:tab w:val="left" w:pos="3600"/>
        </w:tabs>
        <w:ind w:left="3600" w:hanging="360"/>
      </w:pPr>
      <w:rPr>
        <w:rFonts w:hint="default" w:ascii="Arial" w:hAnsi="Arial"/>
      </w:rPr>
    </w:lvl>
    <w:lvl w:ilvl="5" w:tentative="1">
      <w:start w:val="1"/>
      <w:numFmt w:val="bullet"/>
      <w:lvlText w:val="•"/>
      <w:lvlJc w:val="left"/>
      <w:pPr>
        <w:tabs>
          <w:tab w:val="left" w:pos="4320"/>
        </w:tabs>
        <w:ind w:left="4320" w:hanging="360"/>
      </w:pPr>
      <w:rPr>
        <w:rFonts w:hint="default" w:ascii="Arial" w:hAnsi="Arial"/>
      </w:rPr>
    </w:lvl>
    <w:lvl w:ilvl="6" w:tentative="1">
      <w:start w:val="1"/>
      <w:numFmt w:val="bullet"/>
      <w:lvlText w:val="•"/>
      <w:lvlJc w:val="left"/>
      <w:pPr>
        <w:tabs>
          <w:tab w:val="left" w:pos="5040"/>
        </w:tabs>
        <w:ind w:left="5040" w:hanging="360"/>
      </w:pPr>
      <w:rPr>
        <w:rFonts w:hint="default" w:ascii="Arial" w:hAnsi="Arial"/>
      </w:rPr>
    </w:lvl>
    <w:lvl w:ilvl="7" w:tentative="1">
      <w:start w:val="1"/>
      <w:numFmt w:val="bullet"/>
      <w:lvlText w:val="•"/>
      <w:lvlJc w:val="left"/>
      <w:pPr>
        <w:tabs>
          <w:tab w:val="left" w:pos="5760"/>
        </w:tabs>
        <w:ind w:left="5760" w:hanging="360"/>
      </w:pPr>
      <w:rPr>
        <w:rFonts w:hint="default" w:ascii="Arial" w:hAnsi="Arial"/>
      </w:rPr>
    </w:lvl>
    <w:lvl w:ilvl="8" w:tentative="1">
      <w:start w:val="1"/>
      <w:numFmt w:val="bullet"/>
      <w:lvlText w:val="•"/>
      <w:lvlJc w:val="left"/>
      <w:pPr>
        <w:tabs>
          <w:tab w:val="left" w:pos="6480"/>
        </w:tabs>
        <w:ind w:left="6480" w:hanging="360"/>
      </w:pPr>
      <w:rPr>
        <w:rFonts w:hint="default" w:ascii="Arial" w:hAnsi="Arial"/>
      </w:rPr>
    </w:lvl>
  </w:abstractNum>
  <w:abstractNum w:abstractNumId="890535821">
    <w:nsid w:val="35147F8D"/>
    <w:multiLevelType w:val="multilevel"/>
    <w:tmpl w:val="35147F8D"/>
    <w:lvl w:ilvl="0" w:tentative="1">
      <w:start w:val="2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571282563">
    <w:nsid w:val="220D1483"/>
    <w:multiLevelType w:val="multilevel"/>
    <w:tmpl w:val="220D1483"/>
    <w:lvl w:ilvl="0" w:tentative="1">
      <w:start w:val="1"/>
      <w:numFmt w:val="bullet"/>
      <w:lvlText w:val="•"/>
      <w:lvlJc w:val="left"/>
      <w:pPr>
        <w:tabs>
          <w:tab w:val="left" w:pos="720"/>
        </w:tabs>
        <w:ind w:left="720" w:hanging="360"/>
      </w:pPr>
      <w:rPr>
        <w:rFonts w:hint="default" w:ascii="Arial" w:hAnsi="Arial"/>
      </w:rPr>
    </w:lvl>
    <w:lvl w:ilvl="1" w:tentative="1">
      <w:start w:val="1"/>
      <w:numFmt w:val="bullet"/>
      <w:lvlText w:val="•"/>
      <w:lvlJc w:val="left"/>
      <w:pPr>
        <w:tabs>
          <w:tab w:val="left" w:pos="1440"/>
        </w:tabs>
        <w:ind w:left="1440" w:hanging="360"/>
      </w:pPr>
      <w:rPr>
        <w:rFonts w:hint="default" w:ascii="Arial" w:hAnsi="Arial"/>
      </w:rPr>
    </w:lvl>
    <w:lvl w:ilvl="2" w:tentative="1">
      <w:start w:val="1"/>
      <w:numFmt w:val="bullet"/>
      <w:lvlText w:val="•"/>
      <w:lvlJc w:val="left"/>
      <w:pPr>
        <w:tabs>
          <w:tab w:val="left" w:pos="2160"/>
        </w:tabs>
        <w:ind w:left="2160" w:hanging="360"/>
      </w:pPr>
      <w:rPr>
        <w:rFonts w:hint="default" w:ascii="Arial" w:hAnsi="Arial"/>
      </w:rPr>
    </w:lvl>
    <w:lvl w:ilvl="3" w:tentative="1">
      <w:start w:val="1"/>
      <w:numFmt w:val="bullet"/>
      <w:lvlText w:val="•"/>
      <w:lvlJc w:val="left"/>
      <w:pPr>
        <w:tabs>
          <w:tab w:val="left" w:pos="2880"/>
        </w:tabs>
        <w:ind w:left="2880" w:hanging="360"/>
      </w:pPr>
      <w:rPr>
        <w:rFonts w:hint="default" w:ascii="Arial" w:hAnsi="Arial"/>
      </w:rPr>
    </w:lvl>
    <w:lvl w:ilvl="4" w:tentative="1">
      <w:start w:val="1"/>
      <w:numFmt w:val="bullet"/>
      <w:lvlText w:val="•"/>
      <w:lvlJc w:val="left"/>
      <w:pPr>
        <w:tabs>
          <w:tab w:val="left" w:pos="3600"/>
        </w:tabs>
        <w:ind w:left="3600" w:hanging="360"/>
      </w:pPr>
      <w:rPr>
        <w:rFonts w:hint="default" w:ascii="Arial" w:hAnsi="Arial"/>
      </w:rPr>
    </w:lvl>
    <w:lvl w:ilvl="5" w:tentative="1">
      <w:start w:val="1"/>
      <w:numFmt w:val="bullet"/>
      <w:lvlText w:val="•"/>
      <w:lvlJc w:val="left"/>
      <w:pPr>
        <w:tabs>
          <w:tab w:val="left" w:pos="4320"/>
        </w:tabs>
        <w:ind w:left="4320" w:hanging="360"/>
      </w:pPr>
      <w:rPr>
        <w:rFonts w:hint="default" w:ascii="Arial" w:hAnsi="Arial"/>
      </w:rPr>
    </w:lvl>
    <w:lvl w:ilvl="6" w:tentative="1">
      <w:start w:val="1"/>
      <w:numFmt w:val="bullet"/>
      <w:lvlText w:val="•"/>
      <w:lvlJc w:val="left"/>
      <w:pPr>
        <w:tabs>
          <w:tab w:val="left" w:pos="5040"/>
        </w:tabs>
        <w:ind w:left="5040" w:hanging="360"/>
      </w:pPr>
      <w:rPr>
        <w:rFonts w:hint="default" w:ascii="Arial" w:hAnsi="Arial"/>
      </w:rPr>
    </w:lvl>
    <w:lvl w:ilvl="7" w:tentative="1">
      <w:start w:val="1"/>
      <w:numFmt w:val="bullet"/>
      <w:lvlText w:val="•"/>
      <w:lvlJc w:val="left"/>
      <w:pPr>
        <w:tabs>
          <w:tab w:val="left" w:pos="5760"/>
        </w:tabs>
        <w:ind w:left="5760" w:hanging="360"/>
      </w:pPr>
      <w:rPr>
        <w:rFonts w:hint="default" w:ascii="Arial" w:hAnsi="Arial"/>
      </w:rPr>
    </w:lvl>
    <w:lvl w:ilvl="8" w:tentative="1">
      <w:start w:val="1"/>
      <w:numFmt w:val="bullet"/>
      <w:lvlText w:val="•"/>
      <w:lvlJc w:val="left"/>
      <w:pPr>
        <w:tabs>
          <w:tab w:val="left" w:pos="6480"/>
        </w:tabs>
        <w:ind w:left="6480" w:hanging="360"/>
      </w:pPr>
      <w:rPr>
        <w:rFonts w:hint="default" w:ascii="Arial" w:hAnsi="Arial"/>
      </w:rPr>
    </w:lvl>
  </w:abstractNum>
  <w:abstractNum w:abstractNumId="1757247779">
    <w:nsid w:val="68BD7923"/>
    <w:multiLevelType w:val="multilevel"/>
    <w:tmpl w:val="68BD7923"/>
    <w:lvl w:ilvl="0" w:tentative="1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449904806">
    <w:nsid w:val="1AD100A6"/>
    <w:multiLevelType w:val="multilevel"/>
    <w:tmpl w:val="1AD100A6"/>
    <w:lvl w:ilvl="0" w:tentative="1">
      <w:start w:val="1"/>
      <w:numFmt w:val="bullet"/>
      <w:lvlText w:val="•"/>
      <w:lvlJc w:val="left"/>
      <w:pPr>
        <w:tabs>
          <w:tab w:val="left" w:pos="720"/>
        </w:tabs>
        <w:ind w:left="720" w:hanging="360"/>
      </w:pPr>
      <w:rPr>
        <w:rFonts w:hint="default" w:ascii="Arial" w:hAnsi="Arial"/>
      </w:rPr>
    </w:lvl>
    <w:lvl w:ilvl="1" w:tentative="1">
      <w:start w:val="1"/>
      <w:numFmt w:val="bullet"/>
      <w:lvlText w:val="•"/>
      <w:lvlJc w:val="left"/>
      <w:pPr>
        <w:tabs>
          <w:tab w:val="left" w:pos="1440"/>
        </w:tabs>
        <w:ind w:left="1440" w:hanging="360"/>
      </w:pPr>
      <w:rPr>
        <w:rFonts w:hint="default" w:ascii="Arial" w:hAnsi="Arial"/>
      </w:rPr>
    </w:lvl>
    <w:lvl w:ilvl="2" w:tentative="1">
      <w:start w:val="1"/>
      <w:numFmt w:val="bullet"/>
      <w:lvlText w:val="•"/>
      <w:lvlJc w:val="left"/>
      <w:pPr>
        <w:tabs>
          <w:tab w:val="left" w:pos="2160"/>
        </w:tabs>
        <w:ind w:left="2160" w:hanging="360"/>
      </w:pPr>
      <w:rPr>
        <w:rFonts w:hint="default" w:ascii="Arial" w:hAnsi="Arial"/>
      </w:rPr>
    </w:lvl>
    <w:lvl w:ilvl="3" w:tentative="1">
      <w:start w:val="1"/>
      <w:numFmt w:val="bullet"/>
      <w:lvlText w:val="•"/>
      <w:lvlJc w:val="left"/>
      <w:pPr>
        <w:tabs>
          <w:tab w:val="left" w:pos="2880"/>
        </w:tabs>
        <w:ind w:left="2880" w:hanging="360"/>
      </w:pPr>
      <w:rPr>
        <w:rFonts w:hint="default" w:ascii="Arial" w:hAnsi="Arial"/>
      </w:rPr>
    </w:lvl>
    <w:lvl w:ilvl="4" w:tentative="1">
      <w:start w:val="1"/>
      <w:numFmt w:val="bullet"/>
      <w:lvlText w:val="•"/>
      <w:lvlJc w:val="left"/>
      <w:pPr>
        <w:tabs>
          <w:tab w:val="left" w:pos="3600"/>
        </w:tabs>
        <w:ind w:left="3600" w:hanging="360"/>
      </w:pPr>
      <w:rPr>
        <w:rFonts w:hint="default" w:ascii="Arial" w:hAnsi="Arial"/>
      </w:rPr>
    </w:lvl>
    <w:lvl w:ilvl="5" w:tentative="1">
      <w:start w:val="1"/>
      <w:numFmt w:val="bullet"/>
      <w:lvlText w:val="•"/>
      <w:lvlJc w:val="left"/>
      <w:pPr>
        <w:tabs>
          <w:tab w:val="left" w:pos="4320"/>
        </w:tabs>
        <w:ind w:left="4320" w:hanging="360"/>
      </w:pPr>
      <w:rPr>
        <w:rFonts w:hint="default" w:ascii="Arial" w:hAnsi="Arial"/>
      </w:rPr>
    </w:lvl>
    <w:lvl w:ilvl="6" w:tentative="1">
      <w:start w:val="1"/>
      <w:numFmt w:val="bullet"/>
      <w:lvlText w:val="•"/>
      <w:lvlJc w:val="left"/>
      <w:pPr>
        <w:tabs>
          <w:tab w:val="left" w:pos="5040"/>
        </w:tabs>
        <w:ind w:left="5040" w:hanging="360"/>
      </w:pPr>
      <w:rPr>
        <w:rFonts w:hint="default" w:ascii="Arial" w:hAnsi="Arial"/>
      </w:rPr>
    </w:lvl>
    <w:lvl w:ilvl="7" w:tentative="1">
      <w:start w:val="1"/>
      <w:numFmt w:val="bullet"/>
      <w:lvlText w:val="•"/>
      <w:lvlJc w:val="left"/>
      <w:pPr>
        <w:tabs>
          <w:tab w:val="left" w:pos="5760"/>
        </w:tabs>
        <w:ind w:left="5760" w:hanging="360"/>
      </w:pPr>
      <w:rPr>
        <w:rFonts w:hint="default" w:ascii="Arial" w:hAnsi="Arial"/>
      </w:rPr>
    </w:lvl>
    <w:lvl w:ilvl="8" w:tentative="1">
      <w:start w:val="1"/>
      <w:numFmt w:val="bullet"/>
      <w:lvlText w:val="•"/>
      <w:lvlJc w:val="left"/>
      <w:pPr>
        <w:tabs>
          <w:tab w:val="left" w:pos="6480"/>
        </w:tabs>
        <w:ind w:left="6480" w:hanging="360"/>
      </w:pPr>
      <w:rPr>
        <w:rFonts w:hint="default" w:ascii="Arial" w:hAnsi="Arial"/>
      </w:rPr>
    </w:lvl>
  </w:abstractNum>
  <w:abstractNum w:abstractNumId="212431115">
    <w:nsid w:val="0CA9710B"/>
    <w:multiLevelType w:val="multilevel"/>
    <w:tmpl w:val="0CA9710B"/>
    <w:lvl w:ilvl="0" w:tentative="1">
      <w:start w:val="2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671179071">
    <w:nsid w:val="639C2B3F"/>
    <w:multiLevelType w:val="multilevel"/>
    <w:tmpl w:val="639C2B3F"/>
    <w:lvl w:ilvl="0" w:tentative="1">
      <w:start w:val="1"/>
      <w:numFmt w:val="bullet"/>
      <w:lvlText w:val="•"/>
      <w:lvlJc w:val="left"/>
      <w:pPr>
        <w:tabs>
          <w:tab w:val="left" w:pos="720"/>
        </w:tabs>
        <w:ind w:left="720" w:hanging="360"/>
      </w:pPr>
      <w:rPr>
        <w:rFonts w:hint="default" w:ascii="Arial" w:hAnsi="Arial"/>
      </w:rPr>
    </w:lvl>
    <w:lvl w:ilvl="1" w:tentative="1">
      <w:start w:val="1"/>
      <w:numFmt w:val="bullet"/>
      <w:lvlText w:val="•"/>
      <w:lvlJc w:val="left"/>
      <w:pPr>
        <w:tabs>
          <w:tab w:val="left" w:pos="1440"/>
        </w:tabs>
        <w:ind w:left="1440" w:hanging="360"/>
      </w:pPr>
      <w:rPr>
        <w:rFonts w:hint="default" w:ascii="Arial" w:hAnsi="Arial"/>
      </w:rPr>
    </w:lvl>
    <w:lvl w:ilvl="2" w:tentative="1">
      <w:start w:val="1"/>
      <w:numFmt w:val="bullet"/>
      <w:lvlText w:val="•"/>
      <w:lvlJc w:val="left"/>
      <w:pPr>
        <w:tabs>
          <w:tab w:val="left" w:pos="2160"/>
        </w:tabs>
        <w:ind w:left="2160" w:hanging="360"/>
      </w:pPr>
      <w:rPr>
        <w:rFonts w:hint="default" w:ascii="Arial" w:hAnsi="Arial"/>
      </w:rPr>
    </w:lvl>
    <w:lvl w:ilvl="3" w:tentative="1">
      <w:start w:val="1"/>
      <w:numFmt w:val="bullet"/>
      <w:lvlText w:val="•"/>
      <w:lvlJc w:val="left"/>
      <w:pPr>
        <w:tabs>
          <w:tab w:val="left" w:pos="2880"/>
        </w:tabs>
        <w:ind w:left="2880" w:hanging="360"/>
      </w:pPr>
      <w:rPr>
        <w:rFonts w:hint="default" w:ascii="Arial" w:hAnsi="Arial"/>
      </w:rPr>
    </w:lvl>
    <w:lvl w:ilvl="4" w:tentative="1">
      <w:start w:val="1"/>
      <w:numFmt w:val="bullet"/>
      <w:lvlText w:val="•"/>
      <w:lvlJc w:val="left"/>
      <w:pPr>
        <w:tabs>
          <w:tab w:val="left" w:pos="3600"/>
        </w:tabs>
        <w:ind w:left="3600" w:hanging="360"/>
      </w:pPr>
      <w:rPr>
        <w:rFonts w:hint="default" w:ascii="Arial" w:hAnsi="Arial"/>
      </w:rPr>
    </w:lvl>
    <w:lvl w:ilvl="5" w:tentative="1">
      <w:start w:val="1"/>
      <w:numFmt w:val="bullet"/>
      <w:lvlText w:val="•"/>
      <w:lvlJc w:val="left"/>
      <w:pPr>
        <w:tabs>
          <w:tab w:val="left" w:pos="4320"/>
        </w:tabs>
        <w:ind w:left="4320" w:hanging="360"/>
      </w:pPr>
      <w:rPr>
        <w:rFonts w:hint="default" w:ascii="Arial" w:hAnsi="Arial"/>
      </w:rPr>
    </w:lvl>
    <w:lvl w:ilvl="6" w:tentative="1">
      <w:start w:val="1"/>
      <w:numFmt w:val="bullet"/>
      <w:lvlText w:val="•"/>
      <w:lvlJc w:val="left"/>
      <w:pPr>
        <w:tabs>
          <w:tab w:val="left" w:pos="5040"/>
        </w:tabs>
        <w:ind w:left="5040" w:hanging="360"/>
      </w:pPr>
      <w:rPr>
        <w:rFonts w:hint="default" w:ascii="Arial" w:hAnsi="Arial"/>
      </w:rPr>
    </w:lvl>
    <w:lvl w:ilvl="7" w:tentative="1">
      <w:start w:val="1"/>
      <w:numFmt w:val="bullet"/>
      <w:lvlText w:val="•"/>
      <w:lvlJc w:val="left"/>
      <w:pPr>
        <w:tabs>
          <w:tab w:val="left" w:pos="5760"/>
        </w:tabs>
        <w:ind w:left="5760" w:hanging="360"/>
      </w:pPr>
      <w:rPr>
        <w:rFonts w:hint="default" w:ascii="Arial" w:hAnsi="Arial"/>
      </w:rPr>
    </w:lvl>
    <w:lvl w:ilvl="8" w:tentative="1">
      <w:start w:val="1"/>
      <w:numFmt w:val="bullet"/>
      <w:lvlText w:val="•"/>
      <w:lvlJc w:val="left"/>
      <w:pPr>
        <w:tabs>
          <w:tab w:val="left" w:pos="6480"/>
        </w:tabs>
        <w:ind w:left="6480" w:hanging="360"/>
      </w:pPr>
      <w:rPr>
        <w:rFonts w:hint="default" w:ascii="Arial" w:hAnsi="Arial"/>
      </w:rPr>
    </w:lvl>
  </w:abstractNum>
  <w:abstractNum w:abstractNumId="1865704002">
    <w:nsid w:val="6F346242"/>
    <w:multiLevelType w:val="multilevel"/>
    <w:tmpl w:val="6F346242"/>
    <w:lvl w:ilvl="0" w:tentative="1">
      <w:start w:val="1"/>
      <w:numFmt w:val="bullet"/>
      <w:lvlText w:val="•"/>
      <w:lvlJc w:val="left"/>
      <w:pPr>
        <w:tabs>
          <w:tab w:val="left" w:pos="720"/>
        </w:tabs>
        <w:ind w:left="720" w:hanging="360"/>
      </w:pPr>
      <w:rPr>
        <w:rFonts w:hint="default" w:ascii="Arial" w:hAnsi="Arial"/>
      </w:rPr>
    </w:lvl>
    <w:lvl w:ilvl="1" w:tentative="1">
      <w:start w:val="1"/>
      <w:numFmt w:val="bullet"/>
      <w:lvlText w:val="•"/>
      <w:lvlJc w:val="left"/>
      <w:pPr>
        <w:tabs>
          <w:tab w:val="left" w:pos="1440"/>
        </w:tabs>
        <w:ind w:left="1440" w:hanging="360"/>
      </w:pPr>
      <w:rPr>
        <w:rFonts w:hint="default" w:ascii="Arial" w:hAnsi="Arial"/>
      </w:rPr>
    </w:lvl>
    <w:lvl w:ilvl="2" w:tentative="1">
      <w:start w:val="1"/>
      <w:numFmt w:val="bullet"/>
      <w:lvlText w:val="•"/>
      <w:lvlJc w:val="left"/>
      <w:pPr>
        <w:tabs>
          <w:tab w:val="left" w:pos="2160"/>
        </w:tabs>
        <w:ind w:left="2160" w:hanging="360"/>
      </w:pPr>
      <w:rPr>
        <w:rFonts w:hint="default" w:ascii="Arial" w:hAnsi="Arial"/>
      </w:rPr>
    </w:lvl>
    <w:lvl w:ilvl="3" w:tentative="1">
      <w:start w:val="1"/>
      <w:numFmt w:val="bullet"/>
      <w:lvlText w:val="•"/>
      <w:lvlJc w:val="left"/>
      <w:pPr>
        <w:tabs>
          <w:tab w:val="left" w:pos="2880"/>
        </w:tabs>
        <w:ind w:left="2880" w:hanging="360"/>
      </w:pPr>
      <w:rPr>
        <w:rFonts w:hint="default" w:ascii="Arial" w:hAnsi="Arial"/>
      </w:rPr>
    </w:lvl>
    <w:lvl w:ilvl="4" w:tentative="1">
      <w:start w:val="1"/>
      <w:numFmt w:val="bullet"/>
      <w:lvlText w:val="•"/>
      <w:lvlJc w:val="left"/>
      <w:pPr>
        <w:tabs>
          <w:tab w:val="left" w:pos="3600"/>
        </w:tabs>
        <w:ind w:left="3600" w:hanging="360"/>
      </w:pPr>
      <w:rPr>
        <w:rFonts w:hint="default" w:ascii="Arial" w:hAnsi="Arial"/>
      </w:rPr>
    </w:lvl>
    <w:lvl w:ilvl="5" w:tentative="1">
      <w:start w:val="1"/>
      <w:numFmt w:val="bullet"/>
      <w:lvlText w:val="•"/>
      <w:lvlJc w:val="left"/>
      <w:pPr>
        <w:tabs>
          <w:tab w:val="left" w:pos="4320"/>
        </w:tabs>
        <w:ind w:left="4320" w:hanging="360"/>
      </w:pPr>
      <w:rPr>
        <w:rFonts w:hint="default" w:ascii="Arial" w:hAnsi="Arial"/>
      </w:rPr>
    </w:lvl>
    <w:lvl w:ilvl="6" w:tentative="1">
      <w:start w:val="1"/>
      <w:numFmt w:val="bullet"/>
      <w:lvlText w:val="•"/>
      <w:lvlJc w:val="left"/>
      <w:pPr>
        <w:tabs>
          <w:tab w:val="left" w:pos="5040"/>
        </w:tabs>
        <w:ind w:left="5040" w:hanging="360"/>
      </w:pPr>
      <w:rPr>
        <w:rFonts w:hint="default" w:ascii="Arial" w:hAnsi="Arial"/>
      </w:rPr>
    </w:lvl>
    <w:lvl w:ilvl="7" w:tentative="1">
      <w:start w:val="1"/>
      <w:numFmt w:val="bullet"/>
      <w:lvlText w:val="•"/>
      <w:lvlJc w:val="left"/>
      <w:pPr>
        <w:tabs>
          <w:tab w:val="left" w:pos="5760"/>
        </w:tabs>
        <w:ind w:left="5760" w:hanging="360"/>
      </w:pPr>
      <w:rPr>
        <w:rFonts w:hint="default" w:ascii="Arial" w:hAnsi="Arial"/>
      </w:rPr>
    </w:lvl>
    <w:lvl w:ilvl="8" w:tentative="1">
      <w:start w:val="1"/>
      <w:numFmt w:val="bullet"/>
      <w:lvlText w:val="•"/>
      <w:lvlJc w:val="left"/>
      <w:pPr>
        <w:tabs>
          <w:tab w:val="left" w:pos="6480"/>
        </w:tabs>
        <w:ind w:left="6480" w:hanging="360"/>
      </w:pPr>
      <w:rPr>
        <w:rFonts w:hint="default" w:ascii="Arial" w:hAnsi="Arial"/>
      </w:rPr>
    </w:lvl>
  </w:abstractNum>
  <w:abstractNum w:abstractNumId="1416778850">
    <w:nsid w:val="54725462"/>
    <w:multiLevelType w:val="multilevel"/>
    <w:tmpl w:val="54725462"/>
    <w:lvl w:ilvl="0" w:tentative="1">
      <w:start w:val="1"/>
      <w:numFmt w:val="bullet"/>
      <w:lvlText w:val="•"/>
      <w:lvlJc w:val="left"/>
      <w:pPr>
        <w:tabs>
          <w:tab w:val="left" w:pos="720"/>
        </w:tabs>
        <w:ind w:left="720" w:hanging="360"/>
      </w:pPr>
      <w:rPr>
        <w:rFonts w:hint="default" w:ascii="Arial" w:hAnsi="Arial"/>
      </w:rPr>
    </w:lvl>
    <w:lvl w:ilvl="1" w:tentative="1">
      <w:start w:val="1"/>
      <w:numFmt w:val="bullet"/>
      <w:lvlText w:val="•"/>
      <w:lvlJc w:val="left"/>
      <w:pPr>
        <w:tabs>
          <w:tab w:val="left" w:pos="1440"/>
        </w:tabs>
        <w:ind w:left="1440" w:hanging="360"/>
      </w:pPr>
      <w:rPr>
        <w:rFonts w:hint="default" w:ascii="Arial" w:hAnsi="Arial"/>
      </w:rPr>
    </w:lvl>
    <w:lvl w:ilvl="2" w:tentative="1">
      <w:start w:val="1"/>
      <w:numFmt w:val="bullet"/>
      <w:lvlText w:val="•"/>
      <w:lvlJc w:val="left"/>
      <w:pPr>
        <w:tabs>
          <w:tab w:val="left" w:pos="2160"/>
        </w:tabs>
        <w:ind w:left="2160" w:hanging="360"/>
      </w:pPr>
      <w:rPr>
        <w:rFonts w:hint="default" w:ascii="Arial" w:hAnsi="Arial"/>
      </w:rPr>
    </w:lvl>
    <w:lvl w:ilvl="3" w:tentative="1">
      <w:start w:val="1"/>
      <w:numFmt w:val="bullet"/>
      <w:lvlText w:val="•"/>
      <w:lvlJc w:val="left"/>
      <w:pPr>
        <w:tabs>
          <w:tab w:val="left" w:pos="2880"/>
        </w:tabs>
        <w:ind w:left="2880" w:hanging="360"/>
      </w:pPr>
      <w:rPr>
        <w:rFonts w:hint="default" w:ascii="Arial" w:hAnsi="Arial"/>
      </w:rPr>
    </w:lvl>
    <w:lvl w:ilvl="4" w:tentative="1">
      <w:start w:val="1"/>
      <w:numFmt w:val="bullet"/>
      <w:lvlText w:val="•"/>
      <w:lvlJc w:val="left"/>
      <w:pPr>
        <w:tabs>
          <w:tab w:val="left" w:pos="3600"/>
        </w:tabs>
        <w:ind w:left="3600" w:hanging="360"/>
      </w:pPr>
      <w:rPr>
        <w:rFonts w:hint="default" w:ascii="Arial" w:hAnsi="Arial"/>
      </w:rPr>
    </w:lvl>
    <w:lvl w:ilvl="5" w:tentative="1">
      <w:start w:val="1"/>
      <w:numFmt w:val="bullet"/>
      <w:lvlText w:val="•"/>
      <w:lvlJc w:val="left"/>
      <w:pPr>
        <w:tabs>
          <w:tab w:val="left" w:pos="4320"/>
        </w:tabs>
        <w:ind w:left="4320" w:hanging="360"/>
      </w:pPr>
      <w:rPr>
        <w:rFonts w:hint="default" w:ascii="Arial" w:hAnsi="Arial"/>
      </w:rPr>
    </w:lvl>
    <w:lvl w:ilvl="6" w:tentative="1">
      <w:start w:val="1"/>
      <w:numFmt w:val="bullet"/>
      <w:lvlText w:val="•"/>
      <w:lvlJc w:val="left"/>
      <w:pPr>
        <w:tabs>
          <w:tab w:val="left" w:pos="5040"/>
        </w:tabs>
        <w:ind w:left="5040" w:hanging="360"/>
      </w:pPr>
      <w:rPr>
        <w:rFonts w:hint="default" w:ascii="Arial" w:hAnsi="Arial"/>
      </w:rPr>
    </w:lvl>
    <w:lvl w:ilvl="7" w:tentative="1">
      <w:start w:val="1"/>
      <w:numFmt w:val="bullet"/>
      <w:lvlText w:val="•"/>
      <w:lvlJc w:val="left"/>
      <w:pPr>
        <w:tabs>
          <w:tab w:val="left" w:pos="5760"/>
        </w:tabs>
        <w:ind w:left="5760" w:hanging="360"/>
      </w:pPr>
      <w:rPr>
        <w:rFonts w:hint="default" w:ascii="Arial" w:hAnsi="Arial"/>
      </w:rPr>
    </w:lvl>
    <w:lvl w:ilvl="8" w:tentative="1">
      <w:start w:val="1"/>
      <w:numFmt w:val="bullet"/>
      <w:lvlText w:val="•"/>
      <w:lvlJc w:val="left"/>
      <w:pPr>
        <w:tabs>
          <w:tab w:val="left" w:pos="6480"/>
        </w:tabs>
        <w:ind w:left="6480" w:hanging="360"/>
      </w:pPr>
      <w:rPr>
        <w:rFonts w:hint="default" w:ascii="Arial" w:hAnsi="Arial"/>
      </w:rPr>
    </w:lvl>
  </w:abstractNum>
  <w:num w:numId="1">
    <w:abstractNumId w:val="741097133"/>
  </w:num>
  <w:num w:numId="2">
    <w:abstractNumId w:val="2078935793"/>
  </w:num>
  <w:num w:numId="3">
    <w:abstractNumId w:val="1475417149"/>
  </w:num>
  <w:num w:numId="4">
    <w:abstractNumId w:val="692805876"/>
  </w:num>
  <w:num w:numId="5">
    <w:abstractNumId w:val="824317679"/>
  </w:num>
  <w:num w:numId="6">
    <w:abstractNumId w:val="1584145134"/>
  </w:num>
  <w:num w:numId="7">
    <w:abstractNumId w:val="1040396570"/>
  </w:num>
  <w:num w:numId="8">
    <w:abstractNumId w:val="93286354"/>
  </w:num>
  <w:num w:numId="9">
    <w:abstractNumId w:val="909534835"/>
  </w:num>
  <w:num w:numId="10">
    <w:abstractNumId w:val="890535821"/>
  </w:num>
  <w:num w:numId="11">
    <w:abstractNumId w:val="571282563"/>
  </w:num>
  <w:num w:numId="12">
    <w:abstractNumId w:val="1757247779"/>
  </w:num>
  <w:num w:numId="13">
    <w:abstractNumId w:val="449904806"/>
  </w:num>
  <w:num w:numId="14">
    <w:abstractNumId w:val="212431115"/>
  </w:num>
  <w:num w:numId="15">
    <w:abstractNumId w:val="1671179071"/>
  </w:num>
  <w:num w:numId="16">
    <w:abstractNumId w:val="1865704002"/>
  </w:num>
  <w:num w:numId="17">
    <w:abstractNumId w:val="141677885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bordersDoNotSurroundHeader w:val="1"/>
  <w:bordersDoNotSurroundFooter w:val="1"/>
  <w:documentProtection w:enforcement="0"/>
  <w:defaultTabStop w:val="420"/>
  <w:drawingGridVerticalSpacing w:val="20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7059"/>
    <w:rsid w:val="0013221E"/>
    <w:rsid w:val="001C1286"/>
    <w:rsid w:val="003332AF"/>
    <w:rsid w:val="00374491"/>
    <w:rsid w:val="003D7059"/>
    <w:rsid w:val="00506995"/>
    <w:rsid w:val="005519D0"/>
    <w:rsid w:val="005D30EE"/>
    <w:rsid w:val="007120FB"/>
    <w:rsid w:val="007737BD"/>
    <w:rsid w:val="0097744F"/>
    <w:rsid w:val="009A1E5D"/>
    <w:rsid w:val="009C34DB"/>
    <w:rsid w:val="00A23720"/>
    <w:rsid w:val="00C26CE5"/>
    <w:rsid w:val="00CE1ACE"/>
    <w:rsid w:val="00D35B9D"/>
    <w:rsid w:val="00D63C61"/>
    <w:rsid w:val="00D72D6E"/>
    <w:rsid w:val="00D96BEC"/>
    <w:rsid w:val="00DE2D9E"/>
    <w:rsid w:val="00ED3C2B"/>
    <w:rsid w:val="00F34ABE"/>
    <w:rsid w:val="2DCF2B72"/>
  </w:rsids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4"/>
      <w:szCs w:val="24"/>
      <w:lang w:val="en-US" w:eastAsia="zh-CN" w:bidi="ar-SA"/>
    </w:rPr>
  </w:style>
  <w:style w:type="character" w:default="1" w:styleId="6">
    <w:name w:val="Default Paragraph Font"/>
    <w:unhideWhenUsed/>
    <w:uiPriority w:val="1"/>
  </w:style>
  <w:style w:type="table" w:default="1" w:styleId="7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unhideWhenUsed/>
    <w:uiPriority w:val="99"/>
    <w:rPr>
      <w:rFonts w:ascii="Heiti SC Light" w:eastAsia="Heiti SC Light"/>
      <w:sz w:val="18"/>
      <w:szCs w:val="18"/>
    </w:rPr>
  </w:style>
  <w:style w:type="paragraph" w:styleId="3">
    <w:name w:val="footer"/>
    <w:basedOn w:val="1"/>
    <w:link w:val="1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uiPriority w:val="99"/>
    <w:pPr>
      <w:widowControl/>
      <w:spacing w:before="100" w:beforeAutospacing="1" w:after="100" w:afterAutospacing="1"/>
      <w:jc w:val="left"/>
    </w:pPr>
    <w:rPr>
      <w:rFonts w:ascii="Times" w:hAnsi="Times" w:cs="Times New Roman"/>
      <w:kern w:val="0"/>
      <w:sz w:val="20"/>
      <w:szCs w:val="20"/>
    </w:rPr>
  </w:style>
  <w:style w:type="paragraph" w:customStyle="1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批注框文本字符"/>
    <w:basedOn w:val="6"/>
    <w:link w:val="2"/>
    <w:semiHidden/>
    <w:uiPriority w:val="99"/>
    <w:rPr>
      <w:rFonts w:ascii="Heiti SC Light" w:eastAsia="Heiti SC Light"/>
      <w:sz w:val="18"/>
      <w:szCs w:val="18"/>
    </w:rPr>
  </w:style>
  <w:style w:type="character" w:customStyle="1" w:styleId="10">
    <w:name w:val="页眉字符"/>
    <w:basedOn w:val="6"/>
    <w:link w:val="4"/>
    <w:semiHidden/>
    <w:uiPriority w:val="99"/>
    <w:rPr>
      <w:sz w:val="18"/>
      <w:szCs w:val="18"/>
    </w:rPr>
  </w:style>
  <w:style w:type="character" w:customStyle="1" w:styleId="11">
    <w:name w:val="页脚字符"/>
    <w:basedOn w:val="6"/>
    <w:link w:val="3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办公室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办公室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办公室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355</Words>
  <Characters>2024</Characters>
  <Lines>16</Lines>
  <Paragraphs>4</Paragraphs>
  <ScaleCrop>false</ScaleCrop>
  <LinksUpToDate>false</LinksUpToDate>
  <CharactersWithSpaces>2375</CharactersWithSpaces>
  <Application>WPS Office_10.1.0.5399_F1E327BC-269C-435d-A152-05C5408002CA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2015-12-21T01:58:00Z</dcterms:created>
  <dc:creator>晓慧 王</dc:creator>
  <cp:lastModifiedBy>Administrator</cp:lastModifiedBy>
  <dcterms:modified xsi:type="dcterms:W3CDTF">2015-12-30T02:23:59Z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2052-10.1.0.5399</vt:lpwstr>
  </property>
</Properties>
</file>