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E0" w:rsidRDefault="00BF45E0">
      <w:pPr>
        <w:pStyle w:val="a3"/>
        <w:rPr>
          <w:rFonts w:ascii="Times New Roman"/>
          <w:sz w:val="20"/>
        </w:rPr>
      </w:pPr>
    </w:p>
    <w:p w:rsidR="00BF45E0" w:rsidRDefault="00BF45E0">
      <w:pPr>
        <w:pStyle w:val="a3"/>
        <w:rPr>
          <w:rFonts w:ascii="Times New Roman"/>
          <w:sz w:val="20"/>
        </w:rPr>
      </w:pPr>
    </w:p>
    <w:p w:rsidR="00BF45E0" w:rsidRDefault="00BF45E0">
      <w:pPr>
        <w:pStyle w:val="a3"/>
        <w:rPr>
          <w:rFonts w:ascii="Times New Roman"/>
          <w:sz w:val="20"/>
        </w:rPr>
      </w:pPr>
    </w:p>
    <w:p w:rsidR="00BF45E0" w:rsidRDefault="00BF45E0">
      <w:pPr>
        <w:pStyle w:val="a3"/>
        <w:rPr>
          <w:rFonts w:ascii="Times New Roman"/>
          <w:sz w:val="20"/>
        </w:rPr>
      </w:pPr>
    </w:p>
    <w:p w:rsidR="00BF45E0" w:rsidRDefault="00BF45E0">
      <w:pPr>
        <w:pStyle w:val="a3"/>
        <w:rPr>
          <w:rFonts w:ascii="Times New Roman"/>
          <w:sz w:val="20"/>
        </w:rPr>
      </w:pPr>
    </w:p>
    <w:p w:rsidR="00BF45E0" w:rsidRDefault="00BF45E0">
      <w:pPr>
        <w:pStyle w:val="a3"/>
        <w:rPr>
          <w:rFonts w:ascii="Times New Roman"/>
          <w:sz w:val="20"/>
        </w:rPr>
      </w:pPr>
    </w:p>
    <w:p w:rsidR="00BF45E0" w:rsidRDefault="00BF45E0">
      <w:pPr>
        <w:pStyle w:val="a3"/>
        <w:rPr>
          <w:rFonts w:ascii="Times New Roman"/>
          <w:sz w:val="20"/>
        </w:rPr>
      </w:pPr>
    </w:p>
    <w:p w:rsidR="00BF45E0" w:rsidRDefault="00BF45E0">
      <w:pPr>
        <w:pStyle w:val="a3"/>
        <w:rPr>
          <w:rFonts w:ascii="Times New Roman"/>
          <w:sz w:val="20"/>
        </w:rPr>
      </w:pPr>
    </w:p>
    <w:p w:rsidR="00BF45E0" w:rsidRDefault="00BF45E0">
      <w:pPr>
        <w:pStyle w:val="a3"/>
        <w:rPr>
          <w:rFonts w:ascii="Times New Roman"/>
          <w:sz w:val="20"/>
        </w:rPr>
      </w:pPr>
    </w:p>
    <w:p w:rsidR="00BF45E0" w:rsidRDefault="00C97630">
      <w:pPr>
        <w:spacing w:before="35"/>
        <w:ind w:left="202" w:right="217"/>
        <w:jc w:val="center"/>
        <w:rPr>
          <w:rFonts w:ascii="微软雅黑" w:eastAsia="微软雅黑"/>
          <w:b/>
          <w:sz w:val="72"/>
        </w:rPr>
      </w:pPr>
      <w:r>
        <w:rPr>
          <w:rFonts w:ascii="微软雅黑" w:eastAsia="微软雅黑" w:hint="eastAsia"/>
          <w:b/>
          <w:sz w:val="72"/>
        </w:rPr>
        <w:t>法国布雷斯特商学院</w:t>
      </w:r>
    </w:p>
    <w:p w:rsidR="00BF45E0" w:rsidRDefault="00C97630">
      <w:pPr>
        <w:spacing w:before="180"/>
        <w:ind w:left="202" w:right="219"/>
        <w:jc w:val="center"/>
        <w:rPr>
          <w:rFonts w:ascii="宋体" w:eastAsia="宋体"/>
          <w:sz w:val="44"/>
        </w:rPr>
      </w:pPr>
      <w:r>
        <w:rPr>
          <w:rFonts w:ascii="宋体" w:eastAsia="宋体" w:hint="eastAsia"/>
          <w:w w:val="115"/>
          <w:sz w:val="44"/>
        </w:rPr>
        <w:t>工商管理硕士（</w:t>
      </w:r>
      <w:r>
        <w:rPr>
          <w:rFonts w:ascii="宋体" w:eastAsia="宋体" w:hint="eastAsia"/>
          <w:w w:val="115"/>
          <w:sz w:val="44"/>
        </w:rPr>
        <w:t>MBA</w:t>
      </w:r>
      <w:r>
        <w:rPr>
          <w:rFonts w:ascii="宋体" w:eastAsia="宋体" w:hint="eastAsia"/>
          <w:w w:val="115"/>
          <w:sz w:val="44"/>
        </w:rPr>
        <w:t>）</w:t>
      </w:r>
    </w:p>
    <w:p w:rsidR="00BF45E0" w:rsidRDefault="00BF45E0">
      <w:pPr>
        <w:pStyle w:val="a3"/>
        <w:rPr>
          <w:rFonts w:ascii="宋体"/>
          <w:sz w:val="20"/>
        </w:rPr>
      </w:pPr>
    </w:p>
    <w:p w:rsidR="00BF45E0" w:rsidRDefault="00BF45E0">
      <w:pPr>
        <w:pStyle w:val="a3"/>
        <w:rPr>
          <w:rFonts w:ascii="宋体"/>
          <w:sz w:val="20"/>
        </w:rPr>
      </w:pPr>
    </w:p>
    <w:p w:rsidR="00BF45E0" w:rsidRDefault="00BF45E0">
      <w:pPr>
        <w:pStyle w:val="a3"/>
        <w:rPr>
          <w:rFonts w:ascii="宋体"/>
          <w:sz w:val="20"/>
        </w:rPr>
      </w:pPr>
    </w:p>
    <w:p w:rsidR="00BF45E0" w:rsidRDefault="00BF45E0">
      <w:pPr>
        <w:pStyle w:val="a3"/>
        <w:rPr>
          <w:rFonts w:ascii="宋体"/>
          <w:sz w:val="20"/>
        </w:rPr>
      </w:pPr>
    </w:p>
    <w:p w:rsidR="00BF45E0" w:rsidRDefault="00BF45E0">
      <w:pPr>
        <w:pStyle w:val="a3"/>
        <w:rPr>
          <w:rFonts w:ascii="宋体"/>
          <w:sz w:val="20"/>
        </w:rPr>
      </w:pPr>
    </w:p>
    <w:p w:rsidR="00BF45E0" w:rsidRDefault="00C97630">
      <w:pPr>
        <w:pStyle w:val="a3"/>
        <w:spacing w:before="4"/>
        <w:rPr>
          <w:rFonts w:ascii="宋体"/>
          <w:sz w:val="12"/>
        </w:rPr>
      </w:pPr>
      <w:r>
        <w:rPr>
          <w:noProof/>
          <w:lang w:val="en-US" w:bidi="ar-SA"/>
        </w:rPr>
        <w:drawing>
          <wp:anchor distT="0" distB="0" distL="0" distR="0" simplePos="0" relativeHeight="251658240" behindDoc="0" locked="0" layoutInCell="1" allowOverlap="1">
            <wp:simplePos x="0" y="0"/>
            <wp:positionH relativeFrom="page">
              <wp:posOffset>1143000</wp:posOffset>
            </wp:positionH>
            <wp:positionV relativeFrom="paragraph">
              <wp:posOffset>125112</wp:posOffset>
            </wp:positionV>
            <wp:extent cx="5242868" cy="349777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5242868" cy="3497770"/>
                    </a:xfrm>
                    <a:prstGeom prst="rect">
                      <a:avLst/>
                    </a:prstGeom>
                  </pic:spPr>
                </pic:pic>
              </a:graphicData>
            </a:graphic>
          </wp:anchor>
        </w:drawing>
      </w:r>
    </w:p>
    <w:p w:rsidR="00BF45E0" w:rsidRDefault="00BF45E0">
      <w:pPr>
        <w:rPr>
          <w:rFonts w:ascii="宋体"/>
          <w:sz w:val="12"/>
        </w:rPr>
        <w:sectPr w:rsidR="00BF45E0">
          <w:headerReference w:type="default" r:id="rId7"/>
          <w:footerReference w:type="default" r:id="rId8"/>
          <w:type w:val="continuous"/>
          <w:pgSz w:w="11910" w:h="16840"/>
          <w:pgMar w:top="1700" w:right="1560" w:bottom="1900" w:left="1580" w:header="595" w:footer="1708" w:gutter="0"/>
          <w:cols w:space="720"/>
        </w:sectPr>
      </w:pPr>
    </w:p>
    <w:p w:rsidR="00BF45E0" w:rsidRDefault="00C97630">
      <w:pPr>
        <w:pStyle w:val="Heading1"/>
        <w:spacing w:before="72"/>
        <w:jc w:val="both"/>
      </w:pPr>
      <w:r>
        <w:rPr>
          <w:color w:val="2F2F2F"/>
        </w:rPr>
        <w:lastRenderedPageBreak/>
        <w:t>【布雷斯特商学院】（</w:t>
      </w:r>
      <w:r>
        <w:rPr>
          <w:color w:val="2F2F2F"/>
        </w:rPr>
        <w:t>Brest Business School</w:t>
      </w:r>
      <w:r>
        <w:rPr>
          <w:color w:val="2F2F2F"/>
        </w:rPr>
        <w:t>，简称</w:t>
      </w:r>
      <w:r>
        <w:rPr>
          <w:color w:val="2F2F2F"/>
        </w:rPr>
        <w:t xml:space="preserve"> BBS</w:t>
      </w:r>
      <w:r>
        <w:rPr>
          <w:color w:val="2F2F2F"/>
        </w:rPr>
        <w:t>）</w:t>
      </w:r>
    </w:p>
    <w:p w:rsidR="00BF45E0" w:rsidRDefault="00C97630">
      <w:pPr>
        <w:pStyle w:val="a3"/>
        <w:spacing w:before="193" w:line="266" w:lineRule="auto"/>
        <w:ind w:left="220" w:right="237"/>
        <w:jc w:val="both"/>
      </w:pPr>
      <w:r>
        <w:rPr>
          <w:spacing w:val="-1"/>
        </w:rPr>
        <w:t>法国布雷斯特商学院创办于</w:t>
      </w:r>
      <w:r>
        <w:rPr>
          <w:spacing w:val="-1"/>
        </w:rPr>
        <w:t xml:space="preserve"> </w:t>
      </w:r>
      <w:r>
        <w:t xml:space="preserve">1962 </w:t>
      </w:r>
      <w:r>
        <w:t>年</w:t>
      </w:r>
      <w:r>
        <w:t xml:space="preserve">, </w:t>
      </w:r>
      <w:r>
        <w:t>受中法两国政府认可的高等教育学校，秉</w:t>
      </w:r>
      <w:r>
        <w:rPr>
          <w:spacing w:val="-6"/>
        </w:rPr>
        <w:t>承法国独特的</w:t>
      </w:r>
      <w:r>
        <w:rPr>
          <w:spacing w:val="-6"/>
        </w:rPr>
        <w:t>“</w:t>
      </w:r>
      <w:r>
        <w:rPr>
          <w:spacing w:val="-6"/>
        </w:rPr>
        <w:t>精英教育模式</w:t>
      </w:r>
      <w:r>
        <w:rPr>
          <w:spacing w:val="-6"/>
        </w:rPr>
        <w:t>”</w:t>
      </w:r>
      <w:r>
        <w:rPr>
          <w:spacing w:val="-6"/>
        </w:rPr>
        <w:t>，强调严格选拔，优质教学，注重实践。开设了学</w:t>
      </w:r>
      <w:r>
        <w:t>士、理学硕士、精英大学文凭</w:t>
      </w:r>
      <w:r>
        <w:t>(PGE)</w:t>
      </w:r>
      <w:r>
        <w:t>、专业硕士、工商管理硕士（</w:t>
      </w:r>
      <w:r>
        <w:t>MBA</w:t>
      </w:r>
      <w:r>
        <w:t>）和工商管理博士（</w:t>
      </w:r>
      <w:r>
        <w:t>DBA</w:t>
      </w:r>
      <w:r>
        <w:t>）的等项目。</w:t>
      </w:r>
    </w:p>
    <w:p w:rsidR="00BF45E0" w:rsidRDefault="00C97630">
      <w:pPr>
        <w:pStyle w:val="a3"/>
        <w:spacing w:before="152" w:line="266" w:lineRule="auto"/>
        <w:ind w:left="220" w:right="184"/>
        <w:jc w:val="both"/>
      </w:pPr>
      <w:r>
        <w:t>据英国《金融时报》（</w:t>
      </w:r>
      <w:r>
        <w:t>Financial</w:t>
      </w:r>
      <w:r>
        <w:rPr>
          <w:spacing w:val="-4"/>
        </w:rPr>
        <w:t xml:space="preserve"> </w:t>
      </w:r>
      <w:r>
        <w:t>Times</w:t>
      </w:r>
      <w:r>
        <w:t>）的排名，全世界管理专业的商学院排名</w:t>
      </w:r>
      <w:r>
        <w:rPr>
          <w:spacing w:val="-3"/>
        </w:rPr>
        <w:t>前</w:t>
      </w:r>
      <w:r>
        <w:rPr>
          <w:spacing w:val="-3"/>
        </w:rPr>
        <w:t xml:space="preserve"> </w:t>
      </w:r>
      <w:r>
        <w:t>50</w:t>
      </w:r>
      <w:r>
        <w:rPr>
          <w:spacing w:val="-4"/>
        </w:rPr>
        <w:t xml:space="preserve"> </w:t>
      </w:r>
      <w:r>
        <w:rPr>
          <w:spacing w:val="-4"/>
        </w:rPr>
        <w:t>名中，有</w:t>
      </w:r>
      <w:r>
        <w:rPr>
          <w:spacing w:val="-4"/>
        </w:rPr>
        <w:t xml:space="preserve"> </w:t>
      </w:r>
      <w:r>
        <w:t>18</w:t>
      </w:r>
      <w:r>
        <w:rPr>
          <w:spacing w:val="-5"/>
        </w:rPr>
        <w:t xml:space="preserve"> </w:t>
      </w:r>
      <w:r>
        <w:rPr>
          <w:spacing w:val="-5"/>
        </w:rPr>
        <w:t>所是法国商学院。因为其毕业生往往有很好的前途与</w:t>
      </w:r>
      <w:r>
        <w:rPr>
          <w:spacing w:val="-5"/>
        </w:rPr>
        <w:t>"</w:t>
      </w:r>
      <w:r>
        <w:rPr>
          <w:spacing w:val="-5"/>
        </w:rPr>
        <w:t>钱途</w:t>
      </w:r>
      <w:r>
        <w:rPr>
          <w:spacing w:val="-5"/>
        </w:rPr>
        <w:t>"</w:t>
      </w:r>
      <w:r>
        <w:rPr>
          <w:spacing w:val="-5"/>
        </w:rPr>
        <w:t>，</w:t>
      </w:r>
      <w:r>
        <w:rPr>
          <w:spacing w:val="-5"/>
        </w:rPr>
        <w:t xml:space="preserve"> </w:t>
      </w:r>
      <w:r>
        <w:rPr>
          <w:spacing w:val="-4"/>
        </w:rPr>
        <w:t>成为许多法国与海外求学者梦寐以求的理想院校。</w:t>
      </w:r>
      <w:r>
        <w:t>BBS</w:t>
      </w:r>
      <w:r>
        <w:rPr>
          <w:spacing w:val="-2"/>
        </w:rPr>
        <w:t xml:space="preserve"> </w:t>
      </w:r>
      <w:r>
        <w:rPr>
          <w:spacing w:val="-2"/>
        </w:rPr>
        <w:t>以培养世界高级商业精英</w:t>
      </w:r>
      <w:r>
        <w:rPr>
          <w:spacing w:val="-10"/>
        </w:rPr>
        <w:t>而闻名于世。法国名牌商学院的学生筛选标准严格，学生毕业后薪酬高、适应企业环境能力强、语言能力强、在就业市场上非常抢手。</w:t>
      </w:r>
    </w:p>
    <w:p w:rsidR="00BF45E0" w:rsidRDefault="00C97630">
      <w:pPr>
        <w:pStyle w:val="a3"/>
        <w:spacing w:before="149" w:line="266" w:lineRule="auto"/>
        <w:ind w:left="220" w:right="237"/>
        <w:jc w:val="both"/>
      </w:pPr>
      <w:r>
        <w:rPr>
          <w:color w:val="2F2F2F"/>
          <w:spacing w:val="-1"/>
        </w:rPr>
        <w:t>学校所在的布雷斯特市人口</w:t>
      </w:r>
      <w:r>
        <w:rPr>
          <w:color w:val="2F2F2F"/>
          <w:spacing w:val="-1"/>
        </w:rPr>
        <w:t xml:space="preserve"> </w:t>
      </w:r>
      <w:r>
        <w:rPr>
          <w:color w:val="2F2F2F"/>
        </w:rPr>
        <w:t>17</w:t>
      </w:r>
      <w:r>
        <w:rPr>
          <w:color w:val="2F2F2F"/>
          <w:spacing w:val="-3"/>
        </w:rPr>
        <w:t xml:space="preserve"> </w:t>
      </w:r>
      <w:r>
        <w:rPr>
          <w:color w:val="2F2F2F"/>
          <w:spacing w:val="-3"/>
        </w:rPr>
        <w:t>万，舒适安</w:t>
      </w:r>
      <w:r>
        <w:rPr>
          <w:color w:val="2F2F2F"/>
          <w:spacing w:val="-3"/>
        </w:rPr>
        <w:t>静。其位于法国西北部、大西洋与英</w:t>
      </w:r>
      <w:r>
        <w:rPr>
          <w:color w:val="2F2F2F"/>
          <w:spacing w:val="-11"/>
        </w:rPr>
        <w:t>吉利海峡交汇处，北面隔海与英国相望，是法国最西部重要的军港和商港，经济上以海运、造船、农业和旅游业为主，与我国青岛是友好城市。布雷斯特是布列</w:t>
      </w:r>
      <w:r>
        <w:rPr>
          <w:color w:val="2F2F2F"/>
          <w:spacing w:val="-1"/>
        </w:rPr>
        <w:t>塔尼大区第二大城市，距离巴黎航班飞行约</w:t>
      </w:r>
      <w:r>
        <w:rPr>
          <w:color w:val="2F2F2F"/>
          <w:spacing w:val="-1"/>
        </w:rPr>
        <w:t xml:space="preserve"> </w:t>
      </w:r>
      <w:r>
        <w:rPr>
          <w:color w:val="2F2F2F"/>
        </w:rPr>
        <w:t>1</w:t>
      </w:r>
      <w:r>
        <w:rPr>
          <w:color w:val="2F2F2F"/>
          <w:spacing w:val="-3"/>
        </w:rPr>
        <w:t xml:space="preserve"> </w:t>
      </w:r>
      <w:r>
        <w:rPr>
          <w:color w:val="2F2F2F"/>
          <w:spacing w:val="-3"/>
        </w:rPr>
        <w:t>个小时。</w:t>
      </w:r>
    </w:p>
    <w:p w:rsidR="00BF45E0" w:rsidRDefault="00C97630">
      <w:pPr>
        <w:pStyle w:val="a3"/>
        <w:spacing w:before="8"/>
      </w:pPr>
      <w:r>
        <w:rPr>
          <w:noProof/>
          <w:lang w:val="en-US" w:bidi="ar-SA"/>
        </w:rPr>
        <w:drawing>
          <wp:anchor distT="0" distB="0" distL="0" distR="0" simplePos="0" relativeHeight="251659264" behindDoc="0" locked="0" layoutInCell="1" allowOverlap="1">
            <wp:simplePos x="0" y="0"/>
            <wp:positionH relativeFrom="page">
              <wp:posOffset>1143000</wp:posOffset>
            </wp:positionH>
            <wp:positionV relativeFrom="paragraph">
              <wp:posOffset>259779</wp:posOffset>
            </wp:positionV>
            <wp:extent cx="5220757" cy="3206972"/>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9" cstate="print"/>
                    <a:stretch>
                      <a:fillRect/>
                    </a:stretch>
                  </pic:blipFill>
                  <pic:spPr>
                    <a:xfrm>
                      <a:off x="0" y="0"/>
                      <a:ext cx="5220757" cy="3206972"/>
                    </a:xfrm>
                    <a:prstGeom prst="rect">
                      <a:avLst/>
                    </a:prstGeom>
                  </pic:spPr>
                </pic:pic>
              </a:graphicData>
            </a:graphic>
          </wp:anchor>
        </w:drawing>
      </w:r>
    </w:p>
    <w:p w:rsidR="00BF45E0" w:rsidRDefault="00BF45E0">
      <w:pPr>
        <w:sectPr w:rsidR="00BF45E0">
          <w:footerReference w:type="default" r:id="rId10"/>
          <w:pgSz w:w="11910" w:h="16840"/>
          <w:pgMar w:top="1700" w:right="1560" w:bottom="1900" w:left="1580" w:header="595" w:footer="1708" w:gutter="0"/>
          <w:cols w:space="720"/>
        </w:sectPr>
      </w:pPr>
    </w:p>
    <w:p w:rsidR="00BF45E0" w:rsidRDefault="00C97630">
      <w:pPr>
        <w:pStyle w:val="Heading1"/>
        <w:spacing w:before="72"/>
      </w:pPr>
      <w:r>
        <w:rPr>
          <w:color w:val="2F2F2F"/>
        </w:rPr>
        <w:lastRenderedPageBreak/>
        <w:t>【权威认证与资质】</w:t>
      </w:r>
    </w:p>
    <w:p w:rsidR="00BF45E0" w:rsidRDefault="00C97630">
      <w:pPr>
        <w:pStyle w:val="a3"/>
        <w:spacing w:before="193"/>
        <w:ind w:left="224"/>
      </w:pPr>
      <w:r>
        <w:rPr>
          <w:color w:val="2F2F2F"/>
        </w:rPr>
        <w:t>1</w:t>
      </w:r>
      <w:r>
        <w:rPr>
          <w:color w:val="2F2F2F"/>
        </w:rPr>
        <w:t>、颁发的文凭受法国高等教育部的认证，在欧洲和国际上享有相当高的声誉；</w:t>
      </w:r>
    </w:p>
    <w:p w:rsidR="00BF45E0" w:rsidRDefault="00C97630">
      <w:pPr>
        <w:pStyle w:val="a3"/>
        <w:spacing w:before="44"/>
        <w:ind w:left="224"/>
      </w:pPr>
      <w:r>
        <w:rPr>
          <w:color w:val="2F2F2F"/>
        </w:rPr>
        <w:t>2</w:t>
      </w:r>
      <w:r>
        <w:rPr>
          <w:color w:val="2F2F2F"/>
        </w:rPr>
        <w:t>、全球权威</w:t>
      </w:r>
      <w:r>
        <w:rPr>
          <w:color w:val="2F2F2F"/>
        </w:rPr>
        <w:t xml:space="preserve"> MBA </w:t>
      </w:r>
      <w:r>
        <w:rPr>
          <w:color w:val="2F2F2F"/>
        </w:rPr>
        <w:t>认证机构国际商学院协会（</w:t>
      </w:r>
      <w:r>
        <w:rPr>
          <w:color w:val="2F2F2F"/>
        </w:rPr>
        <w:t>AACSB</w:t>
      </w:r>
      <w:r>
        <w:rPr>
          <w:color w:val="2F2F2F"/>
        </w:rPr>
        <w:t>）成员；</w:t>
      </w:r>
    </w:p>
    <w:p w:rsidR="00BF45E0" w:rsidRDefault="00C97630">
      <w:pPr>
        <w:pStyle w:val="a3"/>
        <w:spacing w:before="44"/>
        <w:ind w:left="224"/>
      </w:pPr>
      <w:r>
        <w:rPr>
          <w:color w:val="2F2F2F"/>
        </w:rPr>
        <w:t>3</w:t>
      </w:r>
      <w:r>
        <w:rPr>
          <w:color w:val="2F2F2F"/>
        </w:rPr>
        <w:t>、法国精英学校联合会成员，在全法</w:t>
      </w:r>
      <w:r>
        <w:rPr>
          <w:color w:val="2F2F2F"/>
        </w:rPr>
        <w:t xml:space="preserve"> 240 </w:t>
      </w:r>
      <w:r>
        <w:rPr>
          <w:color w:val="2F2F2F"/>
        </w:rPr>
        <w:t>多所商学院里仅有</w:t>
      </w:r>
      <w:r>
        <w:rPr>
          <w:color w:val="2F2F2F"/>
        </w:rPr>
        <w:t xml:space="preserve"> 36 </w:t>
      </w:r>
      <w:r>
        <w:rPr>
          <w:color w:val="2F2F2F"/>
        </w:rPr>
        <w:t>所为其成员；</w:t>
      </w:r>
    </w:p>
    <w:p w:rsidR="00BF45E0" w:rsidRDefault="00C97630">
      <w:pPr>
        <w:pStyle w:val="a3"/>
        <w:spacing w:before="44"/>
        <w:ind w:left="224"/>
      </w:pPr>
      <w:r>
        <w:rPr>
          <w:color w:val="2F2F2F"/>
        </w:rPr>
        <w:t>4</w:t>
      </w:r>
      <w:r>
        <w:rPr>
          <w:color w:val="2F2F2F"/>
        </w:rPr>
        <w:t>、法国国家企业管理教育基金会成员；</w:t>
      </w:r>
    </w:p>
    <w:p w:rsidR="00BF45E0" w:rsidRDefault="00C97630">
      <w:pPr>
        <w:pStyle w:val="a3"/>
        <w:spacing w:before="42"/>
        <w:ind w:left="224"/>
      </w:pPr>
      <w:r>
        <w:rPr>
          <w:color w:val="2F2F2F"/>
        </w:rPr>
        <w:t>5</w:t>
      </w:r>
      <w:r>
        <w:rPr>
          <w:color w:val="2F2F2F"/>
        </w:rPr>
        <w:t>、欧洲管理发展基金会（</w:t>
      </w:r>
      <w:r>
        <w:rPr>
          <w:color w:val="2F2F2F"/>
        </w:rPr>
        <w:t>EFMD</w:t>
      </w:r>
      <w:r>
        <w:rPr>
          <w:color w:val="2F2F2F"/>
        </w:rPr>
        <w:t>）成员；</w:t>
      </w:r>
    </w:p>
    <w:p w:rsidR="00BF45E0" w:rsidRDefault="00C97630">
      <w:pPr>
        <w:pStyle w:val="a3"/>
        <w:spacing w:before="44"/>
        <w:ind w:left="224"/>
      </w:pPr>
      <w:r>
        <w:rPr>
          <w:color w:val="2F2F2F"/>
        </w:rPr>
        <w:t>6</w:t>
      </w:r>
      <w:r>
        <w:rPr>
          <w:color w:val="2F2F2F"/>
        </w:rPr>
        <w:t>、中国校区所获</w:t>
      </w:r>
      <w:r>
        <w:rPr>
          <w:color w:val="2F2F2F"/>
        </w:rPr>
        <w:t xml:space="preserve"> MBA </w:t>
      </w:r>
      <w:r>
        <w:rPr>
          <w:color w:val="2F2F2F"/>
        </w:rPr>
        <w:t>证书与在法国本土所获证书毫无二致；</w:t>
      </w:r>
    </w:p>
    <w:p w:rsidR="00BF45E0" w:rsidRDefault="00C97630">
      <w:pPr>
        <w:pStyle w:val="a3"/>
        <w:spacing w:before="45"/>
        <w:ind w:left="224"/>
      </w:pPr>
      <w:r>
        <w:rPr>
          <w:color w:val="2F2F2F"/>
        </w:rPr>
        <w:t>7</w:t>
      </w:r>
      <w:r>
        <w:rPr>
          <w:color w:val="2F2F2F"/>
        </w:rPr>
        <w:t>、中国国家教育部官方机构</w:t>
      </w:r>
      <w:r>
        <w:rPr>
          <w:color w:val="2F2F2F"/>
        </w:rPr>
        <w:t>“</w:t>
      </w:r>
      <w:r>
        <w:rPr>
          <w:color w:val="2F2F2F"/>
        </w:rPr>
        <w:t>教育涉外监管网</w:t>
      </w:r>
      <w:r>
        <w:rPr>
          <w:color w:val="2F2F2F"/>
        </w:rPr>
        <w:t>”</w:t>
      </w:r>
      <w:r>
        <w:rPr>
          <w:color w:val="2F2F2F"/>
        </w:rPr>
        <w:t>公布承认的法国大学。</w:t>
      </w:r>
    </w:p>
    <w:p w:rsidR="00BF45E0" w:rsidRDefault="00C97630">
      <w:pPr>
        <w:pStyle w:val="a3"/>
        <w:spacing w:before="5"/>
        <w:rPr>
          <w:sz w:val="17"/>
        </w:rPr>
      </w:pPr>
      <w:r>
        <w:rPr>
          <w:noProof/>
          <w:lang w:val="en-US" w:bidi="ar-SA"/>
        </w:rPr>
        <w:drawing>
          <wp:anchor distT="0" distB="0" distL="0" distR="0" simplePos="0" relativeHeight="2" behindDoc="0" locked="0" layoutInCell="1" allowOverlap="1">
            <wp:simplePos x="0" y="0"/>
            <wp:positionH relativeFrom="page">
              <wp:posOffset>1114044</wp:posOffset>
            </wp:positionH>
            <wp:positionV relativeFrom="paragraph">
              <wp:posOffset>190722</wp:posOffset>
            </wp:positionV>
            <wp:extent cx="5177943" cy="1213485"/>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1" cstate="print"/>
                    <a:stretch>
                      <a:fillRect/>
                    </a:stretch>
                  </pic:blipFill>
                  <pic:spPr>
                    <a:xfrm>
                      <a:off x="0" y="0"/>
                      <a:ext cx="5177943" cy="1213485"/>
                    </a:xfrm>
                    <a:prstGeom prst="rect">
                      <a:avLst/>
                    </a:prstGeom>
                  </pic:spPr>
                </pic:pic>
              </a:graphicData>
            </a:graphic>
          </wp:anchor>
        </w:drawing>
      </w:r>
    </w:p>
    <w:p w:rsidR="00BF45E0" w:rsidRDefault="00C97630">
      <w:pPr>
        <w:pStyle w:val="a3"/>
        <w:spacing w:before="35" w:after="136" w:line="266" w:lineRule="auto"/>
        <w:ind w:left="220" w:right="172"/>
      </w:pPr>
      <w:r>
        <w:rPr>
          <w:color w:val="2F2F2F"/>
        </w:rPr>
        <w:t>注：</w:t>
      </w:r>
      <w:r>
        <w:rPr>
          <w:color w:val="2F2F2F"/>
        </w:rPr>
        <w:t xml:space="preserve">BBS </w:t>
      </w:r>
      <w:r>
        <w:rPr>
          <w:color w:val="2F2F2F"/>
        </w:rPr>
        <w:t>是学校更改后的名字，更名申请已提交相关部门，在完成更新流程前，</w:t>
      </w:r>
      <w:r>
        <w:rPr>
          <w:color w:val="2F2F2F"/>
        </w:rPr>
        <w:t xml:space="preserve"> </w:t>
      </w:r>
      <w:r>
        <w:rPr>
          <w:color w:val="2F2F2F"/>
        </w:rPr>
        <w:t>教育部备案如下所示：</w:t>
      </w:r>
    </w:p>
    <w:p w:rsidR="00BF45E0" w:rsidRDefault="00C97630">
      <w:pPr>
        <w:pStyle w:val="a3"/>
        <w:ind w:left="100"/>
        <w:rPr>
          <w:sz w:val="20"/>
        </w:rPr>
      </w:pPr>
      <w:r>
        <w:rPr>
          <w:noProof/>
          <w:sz w:val="20"/>
          <w:lang w:val="en-US" w:bidi="ar-SA"/>
        </w:rPr>
        <w:drawing>
          <wp:inline distT="0" distB="0" distL="0" distR="0">
            <wp:extent cx="5284316" cy="1101089"/>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2" cstate="print"/>
                    <a:stretch>
                      <a:fillRect/>
                    </a:stretch>
                  </pic:blipFill>
                  <pic:spPr>
                    <a:xfrm>
                      <a:off x="0" y="0"/>
                      <a:ext cx="5284316" cy="1101089"/>
                    </a:xfrm>
                    <a:prstGeom prst="rect">
                      <a:avLst/>
                    </a:prstGeom>
                  </pic:spPr>
                </pic:pic>
              </a:graphicData>
            </a:graphic>
          </wp:inline>
        </w:drawing>
      </w:r>
    </w:p>
    <w:p w:rsidR="00BF45E0" w:rsidRDefault="00C97630">
      <w:pPr>
        <w:pStyle w:val="a3"/>
        <w:spacing w:before="76"/>
        <w:ind w:left="220"/>
      </w:pPr>
      <w:r>
        <w:rPr>
          <w:color w:val="2F2F2F"/>
        </w:rPr>
        <w:t>更名声明详见以下网址：</w:t>
      </w:r>
      <w:hyperlink r:id="rId13">
        <w:r>
          <w:rPr>
            <w:color w:val="0000FF"/>
            <w:u w:val="single" w:color="0000FF"/>
          </w:rPr>
          <w:t>http://www.brest-bs.com.cn/pages/rename.html</w:t>
        </w:r>
      </w:hyperlink>
    </w:p>
    <w:p w:rsidR="00BF45E0" w:rsidRDefault="00BF45E0">
      <w:pPr>
        <w:pStyle w:val="a3"/>
        <w:rPr>
          <w:sz w:val="10"/>
        </w:rPr>
      </w:pPr>
    </w:p>
    <w:p w:rsidR="00BF45E0" w:rsidRDefault="00C97630">
      <w:pPr>
        <w:pStyle w:val="Heading1"/>
        <w:spacing w:before="45"/>
      </w:pPr>
      <w:r>
        <w:rPr>
          <w:color w:val="2F2F2F"/>
        </w:rPr>
        <w:t>【教学特色】</w:t>
      </w:r>
    </w:p>
    <w:p w:rsidR="00BF45E0" w:rsidRDefault="00C97630">
      <w:pPr>
        <w:pStyle w:val="a3"/>
        <w:spacing w:before="195" w:line="266" w:lineRule="auto"/>
        <w:ind w:left="220" w:right="237"/>
        <w:jc w:val="both"/>
      </w:pPr>
      <w:r>
        <w:rPr>
          <w:color w:val="2F2F2F"/>
        </w:rPr>
        <w:t>1</w:t>
      </w:r>
      <w:r>
        <w:rPr>
          <w:color w:val="2F2F2F"/>
        </w:rPr>
        <w:t>、遵循国际商学院协会（</w:t>
      </w:r>
      <w:r>
        <w:rPr>
          <w:color w:val="2F2F2F"/>
        </w:rPr>
        <w:t>AACSB</w:t>
      </w:r>
      <w:r>
        <w:rPr>
          <w:color w:val="2F2F2F"/>
        </w:rPr>
        <w:t>）标准设置课程，汲取工商管理课程的精髓，</w:t>
      </w:r>
      <w:r>
        <w:rPr>
          <w:color w:val="2F2F2F"/>
        </w:rPr>
        <w:t xml:space="preserve"> </w:t>
      </w:r>
      <w:r>
        <w:rPr>
          <w:color w:val="2F2F2F"/>
          <w:spacing w:val="-8"/>
        </w:rPr>
        <w:t>真正经典案例教学，既代表国际先进管理理念和系统水准，又依托学生实际；紧</w:t>
      </w:r>
      <w:r>
        <w:rPr>
          <w:color w:val="2F2F2F"/>
          <w:spacing w:val="2"/>
        </w:rPr>
        <w:t>跟时代的商业模式教育和法国商学院系统推崇的</w:t>
      </w:r>
      <w:r>
        <w:rPr>
          <w:color w:val="2F2F2F"/>
          <w:spacing w:val="2"/>
        </w:rPr>
        <w:t xml:space="preserve"> </w:t>
      </w:r>
      <w:r>
        <w:rPr>
          <w:color w:val="2F2F2F"/>
        </w:rPr>
        <w:t>MBA</w:t>
      </w:r>
      <w:r>
        <w:rPr>
          <w:color w:val="2F2F2F"/>
          <w:spacing w:val="-9"/>
        </w:rPr>
        <w:t xml:space="preserve"> </w:t>
      </w:r>
      <w:r>
        <w:rPr>
          <w:color w:val="2F2F2F"/>
          <w:spacing w:val="-9"/>
        </w:rPr>
        <w:t>实习制，丰富、庞大的实</w:t>
      </w:r>
      <w:r>
        <w:rPr>
          <w:color w:val="2F2F2F"/>
        </w:rPr>
        <w:t>习载体成为教学过程中的一大亮点。</w:t>
      </w:r>
    </w:p>
    <w:p w:rsidR="00BF45E0" w:rsidRDefault="00BF45E0">
      <w:pPr>
        <w:pStyle w:val="a3"/>
      </w:pPr>
    </w:p>
    <w:p w:rsidR="00BF45E0" w:rsidRDefault="00BF45E0">
      <w:pPr>
        <w:pStyle w:val="a3"/>
        <w:spacing w:before="14"/>
        <w:rPr>
          <w:sz w:val="22"/>
        </w:rPr>
      </w:pPr>
    </w:p>
    <w:p w:rsidR="00BF45E0" w:rsidRDefault="00C97630">
      <w:pPr>
        <w:pStyle w:val="a3"/>
        <w:spacing w:line="266" w:lineRule="auto"/>
        <w:ind w:left="224" w:right="232"/>
        <w:jc w:val="both"/>
      </w:pPr>
      <w:r>
        <w:rPr>
          <w:color w:val="2F2F2F"/>
        </w:rPr>
        <w:t>2</w:t>
      </w:r>
      <w:r>
        <w:rPr>
          <w:color w:val="2F2F2F"/>
          <w:spacing w:val="4"/>
        </w:rPr>
        <w:t>、中外联合培养，体验国际</w:t>
      </w:r>
      <w:r>
        <w:rPr>
          <w:color w:val="2F2F2F"/>
          <w:spacing w:val="4"/>
        </w:rPr>
        <w:t xml:space="preserve"> </w:t>
      </w:r>
      <w:r>
        <w:rPr>
          <w:color w:val="2F2F2F"/>
        </w:rPr>
        <w:t>MBA</w:t>
      </w:r>
      <w:r>
        <w:rPr>
          <w:color w:val="2F2F2F"/>
          <w:spacing w:val="-1"/>
        </w:rPr>
        <w:t xml:space="preserve"> </w:t>
      </w:r>
      <w:r>
        <w:rPr>
          <w:color w:val="2F2F2F"/>
          <w:spacing w:val="-1"/>
        </w:rPr>
        <w:t>原汁原味。参与案例讨论，抓住关键、展现</w:t>
      </w:r>
      <w:r>
        <w:rPr>
          <w:color w:val="2F2F2F"/>
          <w:spacing w:val="-10"/>
        </w:rPr>
        <w:lastRenderedPageBreak/>
        <w:t>精彩。国内一流大学及商学院和业内专家，先进的境内外交流互访平台，以及独</w:t>
      </w:r>
      <w:r>
        <w:rPr>
          <w:color w:val="2F2F2F"/>
        </w:rPr>
        <w:t>特精彩的明星企业参访选修课堂。</w:t>
      </w:r>
    </w:p>
    <w:p w:rsidR="00BF45E0" w:rsidRDefault="00BF45E0">
      <w:pPr>
        <w:spacing w:line="266" w:lineRule="auto"/>
        <w:jc w:val="both"/>
        <w:sectPr w:rsidR="00BF45E0">
          <w:pgSz w:w="11910" w:h="16840"/>
          <w:pgMar w:top="1700" w:right="1560" w:bottom="1900" w:left="1580" w:header="595" w:footer="1708" w:gutter="0"/>
          <w:cols w:space="720"/>
        </w:sectPr>
      </w:pPr>
    </w:p>
    <w:p w:rsidR="00BF45E0" w:rsidRDefault="00C97630">
      <w:pPr>
        <w:pStyle w:val="a3"/>
        <w:spacing w:before="38"/>
        <w:ind w:left="224" w:right="232"/>
        <w:jc w:val="both"/>
      </w:pPr>
      <w:r>
        <w:rPr>
          <w:color w:val="2F2F2F"/>
        </w:rPr>
        <w:lastRenderedPageBreak/>
        <w:t>3</w:t>
      </w:r>
      <w:r>
        <w:rPr>
          <w:color w:val="2F2F2F"/>
        </w:rPr>
        <w:t>、法国布雷斯特商学院是欧洲著名的</w:t>
      </w:r>
      <w:r>
        <w:rPr>
          <w:color w:val="2F2F2F"/>
        </w:rPr>
        <w:t xml:space="preserve"> DEMOS </w:t>
      </w:r>
      <w:r>
        <w:rPr>
          <w:color w:val="2F2F2F"/>
        </w:rPr>
        <w:t>国际职教集团旗下主要机构，可享受</w:t>
      </w:r>
      <w:r>
        <w:rPr>
          <w:color w:val="2F2F2F"/>
        </w:rPr>
        <w:t xml:space="preserve"> DEMOS </w:t>
      </w:r>
      <w:r>
        <w:rPr>
          <w:color w:val="2F2F2F"/>
        </w:rPr>
        <w:t>在全球</w:t>
      </w:r>
      <w:r>
        <w:rPr>
          <w:color w:val="2F2F2F"/>
        </w:rPr>
        <w:t xml:space="preserve"> 12 </w:t>
      </w:r>
      <w:r>
        <w:rPr>
          <w:color w:val="2F2F2F"/>
        </w:rPr>
        <w:t>个国家，</w:t>
      </w:r>
      <w:r>
        <w:rPr>
          <w:color w:val="2F2F2F"/>
        </w:rPr>
        <w:t xml:space="preserve">35000 </w:t>
      </w:r>
      <w:r>
        <w:rPr>
          <w:color w:val="2F2F2F"/>
        </w:rPr>
        <w:t>家合作企业的就业机会，确保了布雷斯特高等商学院学生的就业高品质。</w:t>
      </w:r>
    </w:p>
    <w:p w:rsidR="00BF45E0" w:rsidRDefault="00BF45E0">
      <w:pPr>
        <w:pStyle w:val="a3"/>
        <w:spacing w:before="6"/>
      </w:pPr>
    </w:p>
    <w:p w:rsidR="00BF45E0" w:rsidRDefault="00C97630">
      <w:pPr>
        <w:pStyle w:val="a3"/>
        <w:spacing w:before="1"/>
        <w:ind w:left="220"/>
      </w:pPr>
      <w:r>
        <w:rPr>
          <w:color w:val="2F2F2F"/>
        </w:rPr>
        <w:t>4</w:t>
      </w:r>
      <w:r>
        <w:rPr>
          <w:color w:val="2F2F2F"/>
        </w:rPr>
        <w:t>、先进的境内外交流互访平台，以及独特精彩的明星企业参访选修课堂。</w:t>
      </w:r>
    </w:p>
    <w:p w:rsidR="00BF45E0" w:rsidRDefault="00BF45E0">
      <w:pPr>
        <w:pStyle w:val="a3"/>
      </w:pPr>
    </w:p>
    <w:p w:rsidR="00BF45E0" w:rsidRDefault="00BF45E0">
      <w:pPr>
        <w:pStyle w:val="a3"/>
        <w:spacing w:before="7"/>
        <w:rPr>
          <w:sz w:val="20"/>
        </w:rPr>
      </w:pPr>
    </w:p>
    <w:p w:rsidR="00BF45E0" w:rsidRDefault="00C97630">
      <w:pPr>
        <w:pStyle w:val="Heading1"/>
        <w:spacing w:before="1"/>
      </w:pPr>
      <w:r>
        <w:rPr>
          <w:color w:val="2F2F2F"/>
        </w:rPr>
        <w:t>【课程设置】</w:t>
      </w:r>
    </w:p>
    <w:p w:rsidR="00BF45E0" w:rsidRDefault="00C97630">
      <w:pPr>
        <w:pStyle w:val="a3"/>
        <w:spacing w:before="185" w:line="266" w:lineRule="auto"/>
        <w:ind w:left="220" w:right="237"/>
      </w:pPr>
      <w:r>
        <w:rPr>
          <w:color w:val="2F2F2F"/>
          <w:spacing w:val="-8"/>
        </w:rPr>
        <w:t>财务管理、市场营销原理、战略管理、人力资源管理、</w:t>
      </w:r>
      <w:r>
        <w:rPr>
          <w:spacing w:val="-5"/>
        </w:rPr>
        <w:t>领导力、</w:t>
      </w:r>
      <w:r>
        <w:rPr>
          <w:color w:val="2F2F2F"/>
          <w:spacing w:val="-2"/>
        </w:rPr>
        <w:t>博弈论与经营战</w:t>
      </w:r>
      <w:r>
        <w:rPr>
          <w:color w:val="2F2F2F"/>
        </w:rPr>
        <w:t>略、</w:t>
      </w:r>
      <w:r>
        <w:t>创新管理、</w:t>
      </w:r>
      <w:r>
        <w:rPr>
          <w:color w:val="2F2F2F"/>
        </w:rPr>
        <w:t>国际金融与外汇市场、</w:t>
      </w:r>
      <w:r>
        <w:t>经济发展与管理、国际商法（</w:t>
      </w:r>
      <w:r>
        <w:t>40</w:t>
      </w:r>
      <w:r>
        <w:rPr>
          <w:spacing w:val="-3"/>
        </w:rPr>
        <w:t xml:space="preserve"> </w:t>
      </w:r>
      <w:r>
        <w:rPr>
          <w:spacing w:val="-3"/>
        </w:rPr>
        <w:t>学分</w:t>
      </w:r>
      <w:r>
        <w:t>）</w:t>
      </w:r>
    </w:p>
    <w:p w:rsidR="00BF45E0" w:rsidRDefault="00C97630">
      <w:pPr>
        <w:pStyle w:val="a3"/>
        <w:spacing w:before="153" w:line="369" w:lineRule="auto"/>
        <w:ind w:left="220" w:right="752"/>
      </w:pPr>
      <w:r>
        <w:t>企业征信、国际商务管理、文化消费品开发、并购重组和整合（</w:t>
      </w:r>
      <w:r>
        <w:t xml:space="preserve">20 </w:t>
      </w:r>
      <w:r>
        <w:t>学分）</w:t>
      </w:r>
      <w:r>
        <w:t xml:space="preserve"> </w:t>
      </w:r>
      <w:r>
        <w:rPr>
          <w:color w:val="2F2F2F"/>
        </w:rPr>
        <w:t>论文工作坊（</w:t>
      </w:r>
      <w:r>
        <w:rPr>
          <w:color w:val="2F2F2F"/>
        </w:rPr>
        <w:t xml:space="preserve">30 </w:t>
      </w:r>
      <w:r>
        <w:rPr>
          <w:color w:val="2F2F2F"/>
        </w:rPr>
        <w:t>学分）</w:t>
      </w:r>
    </w:p>
    <w:p w:rsidR="00BF45E0" w:rsidRDefault="00C97630">
      <w:pPr>
        <w:pStyle w:val="a3"/>
        <w:spacing w:before="1"/>
        <w:ind w:left="220"/>
      </w:pPr>
      <w:r>
        <w:rPr>
          <w:color w:val="2F2F2F"/>
        </w:rPr>
        <w:t>包含论文</w:t>
      </w:r>
      <w:r>
        <w:rPr>
          <w:color w:val="2F2F2F"/>
        </w:rPr>
        <w:t xml:space="preserve"> 20 </w:t>
      </w:r>
      <w:r>
        <w:rPr>
          <w:color w:val="2F2F2F"/>
        </w:rPr>
        <w:t>学分和论文指导课＋管理方法研究</w:t>
      </w:r>
      <w:r>
        <w:rPr>
          <w:color w:val="2F2F2F"/>
        </w:rPr>
        <w:t xml:space="preserve"> 10 </w:t>
      </w:r>
      <w:r>
        <w:rPr>
          <w:color w:val="2F2F2F"/>
        </w:rPr>
        <w:t>学分</w:t>
      </w:r>
    </w:p>
    <w:p w:rsidR="00BF45E0" w:rsidRDefault="00BF45E0">
      <w:pPr>
        <w:pStyle w:val="a3"/>
      </w:pPr>
    </w:p>
    <w:p w:rsidR="00BF45E0" w:rsidRDefault="00BF45E0">
      <w:pPr>
        <w:pStyle w:val="a3"/>
        <w:spacing w:before="11"/>
        <w:rPr>
          <w:sz w:val="25"/>
        </w:rPr>
      </w:pPr>
    </w:p>
    <w:p w:rsidR="00BF45E0" w:rsidRDefault="00C97630">
      <w:pPr>
        <w:pStyle w:val="a3"/>
        <w:spacing w:before="1" w:line="266" w:lineRule="auto"/>
        <w:ind w:left="220" w:right="145"/>
      </w:pPr>
      <w:r>
        <w:rPr>
          <w:color w:val="2F2F2F"/>
          <w:spacing w:val="-9"/>
        </w:rPr>
        <w:t>备注：为保证课程的与时俱进，我们不定期会开设热门话题的前沿讲座、互动沙</w:t>
      </w:r>
      <w:r>
        <w:rPr>
          <w:color w:val="2F2F2F"/>
          <w:spacing w:val="-10"/>
        </w:rPr>
        <w:t>龙、企业游学和参访，同时为保证课程的前瞻性也会适时对以上课程做出调整。</w:t>
      </w:r>
    </w:p>
    <w:p w:rsidR="00BF45E0" w:rsidRDefault="00BF45E0">
      <w:pPr>
        <w:pStyle w:val="a3"/>
        <w:rPr>
          <w:sz w:val="20"/>
        </w:rPr>
      </w:pPr>
    </w:p>
    <w:p w:rsidR="00BF45E0" w:rsidRDefault="00C97630">
      <w:pPr>
        <w:pStyle w:val="a3"/>
        <w:spacing w:before="12"/>
        <w:rPr>
          <w:sz w:val="16"/>
        </w:rPr>
      </w:pPr>
      <w:r>
        <w:rPr>
          <w:noProof/>
          <w:lang w:val="en-US" w:bidi="ar-SA"/>
        </w:rPr>
        <w:drawing>
          <wp:anchor distT="0" distB="0" distL="0" distR="0" simplePos="0" relativeHeight="3" behindDoc="0" locked="0" layoutInCell="1" allowOverlap="1">
            <wp:simplePos x="0" y="0"/>
            <wp:positionH relativeFrom="page">
              <wp:posOffset>1171955</wp:posOffset>
            </wp:positionH>
            <wp:positionV relativeFrom="paragraph">
              <wp:posOffset>185902</wp:posOffset>
            </wp:positionV>
            <wp:extent cx="5212687" cy="2704338"/>
            <wp:effectExtent l="0" t="0" r="0" b="0"/>
            <wp:wrapTopAndBottom/>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4" cstate="print"/>
                    <a:stretch>
                      <a:fillRect/>
                    </a:stretch>
                  </pic:blipFill>
                  <pic:spPr>
                    <a:xfrm>
                      <a:off x="0" y="0"/>
                      <a:ext cx="5212687" cy="2704338"/>
                    </a:xfrm>
                    <a:prstGeom prst="rect">
                      <a:avLst/>
                    </a:prstGeom>
                  </pic:spPr>
                </pic:pic>
              </a:graphicData>
            </a:graphic>
          </wp:anchor>
        </w:drawing>
      </w:r>
    </w:p>
    <w:p w:rsidR="00BF45E0" w:rsidRDefault="00BF45E0">
      <w:pPr>
        <w:pStyle w:val="a3"/>
      </w:pPr>
    </w:p>
    <w:p w:rsidR="00BF45E0" w:rsidRDefault="00BF45E0">
      <w:pPr>
        <w:pStyle w:val="a3"/>
        <w:rPr>
          <w:sz w:val="22"/>
        </w:rPr>
      </w:pPr>
    </w:p>
    <w:p w:rsidR="00BF45E0" w:rsidRDefault="00C97630">
      <w:pPr>
        <w:pStyle w:val="Heading1"/>
      </w:pPr>
      <w:r>
        <w:rPr>
          <w:color w:val="2F2F2F"/>
        </w:rPr>
        <w:t>【学习安排】</w:t>
      </w:r>
    </w:p>
    <w:p w:rsidR="00BF45E0" w:rsidRDefault="00BF45E0">
      <w:pPr>
        <w:sectPr w:rsidR="00BF45E0">
          <w:pgSz w:w="11910" w:h="16840"/>
          <w:pgMar w:top="1700" w:right="1560" w:bottom="1900" w:left="1580" w:header="595" w:footer="1708" w:gutter="0"/>
          <w:cols w:space="720"/>
        </w:sectPr>
      </w:pPr>
    </w:p>
    <w:p w:rsidR="00BF45E0" w:rsidRDefault="00C97630">
      <w:pPr>
        <w:pStyle w:val="a3"/>
        <w:spacing w:before="38" w:line="361" w:lineRule="exact"/>
        <w:ind w:left="220"/>
      </w:pPr>
      <w:r>
        <w:lastRenderedPageBreak/>
        <w:t>标准学制：</w:t>
      </w:r>
      <w:r>
        <w:t xml:space="preserve">2 </w:t>
      </w:r>
      <w:r>
        <w:t>年</w:t>
      </w:r>
    </w:p>
    <w:p w:rsidR="00BF45E0" w:rsidRDefault="00C97630">
      <w:pPr>
        <w:pStyle w:val="a3"/>
        <w:spacing w:line="360" w:lineRule="exact"/>
        <w:ind w:left="220"/>
      </w:pPr>
      <w:r>
        <w:t>课程安排：每月集中周末授课</w:t>
      </w:r>
      <w:r>
        <w:t xml:space="preserve"> 2 </w:t>
      </w:r>
      <w:r>
        <w:t>天</w:t>
      </w:r>
    </w:p>
    <w:p w:rsidR="00BF45E0" w:rsidRDefault="00C97630">
      <w:pPr>
        <w:pStyle w:val="a3"/>
        <w:ind w:left="220" w:right="5299"/>
      </w:pPr>
      <w:r>
        <w:t>论文：论文字数为</w:t>
      </w:r>
      <w:r>
        <w:t xml:space="preserve"> 3 </w:t>
      </w:r>
      <w:r>
        <w:t>万字左右授课形式：灵活的线上授课</w:t>
      </w:r>
    </w:p>
    <w:p w:rsidR="00BF45E0" w:rsidRDefault="00C97630">
      <w:pPr>
        <w:pStyle w:val="a3"/>
        <w:spacing w:line="359" w:lineRule="exact"/>
        <w:ind w:left="220"/>
      </w:pPr>
      <w:r>
        <w:t>师资：国内一流高校</w:t>
      </w:r>
      <w:r>
        <w:t xml:space="preserve"> MBA</w:t>
      </w:r>
      <w:r>
        <w:t>、</w:t>
      </w:r>
      <w:r>
        <w:t xml:space="preserve">EMBA </w:t>
      </w:r>
      <w:r>
        <w:t>师资。</w:t>
      </w:r>
    </w:p>
    <w:p w:rsidR="00BF45E0" w:rsidRDefault="00BF45E0">
      <w:pPr>
        <w:pStyle w:val="a3"/>
        <w:spacing w:before="7"/>
        <w:rPr>
          <w:sz w:val="26"/>
        </w:rPr>
      </w:pPr>
    </w:p>
    <w:p w:rsidR="00BF45E0" w:rsidRDefault="00C97630">
      <w:pPr>
        <w:pStyle w:val="Heading1"/>
      </w:pPr>
      <w:r>
        <w:rPr>
          <w:noProof/>
          <w:lang w:val="en-US" w:bidi="ar-SA"/>
        </w:rPr>
        <w:drawing>
          <wp:anchor distT="0" distB="0" distL="0" distR="0" simplePos="0" relativeHeight="4" behindDoc="0" locked="0" layoutInCell="1" allowOverlap="1">
            <wp:simplePos x="0" y="0"/>
            <wp:positionH relativeFrom="page">
              <wp:posOffset>1143000</wp:posOffset>
            </wp:positionH>
            <wp:positionV relativeFrom="paragraph">
              <wp:posOffset>290752</wp:posOffset>
            </wp:positionV>
            <wp:extent cx="5303930" cy="3805428"/>
            <wp:effectExtent l="0" t="0" r="0"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5" cstate="print"/>
                    <a:stretch>
                      <a:fillRect/>
                    </a:stretch>
                  </pic:blipFill>
                  <pic:spPr>
                    <a:xfrm>
                      <a:off x="0" y="0"/>
                      <a:ext cx="5303930" cy="3805428"/>
                    </a:xfrm>
                    <a:prstGeom prst="rect">
                      <a:avLst/>
                    </a:prstGeom>
                  </pic:spPr>
                </pic:pic>
              </a:graphicData>
            </a:graphic>
          </wp:anchor>
        </w:drawing>
      </w:r>
      <w:r>
        <w:rPr>
          <w:color w:val="2F2F2F"/>
        </w:rPr>
        <w:t>【档案和证书】</w:t>
      </w:r>
    </w:p>
    <w:p w:rsidR="00BF45E0" w:rsidRDefault="00C97630">
      <w:pPr>
        <w:pStyle w:val="a3"/>
        <w:spacing w:before="120"/>
        <w:ind w:left="220" w:right="237" w:firstLine="480"/>
        <w:jc w:val="both"/>
      </w:pPr>
      <w:r>
        <w:rPr>
          <w:spacing w:val="-4"/>
        </w:rPr>
        <w:t>学生被录取后将在法国布雷斯特商学院建立与在校学生一样的学生档案，学</w:t>
      </w:r>
      <w:r>
        <w:rPr>
          <w:spacing w:val="-8"/>
        </w:rPr>
        <w:t>生的学习课程及成绩将存入档案，修满学分并通过论文答辩后将颁发与在校学生</w:t>
      </w:r>
      <w:r>
        <w:t>完全一致的全球通用的工商管理硕士（</w:t>
      </w:r>
      <w:r>
        <w:t>MBA</w:t>
      </w:r>
      <w:r>
        <w:t>）学位证书。</w:t>
      </w:r>
    </w:p>
    <w:p w:rsidR="00BF45E0" w:rsidRDefault="00BF45E0">
      <w:pPr>
        <w:pStyle w:val="a3"/>
        <w:spacing w:before="7"/>
        <w:rPr>
          <w:sz w:val="25"/>
        </w:rPr>
      </w:pPr>
    </w:p>
    <w:p w:rsidR="00BF45E0" w:rsidRDefault="00C97630">
      <w:pPr>
        <w:pStyle w:val="a3"/>
        <w:spacing w:before="44"/>
        <w:ind w:left="202" w:right="367"/>
        <w:jc w:val="center"/>
      </w:pPr>
      <w:r>
        <w:t>学位证书样本</w:t>
      </w:r>
    </w:p>
    <w:p w:rsidR="00BF45E0" w:rsidRDefault="00C97630">
      <w:pPr>
        <w:spacing w:before="40"/>
        <w:ind w:left="202" w:right="7087"/>
        <w:jc w:val="center"/>
        <w:rPr>
          <w:b/>
          <w:sz w:val="24"/>
        </w:rPr>
      </w:pPr>
      <w:r>
        <w:rPr>
          <w:b/>
          <w:sz w:val="24"/>
        </w:rPr>
        <w:t>【培养目标】</w:t>
      </w:r>
    </w:p>
    <w:p w:rsidR="00BF45E0" w:rsidRDefault="00BF45E0">
      <w:pPr>
        <w:pStyle w:val="a3"/>
        <w:spacing w:before="13"/>
        <w:rPr>
          <w:b/>
          <w:sz w:val="9"/>
        </w:rPr>
      </w:pPr>
    </w:p>
    <w:p w:rsidR="00BF45E0" w:rsidRDefault="00C97630">
      <w:pPr>
        <w:pStyle w:val="a3"/>
        <w:spacing w:before="44" w:line="266" w:lineRule="auto"/>
        <w:ind w:left="220" w:right="117"/>
      </w:pPr>
      <w:r>
        <w:rPr>
          <w:spacing w:val="-10"/>
        </w:rPr>
        <w:t>本项目主旨是帮助学员在获取世界前沿金融资本战略、思维、工具和方法的同时，</w:t>
      </w:r>
      <w:r>
        <w:rPr>
          <w:spacing w:val="-10"/>
        </w:rPr>
        <w:t xml:space="preserve"> </w:t>
      </w:r>
      <w:r>
        <w:rPr>
          <w:spacing w:val="-9"/>
        </w:rPr>
        <w:t>打造资源生态，培养一批既能把握时代脉搏又具备实战能力的企业家，提供新技术推动下企业发展转型所需要的复合型管理人才。</w:t>
      </w:r>
    </w:p>
    <w:p w:rsidR="00BF45E0" w:rsidRDefault="00BF45E0">
      <w:pPr>
        <w:spacing w:line="266" w:lineRule="auto"/>
        <w:sectPr w:rsidR="00BF45E0">
          <w:pgSz w:w="11910" w:h="16840"/>
          <w:pgMar w:top="1700" w:right="1560" w:bottom="1900" w:left="1580" w:header="595" w:footer="1708" w:gutter="0"/>
          <w:cols w:space="720"/>
        </w:sectPr>
      </w:pPr>
    </w:p>
    <w:p w:rsidR="00BF45E0" w:rsidRDefault="00C97630">
      <w:pPr>
        <w:spacing w:before="72"/>
        <w:ind w:left="220"/>
        <w:rPr>
          <w:b/>
          <w:sz w:val="24"/>
        </w:rPr>
      </w:pPr>
      <w:r>
        <w:rPr>
          <w:b/>
          <w:sz w:val="24"/>
        </w:rPr>
        <w:lastRenderedPageBreak/>
        <w:t>【入学条件】</w:t>
      </w:r>
    </w:p>
    <w:p w:rsidR="00BF45E0" w:rsidRDefault="00C97630">
      <w:pPr>
        <w:pStyle w:val="a3"/>
        <w:spacing w:before="193"/>
        <w:ind w:left="220"/>
      </w:pPr>
      <w:r>
        <w:t>法国布雷斯特商学院实行</w:t>
      </w:r>
      <w:r>
        <w:t>“</w:t>
      </w:r>
      <w:r>
        <w:t>面试</w:t>
      </w:r>
      <w:r>
        <w:t>+</w:t>
      </w:r>
      <w:r>
        <w:t>推荐</w:t>
      </w:r>
      <w:r>
        <w:t>”</w:t>
      </w:r>
      <w:r>
        <w:t>入学制：</w:t>
      </w:r>
    </w:p>
    <w:p w:rsidR="00BF45E0" w:rsidRDefault="00C97630">
      <w:pPr>
        <w:pStyle w:val="a3"/>
        <w:spacing w:before="39"/>
        <w:ind w:left="220"/>
      </w:pPr>
      <w:r>
        <w:rPr>
          <w:spacing w:val="-1"/>
        </w:rPr>
        <w:t>1</w:t>
      </w:r>
      <w:r>
        <w:rPr>
          <w:spacing w:val="-1"/>
        </w:rPr>
        <w:t>、本科或相当于同等学历，并具有三年以上管理经验之报读者；</w:t>
      </w:r>
    </w:p>
    <w:p w:rsidR="00BF45E0" w:rsidRDefault="00C97630">
      <w:pPr>
        <w:pStyle w:val="a3"/>
        <w:spacing w:before="40"/>
        <w:ind w:left="220"/>
      </w:pPr>
      <w:r>
        <w:rPr>
          <w:spacing w:val="-1"/>
        </w:rPr>
        <w:t>2</w:t>
      </w:r>
      <w:r>
        <w:rPr>
          <w:spacing w:val="-1"/>
        </w:rPr>
        <w:t>、大专或相当于同等学历，并具有五年以上管理经验之报读者。</w:t>
      </w:r>
    </w:p>
    <w:p w:rsidR="00BF45E0" w:rsidRDefault="00BF45E0">
      <w:pPr>
        <w:pStyle w:val="a3"/>
        <w:spacing w:before="1"/>
        <w:rPr>
          <w:sz w:val="29"/>
        </w:rPr>
      </w:pPr>
    </w:p>
    <w:p w:rsidR="00BF45E0" w:rsidRDefault="00C97630">
      <w:pPr>
        <w:pStyle w:val="Heading1"/>
      </w:pPr>
      <w:r>
        <w:rPr>
          <w:color w:val="2F2F2F"/>
        </w:rPr>
        <w:t>【申请材料】</w:t>
      </w:r>
    </w:p>
    <w:p w:rsidR="00BF45E0" w:rsidRDefault="00C97630">
      <w:pPr>
        <w:pStyle w:val="a3"/>
        <w:spacing w:before="195"/>
        <w:ind w:left="220"/>
      </w:pPr>
      <w:r>
        <w:t>1</w:t>
      </w:r>
      <w:r>
        <w:t>、学员申请表</w:t>
      </w:r>
      <w:r>
        <w:t xml:space="preserve"> *</w:t>
      </w:r>
    </w:p>
    <w:p w:rsidR="00BF45E0" w:rsidRDefault="00C97630">
      <w:pPr>
        <w:pStyle w:val="a3"/>
        <w:spacing w:before="37"/>
        <w:ind w:left="220"/>
      </w:pPr>
      <w:r>
        <w:t>2</w:t>
      </w:r>
      <w:r>
        <w:t>、身份证复印件</w:t>
      </w:r>
      <w:r>
        <w:t xml:space="preserve"> 2 </w:t>
      </w:r>
      <w:r>
        <w:t>份</w:t>
      </w:r>
      <w:r>
        <w:t xml:space="preserve"> *</w:t>
      </w:r>
    </w:p>
    <w:p w:rsidR="00BF45E0" w:rsidRDefault="00C97630">
      <w:pPr>
        <w:pStyle w:val="a3"/>
        <w:spacing w:before="39"/>
        <w:ind w:left="220"/>
      </w:pPr>
      <w:r>
        <w:t>3</w:t>
      </w:r>
      <w:r>
        <w:t>、两寸电子照片</w:t>
      </w:r>
    </w:p>
    <w:p w:rsidR="00BF45E0" w:rsidRDefault="00C97630">
      <w:pPr>
        <w:pStyle w:val="a3"/>
        <w:spacing w:before="40"/>
        <w:ind w:left="220"/>
      </w:pPr>
      <w:r>
        <w:t>4</w:t>
      </w:r>
      <w:r>
        <w:t>、最高学历和学位证书复印件</w:t>
      </w:r>
      <w:r>
        <w:t xml:space="preserve"> 2 </w:t>
      </w:r>
      <w:r>
        <w:t>份</w:t>
      </w:r>
      <w:r>
        <w:t xml:space="preserve"> *</w:t>
      </w:r>
    </w:p>
    <w:p w:rsidR="00BF45E0" w:rsidRDefault="00C97630">
      <w:pPr>
        <w:pStyle w:val="a3"/>
        <w:spacing w:before="37"/>
        <w:ind w:left="220"/>
      </w:pPr>
      <w:r>
        <w:t>5</w:t>
      </w:r>
      <w:r>
        <w:rPr>
          <w:spacing w:val="-2"/>
        </w:rPr>
        <w:t>、名片</w:t>
      </w:r>
      <w:r>
        <w:rPr>
          <w:spacing w:val="-2"/>
        </w:rPr>
        <w:t xml:space="preserve"> </w:t>
      </w:r>
      <w:r>
        <w:t>4</w:t>
      </w:r>
      <w:r>
        <w:rPr>
          <w:spacing w:val="-3"/>
        </w:rPr>
        <w:t xml:space="preserve"> </w:t>
      </w:r>
      <w:r>
        <w:rPr>
          <w:spacing w:val="-3"/>
        </w:rPr>
        <w:t>张</w:t>
      </w:r>
    </w:p>
    <w:p w:rsidR="00BF45E0" w:rsidRDefault="00C97630">
      <w:pPr>
        <w:pStyle w:val="a3"/>
        <w:spacing w:before="39"/>
        <w:ind w:left="220"/>
      </w:pPr>
      <w:r>
        <w:rPr>
          <w:spacing w:val="-1"/>
        </w:rPr>
        <w:t>6</w:t>
      </w:r>
      <w:r>
        <w:rPr>
          <w:spacing w:val="-1"/>
        </w:rPr>
        <w:t>、个人简历</w:t>
      </w:r>
    </w:p>
    <w:p w:rsidR="00BF45E0" w:rsidRDefault="00C97630">
      <w:pPr>
        <w:pStyle w:val="a3"/>
        <w:spacing w:before="40"/>
        <w:ind w:left="220"/>
      </w:pPr>
      <w:r>
        <w:rPr>
          <w:spacing w:val="-1"/>
        </w:rPr>
        <w:t>7</w:t>
      </w:r>
      <w:r>
        <w:rPr>
          <w:spacing w:val="-1"/>
        </w:rPr>
        <w:t>、公司简介</w:t>
      </w:r>
    </w:p>
    <w:p w:rsidR="00BF45E0" w:rsidRDefault="00C97630">
      <w:pPr>
        <w:pStyle w:val="a3"/>
        <w:spacing w:before="37" w:line="266" w:lineRule="auto"/>
        <w:ind w:left="220" w:right="237"/>
      </w:pPr>
      <w:r>
        <w:t>8</w:t>
      </w:r>
      <w:r>
        <w:t>、推荐信两封（推荐人可以是与学员有业务往来的企事业单位或上级主管部门的高层负责人，也可以是高等院校的教授或者其他有资格推荐的学者）</w:t>
      </w:r>
    </w:p>
    <w:p w:rsidR="00BF45E0" w:rsidRDefault="00C97630">
      <w:pPr>
        <w:pStyle w:val="a3"/>
        <w:spacing w:line="264" w:lineRule="auto"/>
        <w:ind w:left="220" w:right="285"/>
      </w:pPr>
      <w:r>
        <w:t>注：带</w:t>
      </w:r>
      <w:r>
        <w:t>*</w:t>
      </w:r>
      <w:r>
        <w:t>材料要求报名时必须提交，其他材料以及部分材料的英文版本于注册前提交即可。</w:t>
      </w:r>
    </w:p>
    <w:p w:rsidR="00BF45E0" w:rsidRDefault="00BF45E0">
      <w:pPr>
        <w:pStyle w:val="a3"/>
        <w:spacing w:before="12"/>
        <w:rPr>
          <w:sz w:val="26"/>
        </w:rPr>
      </w:pPr>
    </w:p>
    <w:p w:rsidR="00BF45E0" w:rsidRDefault="00C97630">
      <w:pPr>
        <w:pStyle w:val="Heading1"/>
      </w:pPr>
      <w:r>
        <w:rPr>
          <w:color w:val="2F2F2F"/>
        </w:rPr>
        <w:t>【费用】</w:t>
      </w:r>
    </w:p>
    <w:p w:rsidR="00BF45E0" w:rsidRDefault="00C97630">
      <w:pPr>
        <w:pStyle w:val="a3"/>
        <w:spacing w:before="193" w:line="266" w:lineRule="auto"/>
        <w:ind w:left="220" w:right="6739"/>
      </w:pPr>
      <w:r>
        <w:t>报名费：</w:t>
      </w:r>
      <w:r>
        <w:t xml:space="preserve">2000 </w:t>
      </w:r>
      <w:r>
        <w:t>元学费：</w:t>
      </w:r>
      <w:r w:rsidR="002A77CC">
        <w:t>5800</w:t>
      </w:r>
      <w:r w:rsidR="002A77CC">
        <w:rPr>
          <w:rFonts w:hint="eastAsia"/>
        </w:rPr>
        <w:t>0</w:t>
      </w:r>
      <w:r>
        <w:t>元</w:t>
      </w:r>
    </w:p>
    <w:p w:rsidR="00BF45E0" w:rsidRDefault="00BF45E0">
      <w:pPr>
        <w:pStyle w:val="a3"/>
        <w:spacing w:before="6"/>
        <w:rPr>
          <w:sz w:val="26"/>
        </w:rPr>
      </w:pPr>
    </w:p>
    <w:p w:rsidR="00BF45E0" w:rsidRDefault="00C97630">
      <w:pPr>
        <w:pStyle w:val="a3"/>
        <w:spacing w:line="266" w:lineRule="auto"/>
        <w:ind w:left="700" w:right="993" w:hanging="480"/>
      </w:pPr>
      <w:r>
        <w:t>另：</w:t>
      </w:r>
      <w:r>
        <w:t>1</w:t>
      </w:r>
      <w:r>
        <w:t>）学校会收取论文指导费</w:t>
      </w:r>
      <w:r>
        <w:t xml:space="preserve"> 3000-5000 </w:t>
      </w:r>
      <w:r>
        <w:t>元</w:t>
      </w:r>
      <w:r>
        <w:t xml:space="preserve">; </w:t>
      </w:r>
      <w:r>
        <w:t>（以实际学校公布为准）</w:t>
      </w:r>
      <w:r>
        <w:t xml:space="preserve"> 2</w:t>
      </w:r>
      <w:r>
        <w:t>）论文翻译费学生自行支付。</w:t>
      </w:r>
    </w:p>
    <w:p w:rsidR="00BF45E0" w:rsidRDefault="00BF45E0">
      <w:pPr>
        <w:pStyle w:val="a3"/>
        <w:spacing w:before="6"/>
        <w:rPr>
          <w:sz w:val="26"/>
        </w:rPr>
      </w:pPr>
    </w:p>
    <w:p w:rsidR="00BF45E0" w:rsidRDefault="00BF45E0">
      <w:pPr>
        <w:pStyle w:val="a3"/>
        <w:spacing w:before="1"/>
        <w:ind w:left="202" w:right="223"/>
        <w:jc w:val="center"/>
      </w:pPr>
    </w:p>
    <w:sectPr w:rsidR="00BF45E0" w:rsidSect="00BF45E0">
      <w:headerReference w:type="default" r:id="rId16"/>
      <w:footerReference w:type="default" r:id="rId17"/>
      <w:pgSz w:w="11910" w:h="16840"/>
      <w:pgMar w:top="1700" w:right="1560" w:bottom="0" w:left="1580" w:header="59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30" w:rsidRDefault="00C97630" w:rsidP="00BF45E0">
      <w:r>
        <w:separator/>
      </w:r>
    </w:p>
  </w:endnote>
  <w:endnote w:type="continuationSeparator" w:id="0">
    <w:p w:rsidR="00C97630" w:rsidRDefault="00C97630" w:rsidP="00BF4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0" w:rsidRDefault="00C97630">
    <w:pPr>
      <w:pStyle w:val="a3"/>
      <w:spacing w:line="14" w:lineRule="auto"/>
      <w:rPr>
        <w:sz w:val="20"/>
      </w:rPr>
    </w:pPr>
    <w:r>
      <w:rPr>
        <w:noProof/>
        <w:lang w:val="en-US" w:bidi="ar-SA"/>
      </w:rPr>
      <w:drawing>
        <wp:anchor distT="0" distB="0" distL="0" distR="0" simplePos="0" relativeHeight="251485184" behindDoc="1" locked="0" layoutInCell="1" allowOverlap="1">
          <wp:simplePos x="0" y="0"/>
          <wp:positionH relativeFrom="page">
            <wp:posOffset>0</wp:posOffset>
          </wp:positionH>
          <wp:positionV relativeFrom="page">
            <wp:posOffset>9480804</wp:posOffset>
          </wp:positionV>
          <wp:extent cx="7560309" cy="121132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560309" cy="121132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0" w:rsidRDefault="00C97630">
    <w:pPr>
      <w:pStyle w:val="a3"/>
      <w:spacing w:line="14" w:lineRule="auto"/>
      <w:rPr>
        <w:sz w:val="20"/>
      </w:rPr>
    </w:pPr>
    <w:r>
      <w:rPr>
        <w:noProof/>
        <w:lang w:val="en-US" w:bidi="ar-SA"/>
      </w:rPr>
      <w:drawing>
        <wp:anchor distT="0" distB="0" distL="0" distR="0" simplePos="0" relativeHeight="251486208" behindDoc="1" locked="0" layoutInCell="1" allowOverlap="1">
          <wp:simplePos x="0" y="0"/>
          <wp:positionH relativeFrom="page">
            <wp:posOffset>0</wp:posOffset>
          </wp:positionH>
          <wp:positionV relativeFrom="page">
            <wp:posOffset>9480804</wp:posOffset>
          </wp:positionV>
          <wp:extent cx="7560309" cy="1211326"/>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7560309" cy="121132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0" w:rsidRDefault="00BF45E0">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30" w:rsidRDefault="00C97630" w:rsidP="00BF45E0">
      <w:r>
        <w:separator/>
      </w:r>
    </w:p>
  </w:footnote>
  <w:footnote w:type="continuationSeparator" w:id="0">
    <w:p w:rsidR="00C97630" w:rsidRDefault="00C97630" w:rsidP="00BF4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0" w:rsidRDefault="00C97630">
    <w:pPr>
      <w:pStyle w:val="a3"/>
      <w:spacing w:line="14" w:lineRule="auto"/>
      <w:rPr>
        <w:sz w:val="20"/>
      </w:rPr>
    </w:pPr>
    <w:r>
      <w:rPr>
        <w:noProof/>
        <w:lang w:val="en-US" w:bidi="ar-SA"/>
      </w:rPr>
      <w:drawing>
        <wp:anchor distT="0" distB="0" distL="0" distR="0" simplePos="0" relativeHeight="251482112" behindDoc="1" locked="0" layoutInCell="1" allowOverlap="1">
          <wp:simplePos x="0" y="0"/>
          <wp:positionH relativeFrom="page">
            <wp:posOffset>4934711</wp:posOffset>
          </wp:positionH>
          <wp:positionV relativeFrom="page">
            <wp:posOffset>377952</wp:posOffset>
          </wp:positionV>
          <wp:extent cx="1323402" cy="6644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3402" cy="664464"/>
                  </a:xfrm>
                  <a:prstGeom prst="rect">
                    <a:avLst/>
                  </a:prstGeom>
                </pic:spPr>
              </pic:pic>
            </a:graphicData>
          </a:graphic>
        </wp:anchor>
      </w:drawing>
    </w:r>
    <w:r>
      <w:rPr>
        <w:noProof/>
        <w:lang w:val="en-US" w:bidi="ar-SA"/>
      </w:rPr>
      <w:drawing>
        <wp:anchor distT="0" distB="0" distL="0" distR="0" simplePos="0" relativeHeight="251483136" behindDoc="1" locked="0" layoutInCell="1" allowOverlap="1">
          <wp:simplePos x="0" y="0"/>
          <wp:positionH relativeFrom="page">
            <wp:posOffset>1143000</wp:posOffset>
          </wp:positionH>
          <wp:positionV relativeFrom="page">
            <wp:posOffset>393192</wp:posOffset>
          </wp:positionV>
          <wp:extent cx="1962912" cy="63398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62912" cy="633983"/>
                  </a:xfrm>
                  <a:prstGeom prst="rect">
                    <a:avLst/>
                  </a:prstGeom>
                </pic:spPr>
              </pic:pic>
            </a:graphicData>
          </a:graphic>
        </wp:anchor>
      </w:drawing>
    </w:r>
    <w:r w:rsidR="00BF45E0" w:rsidRPr="00BF45E0">
      <w:pict>
        <v:line id="_x0000_s1026" style="position:absolute;z-index:-251832320;mso-position-horizontal-relative:page;mso-position-vertical-relative:page" from="90pt,84.85pt" to="505.3pt,84.85pt" strokeweight=".72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E0" w:rsidRDefault="00C97630">
    <w:pPr>
      <w:pStyle w:val="a3"/>
      <w:spacing w:line="14" w:lineRule="auto"/>
      <w:rPr>
        <w:sz w:val="20"/>
      </w:rPr>
    </w:pPr>
    <w:r>
      <w:rPr>
        <w:noProof/>
        <w:lang w:val="en-US" w:bidi="ar-SA"/>
      </w:rPr>
      <w:drawing>
        <wp:anchor distT="0" distB="0" distL="0" distR="0" simplePos="0" relativeHeight="251487232" behindDoc="1" locked="0" layoutInCell="1" allowOverlap="1">
          <wp:simplePos x="0" y="0"/>
          <wp:positionH relativeFrom="page">
            <wp:posOffset>4934711</wp:posOffset>
          </wp:positionH>
          <wp:positionV relativeFrom="page">
            <wp:posOffset>377952</wp:posOffset>
          </wp:positionV>
          <wp:extent cx="1323402" cy="66446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1323402" cy="664464"/>
                  </a:xfrm>
                  <a:prstGeom prst="rect">
                    <a:avLst/>
                  </a:prstGeom>
                </pic:spPr>
              </pic:pic>
            </a:graphicData>
          </a:graphic>
        </wp:anchor>
      </w:drawing>
    </w:r>
    <w:r>
      <w:rPr>
        <w:noProof/>
        <w:lang w:val="en-US" w:bidi="ar-SA"/>
      </w:rPr>
      <w:drawing>
        <wp:anchor distT="0" distB="0" distL="0" distR="0" simplePos="0" relativeHeight="251488256" behindDoc="1" locked="0" layoutInCell="1" allowOverlap="1">
          <wp:simplePos x="0" y="0"/>
          <wp:positionH relativeFrom="page">
            <wp:posOffset>1143000</wp:posOffset>
          </wp:positionH>
          <wp:positionV relativeFrom="page">
            <wp:posOffset>393192</wp:posOffset>
          </wp:positionV>
          <wp:extent cx="1962912" cy="633983"/>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 cstate="print"/>
                  <a:stretch>
                    <a:fillRect/>
                  </a:stretch>
                </pic:blipFill>
                <pic:spPr>
                  <a:xfrm>
                    <a:off x="0" y="0"/>
                    <a:ext cx="1962912" cy="633983"/>
                  </a:xfrm>
                  <a:prstGeom prst="rect">
                    <a:avLst/>
                  </a:prstGeom>
                </pic:spPr>
              </pic:pic>
            </a:graphicData>
          </a:graphic>
        </wp:anchor>
      </w:drawing>
    </w:r>
    <w:r w:rsidR="00BF45E0" w:rsidRPr="00BF45E0">
      <w:pict>
        <v:line id="_x0000_s1025" style="position:absolute;z-index:-251827200;mso-position-horizontal-relative:page;mso-position-vertical-relative:page" from="90pt,84.85pt" to="505.3pt,84.85pt" strokeweight=".72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useFELayout/>
  </w:compat>
  <w:rsids>
    <w:rsidRoot w:val="00BF45E0"/>
    <w:rsid w:val="002A77CC"/>
    <w:rsid w:val="00B16830"/>
    <w:rsid w:val="00BF45E0"/>
    <w:rsid w:val="00C97630"/>
    <w:rsid w:val="00FC6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45E0"/>
    <w:rPr>
      <w:rFonts w:ascii="等线" w:eastAsia="等线" w:hAnsi="等线" w:cs="等线"/>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45E0"/>
    <w:tblPr>
      <w:tblInd w:w="0" w:type="dxa"/>
      <w:tblCellMar>
        <w:top w:w="0" w:type="dxa"/>
        <w:left w:w="0" w:type="dxa"/>
        <w:bottom w:w="0" w:type="dxa"/>
        <w:right w:w="0" w:type="dxa"/>
      </w:tblCellMar>
    </w:tblPr>
  </w:style>
  <w:style w:type="paragraph" w:styleId="a3">
    <w:name w:val="Body Text"/>
    <w:basedOn w:val="a"/>
    <w:uiPriority w:val="1"/>
    <w:qFormat/>
    <w:rsid w:val="00BF45E0"/>
    <w:rPr>
      <w:sz w:val="24"/>
      <w:szCs w:val="24"/>
    </w:rPr>
  </w:style>
  <w:style w:type="paragraph" w:customStyle="1" w:styleId="Heading1">
    <w:name w:val="Heading 1"/>
    <w:basedOn w:val="a"/>
    <w:uiPriority w:val="1"/>
    <w:qFormat/>
    <w:rsid w:val="00BF45E0"/>
    <w:pPr>
      <w:ind w:left="220"/>
      <w:outlineLvl w:val="1"/>
    </w:pPr>
    <w:rPr>
      <w:b/>
      <w:bCs/>
      <w:sz w:val="24"/>
      <w:szCs w:val="24"/>
    </w:rPr>
  </w:style>
  <w:style w:type="paragraph" w:styleId="a4">
    <w:name w:val="List Paragraph"/>
    <w:basedOn w:val="a"/>
    <w:uiPriority w:val="1"/>
    <w:qFormat/>
    <w:rsid w:val="00BF45E0"/>
  </w:style>
  <w:style w:type="paragraph" w:customStyle="1" w:styleId="TableParagraph">
    <w:name w:val="Table Paragraph"/>
    <w:basedOn w:val="a"/>
    <w:uiPriority w:val="1"/>
    <w:qFormat/>
    <w:rsid w:val="00BF45E0"/>
  </w:style>
  <w:style w:type="paragraph" w:styleId="a5">
    <w:name w:val="header"/>
    <w:basedOn w:val="a"/>
    <w:link w:val="Char"/>
    <w:uiPriority w:val="99"/>
    <w:semiHidden/>
    <w:unhideWhenUsed/>
    <w:rsid w:val="00FC6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6456"/>
    <w:rPr>
      <w:rFonts w:ascii="等线" w:eastAsia="等线" w:hAnsi="等线" w:cs="等线"/>
      <w:sz w:val="18"/>
      <w:szCs w:val="18"/>
      <w:lang w:val="zh-CN" w:eastAsia="zh-CN" w:bidi="zh-CN"/>
    </w:rPr>
  </w:style>
  <w:style w:type="paragraph" w:styleId="a6">
    <w:name w:val="footer"/>
    <w:basedOn w:val="a"/>
    <w:link w:val="Char0"/>
    <w:uiPriority w:val="99"/>
    <w:semiHidden/>
    <w:unhideWhenUsed/>
    <w:rsid w:val="00FC6456"/>
    <w:pPr>
      <w:tabs>
        <w:tab w:val="center" w:pos="4153"/>
        <w:tab w:val="right" w:pos="8306"/>
      </w:tabs>
      <w:snapToGrid w:val="0"/>
    </w:pPr>
    <w:rPr>
      <w:sz w:val="18"/>
      <w:szCs w:val="18"/>
    </w:rPr>
  </w:style>
  <w:style w:type="character" w:customStyle="1" w:styleId="Char0">
    <w:name w:val="页脚 Char"/>
    <w:basedOn w:val="a0"/>
    <w:link w:val="a6"/>
    <w:uiPriority w:val="99"/>
    <w:semiHidden/>
    <w:rsid w:val="00FC6456"/>
    <w:rPr>
      <w:rFonts w:ascii="等线" w:eastAsia="等线" w:hAnsi="等线" w:cs="等线"/>
      <w:sz w:val="18"/>
      <w:szCs w:val="18"/>
      <w:lang w:val="zh-CN" w:eastAsia="zh-CN" w:bidi="zh-CN"/>
    </w:rPr>
  </w:style>
  <w:style w:type="paragraph" w:styleId="a7">
    <w:name w:val="Balloon Text"/>
    <w:basedOn w:val="a"/>
    <w:link w:val="Char1"/>
    <w:uiPriority w:val="99"/>
    <w:semiHidden/>
    <w:unhideWhenUsed/>
    <w:rsid w:val="00FC6456"/>
    <w:rPr>
      <w:sz w:val="18"/>
      <w:szCs w:val="18"/>
    </w:rPr>
  </w:style>
  <w:style w:type="character" w:customStyle="1" w:styleId="Char1">
    <w:name w:val="批注框文本 Char"/>
    <w:basedOn w:val="a0"/>
    <w:link w:val="a7"/>
    <w:uiPriority w:val="99"/>
    <w:semiHidden/>
    <w:rsid w:val="00FC6456"/>
    <w:rPr>
      <w:rFonts w:ascii="等线" w:eastAsia="等线" w:hAnsi="等线" w:cs="等线"/>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est-bs.com.cn/pages/renam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7.jpe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5.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2020-05-22T09:30:00Z</dcterms:created>
  <dcterms:modified xsi:type="dcterms:W3CDTF">2020-05-25T03:23:00Z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WPS 文字</vt:lpwstr>
  </property>
  <property fmtid="{D5CDD505-2E9C-101B-9397-08002B2CF9AE}" pid="4" name="LastSaved">
    <vt:filetime>2020-05-22T00:00:00Z</vt:filetime>
  </property>
</Properties>
</file>