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AF8448">
      <w:pPr>
        <w:keepNext w:val="0"/>
        <w:keepLines w:val="0"/>
        <w:widowControl/>
        <w:suppressLineNumbers w:val="0"/>
        <w:jc w:val="center"/>
        <w:rPr>
          <w:rFonts w:hint="eastAsia" w:ascii="微软雅黑" w:hAnsi="微软雅黑" w:eastAsia="微软雅黑" w:cs="微软雅黑"/>
          <w:b/>
          <w:bCs/>
          <w:kern w:val="0"/>
          <w:sz w:val="32"/>
          <w:szCs w:val="32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32"/>
          <w:szCs w:val="32"/>
          <w:lang w:val="en-US" w:eastAsia="zh-CN" w:bidi="ar"/>
        </w:rPr>
        <w:t>宋志平《大变局下的经营之道》</w:t>
      </w:r>
    </w:p>
    <w:p w14:paraId="44505143">
      <w:pPr>
        <w:keepNext w:val="0"/>
        <w:keepLines w:val="0"/>
        <w:widowControl/>
        <w:suppressLineNumbers w:val="0"/>
        <w:jc w:val="center"/>
        <w:rPr>
          <w:rFonts w:hint="eastAsia" w:ascii="微软雅黑" w:hAnsi="微软雅黑" w:eastAsia="微软雅黑" w:cs="微软雅黑"/>
          <w:b/>
          <w:bCs/>
          <w:kern w:val="0"/>
          <w:sz w:val="32"/>
          <w:szCs w:val="32"/>
          <w:lang w:val="en-US" w:eastAsia="zh-CN" w:bidi="ar"/>
        </w:rPr>
      </w:pPr>
    </w:p>
    <w:p w14:paraId="2EC92D61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作为著名经营管理专家，宋志平导师认为，中国企业在大变局背景下，</w:t>
      </w:r>
      <w:bookmarkStart w:id="0" w:name="_GoBack"/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不仅对内要做好管理，对外也要做好经营。</w:t>
      </w:r>
    </w:p>
    <w:bookmarkEnd w:id="0"/>
    <w:p w14:paraId="6C61CA9E">
      <w:pPr>
        <w:keepNext w:val="0"/>
        <w:keepLines w:val="0"/>
        <w:widowControl/>
        <w:suppressLineNumbers w:val="0"/>
        <w:jc w:val="center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drawing>
          <wp:inline distT="0" distB="0" distL="114300" distR="114300">
            <wp:extent cx="3368040" cy="4655820"/>
            <wp:effectExtent l="0" t="0" r="0" b="7620"/>
            <wp:docPr id="2" name="图片 2" descr="微信截图_20241024152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截图_2024102415284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68040" cy="4655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0DE8D2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7F8439F1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我们当前处于怎样的变局？又该如何做好经营呢？</w:t>
      </w:r>
    </w:p>
    <w:p w14:paraId="5894B35C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54A602FF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宋志平导师给出答案，我们当前面临的三大变局为：严峻复杂的国际环境、我国经济由高速增长向高质量发展的转型升级、新质生产力带给我们的重大战略发展机遇。</w:t>
      </w:r>
    </w:p>
    <w:p w14:paraId="4A477A1B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6D6C63C0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在三种因素共同影响下，许多企业感受到压力。为了实现企业可持续发展，企业家应该从变化的事物中寻找不变的东西，而企业经营是其中之一。</w:t>
      </w:r>
    </w:p>
    <w:p w14:paraId="3670663B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</w:p>
    <w:p w14:paraId="2CC849AE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235236BF">
      <w:pPr>
        <w:keepNext w:val="0"/>
        <w:keepLines w:val="0"/>
        <w:widowControl/>
        <w:suppressLineNumbers w:val="0"/>
        <w:jc w:val="left"/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</w:pPr>
      <w:r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t>做好企业经营</w:t>
      </w:r>
    </w:p>
    <w:p w14:paraId="2620A84B">
      <w:pPr>
        <w:keepNext w:val="0"/>
        <w:keepLines w:val="0"/>
        <w:widowControl/>
        <w:suppressLineNumbers w:val="0"/>
        <w:jc w:val="left"/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</w:pPr>
    </w:p>
    <w:p w14:paraId="1FE32C9E">
      <w:pPr>
        <w:keepNext w:val="0"/>
        <w:keepLines w:val="0"/>
        <w:widowControl/>
        <w:suppressLineNumbers w:val="0"/>
        <w:jc w:val="left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t>01首先要做强做精主业，提升企业核心竞争力</w:t>
      </w:r>
    </w:p>
    <w:p w14:paraId="4D18D67E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至于如何做强做精主业，宋志平导师认为要做到：坚持专业化和相关多元；要业务归核化，聚焦核心业务；企业核心竞争力要长期打造和维护。</w:t>
      </w:r>
    </w:p>
    <w:p w14:paraId="7E48EEF4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42B350F2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坚持专业化和相关多元，指的是从横向来讲，企业的业务不能太多，要聚焦。从纵向来讲，产业链不能过长，要深耕。</w:t>
      </w:r>
    </w:p>
    <w:p w14:paraId="31CC248A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00B32950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业务归核化，聚焦核心业务，指的是抓4个核心：核心业务、核心专长、核心市场、核心客户。有出血点的非核心业务要坚决剪掉。</w:t>
      </w:r>
    </w:p>
    <w:p w14:paraId="44EB1693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</w:p>
    <w:p w14:paraId="5DECCFE7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企业核心竞争力要长期打造和维护，指的是企业应围绕几个他人难以复制的专长组合，长期巩固和完善，以提高企业核心竞争力。</w:t>
      </w:r>
    </w:p>
    <w:p w14:paraId="51600C74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</w:p>
    <w:p w14:paraId="799BAB97">
      <w:pPr>
        <w:keepNext w:val="0"/>
        <w:keepLines w:val="0"/>
        <w:widowControl/>
        <w:suppressLineNumbers w:val="0"/>
        <w:jc w:val="left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t xml:space="preserve">02其次要进行有效创新，加快企业的转型升级 </w:t>
      </w:r>
    </w:p>
    <w:p w14:paraId="5610E9CB">
      <w:pPr>
        <w:pStyle w:val="2"/>
        <w:keepNext w:val="0"/>
        <w:keepLines w:val="0"/>
        <w:widowControl/>
        <w:suppressLineNumbers w:val="0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z w:val="21"/>
          <w:szCs w:val="21"/>
        </w:rPr>
        <w:t>企业创新并非盲目的，要有效益、有目的、有质量；要向高端化、智能化、绿色化转型；要深入研究细分市场和第二曲线。</w:t>
      </w:r>
    </w:p>
    <w:p w14:paraId="4F2284FF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要实现有效益、有目的、有质量的创新，就要考量创新是否可以带来效益和价值，是否可以对创新成果进行有效管理，是否可以把握创新的火候，避免物极必反。</w:t>
      </w:r>
    </w:p>
    <w:p w14:paraId="42E8A4E6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</w:p>
    <w:p w14:paraId="592DDEBD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要向高端化、智能化、绿色化转型，就要对现有业务精耕细作的基础上，持续提质增效升级，用新技术改造提升传统产业。</w:t>
      </w:r>
    </w:p>
    <w:p w14:paraId="32C43202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2F229AE3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要深入研究细分市场和第二曲线，首先要了解市场趋势并构建产业升级曲线，如在建材市场，首先精耕细作基础建材，第二曲线大力发展新材料，第三曲线积极培育新业态。</w:t>
      </w:r>
    </w:p>
    <w:p w14:paraId="60FCE7B0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</w:pPr>
    </w:p>
    <w:p w14:paraId="212DDAF4">
      <w:pPr>
        <w:keepNext w:val="0"/>
        <w:keepLines w:val="0"/>
        <w:widowControl/>
        <w:suppressLineNumbers w:val="0"/>
        <w:jc w:val="left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t>03第三从管理到经营，提升企业价值创造水平</w:t>
      </w:r>
    </w:p>
    <w:p w14:paraId="761E7842">
      <w:pPr>
        <w:pStyle w:val="2"/>
        <w:keepNext w:val="0"/>
        <w:keepLines w:val="0"/>
        <w:widowControl/>
        <w:suppressLineNumbers w:val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z w:val="21"/>
          <w:szCs w:val="21"/>
        </w:rPr>
        <w:t>企业经营与企业管理是两个不同的概念，如时间管理、利用长处、要事优先有效决策等均属于管理范畴，而正确的选择，有效地创新、资源整合、共享机制等则属于经营范畴。</w:t>
      </w:r>
    </w:p>
    <w:p w14:paraId="7B4E15EA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0CA3A6F1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要提升企业价值创造的水平，不仅要在对内管理上，也要在对外经营上下功夫，这就要求企业家做有效的经营者，在成本与营收方面要降本和稳价，创造企业利润，同时注重品牌建设，创造企业价值。</w:t>
      </w:r>
    </w:p>
    <w:p w14:paraId="120A6A6D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6F1FB651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要实现降本和稳价，创造企业利润，要找到同类优秀对标产品和服务，寻找差距并不断优化，同时要从“量本利”观念转向“价本利”，不应随便降价，打价格战。</w:t>
      </w:r>
    </w:p>
    <w:p w14:paraId="42784919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57F9BA1F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要打造良好品牌形象和口碑，确保产品与服务质量是基础，舍得在品牌建设方面的投入，提升不同人群对品牌的认知度和信心。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br w:type="textWrapping"/>
      </w:r>
      <w:r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t>04第四要积极开拓市场，加大“走出去”力度</w:t>
      </w:r>
    </w:p>
    <w:p w14:paraId="60BAE23C">
      <w:pPr>
        <w:pStyle w:val="2"/>
        <w:keepNext w:val="0"/>
        <w:keepLines w:val="0"/>
        <w:widowControl/>
        <w:suppressLineNumbers w:val="0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z w:val="21"/>
          <w:szCs w:val="21"/>
        </w:rPr>
        <w:t>许多企业当前面临“内卷”问题，因此选择了出海，但出海要注意做好国内市场和国际市场的双循环，从产品“走出去”到企业“走出去”。</w:t>
      </w:r>
    </w:p>
    <w:p w14:paraId="7790AB01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要做好双循环，一方面要努力开发、深耕细作国内市场，另一方面在国际市场上要积极布局。</w:t>
      </w:r>
    </w:p>
    <w:p w14:paraId="6AADCC89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213CA726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从产品“走出去”到企业“走出去”要发挥资本、技术、装备、管理、市场的五大优势，中国企业是一家，要联合起来做事。</w:t>
      </w:r>
    </w:p>
    <w:p w14:paraId="42B8FC85">
      <w:pPr>
        <w:keepNext w:val="0"/>
        <w:keepLines w:val="0"/>
        <w:widowControl/>
        <w:suppressLineNumbers w:val="0"/>
        <w:jc w:val="left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Style w:val="5"/>
          <w:rFonts w:hint="eastAsia" w:asciiTheme="minorEastAsia" w:hAnsiTheme="minorEastAsia" w:eastAsiaTheme="minorEastAsia" w:cstheme="minorEastAsia"/>
          <w:b/>
          <w:bCs/>
          <w:kern w:val="0"/>
          <w:sz w:val="21"/>
          <w:szCs w:val="21"/>
          <w:lang w:val="en-US" w:eastAsia="zh-CN" w:bidi="ar"/>
        </w:rPr>
        <w:t>05</w:t>
      </w:r>
      <w:r>
        <w:rPr>
          <w:rStyle w:val="5"/>
          <w:rFonts w:hint="eastAsia" w:asciiTheme="minorEastAsia" w:hAnsiTheme="minorEastAsia" w:eastAsiaTheme="minorEastAsia" w:cstheme="minorEastAsia"/>
          <w:b/>
          <w:bCs/>
          <w:color w:val="333333"/>
          <w:kern w:val="0"/>
          <w:sz w:val="21"/>
          <w:szCs w:val="21"/>
          <w:lang w:val="en-US" w:eastAsia="zh-CN" w:bidi="ar"/>
        </w:rPr>
        <w:t>第五要稳健经营，防范风险</w:t>
      </w:r>
    </w:p>
    <w:p w14:paraId="5A0EBC24">
      <w:pPr>
        <w:pStyle w:val="2"/>
        <w:keepNext w:val="0"/>
        <w:keepLines w:val="0"/>
        <w:widowControl/>
        <w:suppressLineNumbers w:val="0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z w:val="21"/>
          <w:szCs w:val="21"/>
        </w:rPr>
        <w:t>困难是客观存在的，要务实达观，还要稳中求进，以进促稳，增强企业面对困难的韧性，切实关注和防范企业风险。</w:t>
      </w:r>
    </w:p>
    <w:p w14:paraId="43A8FEC8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做企业“稳”是基础，“进”是目的，企业要尽量地少犯错、不犯错，先不败而后求胜。</w:t>
      </w:r>
    </w:p>
    <w:p w14:paraId="3C44CDA8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7A11993E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在面对困难时，要坚持，努力解决问题。另外也要切实关注和防范企业风险，包括周期性风险、资金链风险、经营决策风险和走出去的风险。</w:t>
      </w:r>
    </w:p>
    <w:p w14:paraId="41D07ABB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</w:p>
    <w:p w14:paraId="501D0D22">
      <w:pPr>
        <w:pStyle w:val="2"/>
        <w:keepNext w:val="0"/>
        <w:keepLines w:val="0"/>
        <w:widowControl/>
        <w:suppressLineNumbers w:val="0"/>
        <w:shd w:val="clear" w:fill="FFFFFF"/>
        <w:spacing w:before="48" w:beforeAutospacing="0" w:after="48" w:afterAutospacing="0" w:line="368" w:lineRule="atLeast"/>
        <w:ind w:left="0"/>
        <w:jc w:val="both"/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222222"/>
          <w:spacing w:val="18"/>
          <w:sz w:val="21"/>
          <w:szCs w:val="21"/>
          <w:shd w:val="clear" w:fill="FFFFFF"/>
        </w:rPr>
        <w:t>最后，宋志平导师认为：企业家是那种对成功充满渴望的人，企业家是那种困难中百折不挠的人，企业家是那种胸中有家国情怀的人，企业家是那种永远面向正前方的人。</w:t>
      </w:r>
    </w:p>
    <w:p w14:paraId="2B2D2F6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69A10C93"/>
    <w:rsid w:val="586D1A77"/>
    <w:rsid w:val="69A10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1485</Words>
  <Characters>1490</Characters>
  <Lines>0</Lines>
  <Paragraphs>0</Paragraphs>
  <TotalTime>17</TotalTime>
  <ScaleCrop>false</ScaleCrop>
  <LinksUpToDate>false</LinksUpToDate>
  <CharactersWithSpaces>1491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2024-10-24T07:24:00Z</dcterms:created>
  <dc:creator>冰冰⊙▽⊙＊</dc:creator>
  <cp:lastModifiedBy>冰冰⊙▽⊙＊</cp:lastModifiedBy>
  <dcterms:modified xsi:type="dcterms:W3CDTF">2024-10-24T08:33:22Z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AAD85B42F4A14151BABE0B8692DD1599_13</vt:lpwstr>
  </property>
</Properties>
</file>