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尔雅女性学堂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中国高端女性内外兼修第一课堂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专注培养职场精英与品质女性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源于北大 品质至上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2009 年创办至今已深耕女性教育十五载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尔雅女性学堂，作为女性教育的领航者，以培养“有思想、 有颜值、 有能力、有远见的精英女性为使命，依托百年学府优质的教育资源，整合资深的专家团队，致力于引领女性走向卓越，成就非凡人生。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课程特色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平台赋能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资深的教育平台、雄厚的师资力量、实战的系统课程卓越的校友人脉，全方位赋能女性成长和发展。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品质至上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十五年成功办学经验，5000+学员亲身见证，上万平皇家园林式校区，为真正有更高追求的女性，提供可信赖的学习圈、社交圈、事业。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学习灵活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低密度的非脱产学习，每月授课 2天，既不影响家庭也不影响工作，获得人生升华的同时，结交益友和拓展商机。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  <w:lang w:val="en-US" w:eastAsia="zh-CN"/>
        </w:rPr>
      </w:pPr>
      <w:r>
        <w:rPr>
          <w:rFonts w:hint="eastAsia" w:ascii="微软雅黑" w:hAnsi="微软雅黑" w:eastAsia="微软雅黑" w:cs="微软雅黑"/>
          <w:lang w:val="en-US" w:eastAsia="zh-CN"/>
        </w:rPr>
        <w:t>课程内容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思想提升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提供中西方哲学、传统文化、心理学、社会学等领域课程研习，引领学员探索世界、洞察社会、理解人性，学会从不同视角看问题、分析问题，提升独立思考能力,成为更有智慧、更有见地的女性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颜值提升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提供时尚美学、气质修炼、形象管理、体型管理、护肤知识、服装搭配、珠宝佩戴等实用课程学习。学堂注重每一位学员的外在形象提升，由专业导师一对一进行形象设计，让学员拥有自信、优雅、独特的气质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能力提升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提供领导力、团队协作、人际交往、创新思维、市场营销,未来科技等职场实战课;其次，提供情感处理、婚姻经营、财富管理、育子方略等家庭经营实践课。通过专业培训助力每一位学员成为出色能力的卓越女性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远见提升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提供国际政治、国际关系、经济环境、金融市场、投资管理、市场分析、商业模式设计、跨文化沟通等前瞻性课程，帮助学员拓展视野，培养战略眼光和敏锐的洞察力，为未来的事业和生活做好充分准备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部分师资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高辉清：</w:t>
      </w:r>
      <w:r>
        <w:rPr>
          <w:rFonts w:hint="eastAsia" w:ascii="微软雅黑" w:hAnsi="微软雅黑" w:eastAsia="微软雅黑" w:cs="微软雅黑"/>
        </w:rPr>
        <w:t>国家信息中心战略规划研究院副院长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刘利群：</w:t>
      </w:r>
      <w:r>
        <w:rPr>
          <w:rFonts w:hint="eastAsia" w:ascii="微软雅黑" w:hAnsi="微软雅黑" w:eastAsia="微软雅黑" w:cs="微软雅黑"/>
        </w:rPr>
        <w:t>中华女子学院党委书记兼院长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杨立华：</w:t>
      </w:r>
      <w:r>
        <w:rPr>
          <w:rFonts w:hint="eastAsia" w:ascii="微软雅黑" w:hAnsi="微软雅黑" w:eastAsia="微软雅黑" w:cs="微软雅黑"/>
        </w:rPr>
        <w:t>北京大学研究生院副院长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李四龙：</w:t>
      </w:r>
      <w:r>
        <w:rPr>
          <w:rFonts w:hint="eastAsia" w:ascii="微软雅黑" w:hAnsi="微软雅黑" w:eastAsia="微软雅黑" w:cs="微软雅黑"/>
        </w:rPr>
        <w:t>北京大学宗教文化研究院副院长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杨  虎：</w:t>
      </w:r>
      <w:r>
        <w:rPr>
          <w:rFonts w:hint="eastAsia" w:ascii="微软雅黑" w:hAnsi="微软雅黑" w:eastAsia="微软雅黑" w:cs="微软雅黑"/>
        </w:rPr>
        <w:t>北京大学继续教育学院副院长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蒙  曼：</w:t>
      </w:r>
      <w:r>
        <w:rPr>
          <w:rFonts w:hint="eastAsia" w:ascii="微软雅黑" w:hAnsi="微软雅黑" w:eastAsia="微软雅黑" w:cs="微软雅黑"/>
        </w:rPr>
        <w:t>中央民族大学教授</w:t>
      </w:r>
      <w:r>
        <w:rPr>
          <w:rFonts w:hint="eastAsia" w:ascii="微软雅黑" w:hAnsi="微软雅黑" w:eastAsia="微软雅黑" w:cs="微软雅黑"/>
          <w:lang w:eastAsia="zh-CN"/>
        </w:rPr>
        <w:t>，</w:t>
      </w:r>
      <w:r>
        <w:rPr>
          <w:rFonts w:hint="eastAsia" w:ascii="微软雅黑" w:hAnsi="微软雅黑" w:eastAsia="微软雅黑" w:cs="微软雅黑"/>
        </w:rPr>
        <w:t>央视《百家讲堂》主讲人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夏  华：</w:t>
      </w:r>
      <w:r>
        <w:rPr>
          <w:rFonts w:hint="eastAsia" w:ascii="微软雅黑" w:hAnsi="微软雅黑" w:eastAsia="微软雅黑" w:cs="微软雅黑"/>
        </w:rPr>
        <w:t>依文集团董事长、全国人大代表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王薇华：</w:t>
      </w:r>
      <w:r>
        <w:rPr>
          <w:rFonts w:hint="eastAsia" w:ascii="微软雅黑" w:hAnsi="微软雅黑" w:eastAsia="微软雅黑" w:cs="微软雅黑"/>
        </w:rPr>
        <w:t>首席幸福力导师、-央视《读书》栏目嘉宾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郭  颖：</w:t>
      </w:r>
      <w:r>
        <w:rPr>
          <w:rFonts w:hint="eastAsia" w:ascii="微软雅黑" w:hAnsi="微软雅黑" w:eastAsia="微软雅黑" w:cs="微软雅黑"/>
        </w:rPr>
        <w:t>中国地质大学珠宝学院副院长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樊  登：</w:t>
      </w:r>
      <w:r>
        <w:rPr>
          <w:rFonts w:hint="eastAsia" w:ascii="微软雅黑" w:hAnsi="微软雅黑" w:eastAsia="微软雅黑" w:cs="微软雅黑"/>
        </w:rPr>
        <w:t>帆书创始人，原中央电视台主持人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路  平：</w:t>
      </w:r>
      <w:r>
        <w:rPr>
          <w:rFonts w:hint="eastAsia" w:ascii="微软雅黑" w:hAnsi="微软雅黑" w:eastAsia="微软雅黑" w:cs="微软雅黑"/>
        </w:rPr>
        <w:t>著名形象专家，中国十佳形象设计师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刘婧仪：</w:t>
      </w:r>
      <w:r>
        <w:rPr>
          <w:rFonts w:hint="eastAsia" w:ascii="微软雅黑" w:hAnsi="微软雅黑" w:eastAsia="微软雅黑" w:cs="微软雅黑"/>
        </w:rPr>
        <w:t>心理学博士，央视《 悦课堂》主讲人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lang w:val="en-US" w:eastAsia="zh-CN"/>
        </w:rPr>
        <w:t>贺  娟：</w:t>
      </w:r>
      <w:r>
        <w:rPr>
          <w:rFonts w:hint="eastAsia" w:ascii="微软雅黑" w:hAnsi="微软雅黑" w:eastAsia="微软雅黑" w:cs="微软雅黑"/>
        </w:rPr>
        <w:t>北京中医药大学中医学院副院长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课程须知 ::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学习费用原价 ¥39800-元 ，限时特价 ¥29800 元/人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含培训费、资料费，不含上课期间交通食宿费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学习时间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学制</w:t>
      </w:r>
      <w:bookmarkStart w:id="0" w:name="_GoBack"/>
      <w:r>
        <w:rPr>
          <w:rFonts w:hint="eastAsia" w:ascii="微软雅黑" w:hAnsi="微软雅黑" w:eastAsia="微软雅黑" w:cs="微软雅黑"/>
        </w:rPr>
        <w:t>一年</w:t>
      </w:r>
      <w:bookmarkEnd w:id="0"/>
      <w:r>
        <w:rPr>
          <w:rFonts w:hint="eastAsia" w:ascii="微软雅黑" w:hAnsi="微软雅黑" w:eastAsia="微软雅黑" w:cs="微软雅黑"/>
        </w:rPr>
        <w:t>，每月线下集中授课一次，每次 2 天</w:t>
      </w:r>
      <w:r>
        <w:rPr>
          <w:rFonts w:hint="eastAsia" w:ascii="微软雅黑" w:hAnsi="微软雅黑" w:eastAsia="微软雅黑" w:cs="微软雅黑"/>
          <w:lang w:eastAsia="zh-CN"/>
        </w:rPr>
        <w:t>，</w:t>
      </w:r>
      <w:r>
        <w:rPr>
          <w:rFonts w:hint="eastAsia" w:ascii="微软雅黑" w:hAnsi="微软雅黑" w:eastAsia="微软雅黑" w:cs="微软雅黑"/>
        </w:rPr>
        <w:t>免费复训一年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上课地点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北京 ·北大达园校区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48560B3E"/>
    <w:rsid w:val="48560B3E"/>
    <w:rsid w:val="4B86222C"/>
    <w:rsid w:val="78671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382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2024-08-14T14:32:00Z</dcterms:created>
  <dc:creator>冰冰⊙▽⊙＊</dc:creator>
  <cp:lastModifiedBy>冰冰⊙▽⊙＊</cp:lastModifiedBy>
  <dcterms:modified xsi:type="dcterms:W3CDTF">2024-08-14T21:17:06Z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3B1033C1A37548E39100F0B512EB61DB_13</vt:lpwstr>
  </property>
</Properties>
</file>