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13" w:lineRule="auto"/>
        <w:rPr>
          <w:rFonts w:ascii="Arial"/>
          <w:sz w:val="21"/>
        </w:rPr>
      </w:pPr>
    </w:p>
    <w:p>
      <w:pPr>
        <w:spacing w:line="465" w:lineRule="exact"/>
        <w:ind w:firstLine="297"/>
      </w:pPr>
      <w:r>
        <w:rPr>
          <w:position w:val="-9"/>
        </w:rPr>
        <w:drawing>
          <wp:inline distT="0" distB="0" distL="0" distR="0">
            <wp:extent cx="1364615" cy="29527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64731" cy="295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1" w:lineRule="auto"/>
        <w:rPr>
          <w:rFonts w:ascii="Arial"/>
          <w:sz w:val="21"/>
        </w:rPr>
      </w:pPr>
    </w:p>
    <w:p>
      <w:pPr>
        <w:spacing w:line="292" w:lineRule="auto"/>
        <w:rPr>
          <w:rFonts w:ascii="Arial"/>
          <w:sz w:val="21"/>
        </w:rPr>
      </w:pPr>
    </w:p>
    <w:p>
      <w:pPr>
        <w:spacing w:line="292" w:lineRule="auto"/>
        <w:rPr>
          <w:rFonts w:ascii="Arial"/>
          <w:sz w:val="21"/>
        </w:rPr>
      </w:pPr>
    </w:p>
    <w:p>
      <w:pPr>
        <w:pStyle w:val="2"/>
        <w:spacing w:before="154" w:line="176" w:lineRule="auto"/>
        <w:ind w:left="439"/>
        <w:rPr>
          <w:sz w:val="36"/>
          <w:szCs w:val="36"/>
        </w:rPr>
      </w:pPr>
      <w:r>
        <w:rPr>
          <w:color w:val="174FB4"/>
          <w:spacing w:val="-1"/>
          <w:sz w:val="36"/>
          <w:szCs w:val="36"/>
        </w:rPr>
        <w:t>浙江大学心理与行为科学系</w:t>
      </w:r>
    </w:p>
    <w:p>
      <w:pPr>
        <w:spacing w:line="328" w:lineRule="auto"/>
        <w:rPr>
          <w:rFonts w:ascii="Arial"/>
          <w:sz w:val="21"/>
        </w:rPr>
      </w:pPr>
    </w:p>
    <w:p>
      <w:pPr>
        <w:pStyle w:val="2"/>
        <w:tabs>
          <w:tab w:val="left" w:pos="1386"/>
        </w:tabs>
        <w:spacing w:before="159" w:line="184" w:lineRule="auto"/>
        <w:ind w:left="476" w:right="69" w:hanging="213"/>
      </w:pPr>
      <w:r>
        <w:rPr>
          <w:b/>
          <w:bCs/>
          <w:color w:val="174FB4"/>
          <w:spacing w:val="3"/>
        </w:rPr>
        <w:t>《认知行为治疗（</w:t>
      </w:r>
      <w:r>
        <w:rPr>
          <w:b/>
          <w:bCs/>
          <w:color w:val="174FB4"/>
        </w:rPr>
        <w:t>CBT</w:t>
      </w:r>
      <w:r>
        <w:rPr>
          <w:b/>
          <w:bCs/>
          <w:color w:val="174FB4"/>
          <w:spacing w:val="3"/>
        </w:rPr>
        <w:t>）》</w:t>
      </w:r>
      <w:r>
        <w:rPr>
          <w:b/>
          <w:bCs/>
          <w:color w:val="174FB4"/>
          <w:spacing w:val="-39"/>
        </w:rPr>
        <w:t xml:space="preserve"> </w:t>
      </w:r>
      <w:r>
        <w:rPr>
          <w:position w:val="-24"/>
        </w:rPr>
        <w:drawing>
          <wp:inline distT="0" distB="0" distL="0" distR="0">
            <wp:extent cx="160655" cy="83820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0861" cy="83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174FB4"/>
        </w:rPr>
        <w:t xml:space="preserve"> </w:t>
      </w:r>
      <w:r>
        <w:rPr>
          <w:strike/>
          <w:color w:val="174FB4"/>
        </w:rPr>
        <w:tab/>
      </w:r>
      <w:r>
        <w:rPr>
          <w:b/>
          <w:bCs/>
          <w:color w:val="174FB4"/>
          <w:spacing w:val="-17"/>
        </w:rPr>
        <w:t xml:space="preserve"> </w:t>
      </w:r>
      <w:r>
        <w:rPr>
          <w:b/>
          <w:bCs/>
          <w:color w:val="174FB4"/>
          <w:spacing w:val="2"/>
        </w:rPr>
        <w:t>连续培训项目</w:t>
      </w:r>
      <w:r>
        <w:rPr>
          <w:b/>
          <w:bCs/>
          <w:color w:val="174FB4"/>
          <w:spacing w:val="-32"/>
        </w:rPr>
        <w:t xml:space="preserve"> </w:t>
      </w:r>
      <w:r>
        <w:rPr>
          <w:b/>
          <w:bCs/>
          <w:strike/>
          <w:color w:val="174FB4"/>
          <w:spacing w:val="3"/>
        </w:rPr>
        <w:t xml:space="preserve">        </w:t>
      </w:r>
      <w:r>
        <w:rPr>
          <w:b/>
          <w:bCs/>
          <w:color w:val="174FB4"/>
          <w:spacing w:val="-9"/>
        </w:rPr>
        <w:t xml:space="preserve"> </w:t>
      </w:r>
      <w:r>
        <w:rPr>
          <w:position w:val="21"/>
        </w:rPr>
        <w:drawing>
          <wp:inline distT="0" distB="0" distL="0" distR="0">
            <wp:extent cx="15240" cy="1524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519" cy="15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174FB4"/>
          <w:spacing w:val="-20"/>
        </w:rPr>
        <w:t xml:space="preserve"> </w:t>
      </w:r>
      <w:r>
        <w:rPr>
          <w:position w:val="21"/>
        </w:rPr>
        <w:drawing>
          <wp:inline distT="0" distB="0" distL="0" distR="0">
            <wp:extent cx="15240" cy="15240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519" cy="15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174FB4"/>
          <w:spacing w:val="-20"/>
        </w:rPr>
        <w:t xml:space="preserve"> </w:t>
      </w:r>
      <w:r>
        <w:rPr>
          <w:position w:val="21"/>
        </w:rPr>
        <w:drawing>
          <wp:inline distT="0" distB="0" distL="0" distR="0">
            <wp:extent cx="15240" cy="1524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519" cy="15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445" w:line="175" w:lineRule="auto"/>
        <w:ind w:left="1414"/>
        <w:outlineLvl w:val="0"/>
        <w:rPr>
          <w:sz w:val="60"/>
          <w:szCs w:val="60"/>
        </w:rPr>
      </w:pPr>
      <w:r>
        <w:rPr>
          <w:color w:val="174FB4"/>
          <w:spacing w:val="23"/>
          <w:sz w:val="60"/>
          <w:szCs w:val="60"/>
        </w:rPr>
        <w:t>招生简章</w:t>
      </w:r>
    </w:p>
    <w:p>
      <w:pPr>
        <w:spacing w:line="340" w:lineRule="auto"/>
        <w:rPr>
          <w:rFonts w:ascii="Arial"/>
          <w:sz w:val="21"/>
        </w:rPr>
      </w:pPr>
    </w:p>
    <w:p>
      <w:pPr>
        <w:spacing w:line="132" w:lineRule="exact"/>
        <w:ind w:left="117"/>
      </w:pPr>
      <w:r>
        <w:rPr>
          <w:position w:val="-3"/>
        </w:rPr>
        <w:drawing>
          <wp:inline distT="0" distB="0" distL="0" distR="0">
            <wp:extent cx="377825" cy="8382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7939" cy="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4" w:line="135" w:lineRule="exact"/>
        <w:ind w:left="117"/>
      </w:pPr>
      <w:r>
        <w:rPr>
          <w:position w:val="-3"/>
        </w:rPr>
        <w:drawing>
          <wp:inline distT="0" distB="0" distL="0" distR="0">
            <wp:extent cx="377825" cy="85725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77939" cy="85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3" w:line="25" w:lineRule="exact"/>
        <w:ind w:left="117"/>
      </w:pPr>
      <w:r>
        <w:drawing>
          <wp:inline distT="0" distB="0" distL="0" distR="0">
            <wp:extent cx="377825" cy="15240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77939" cy="15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3" w:line="24" w:lineRule="exact"/>
        <w:ind w:left="117"/>
      </w:pPr>
      <w:r>
        <w:drawing>
          <wp:inline distT="0" distB="0" distL="0" distR="0">
            <wp:extent cx="377825" cy="15240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77939" cy="15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before="1" w:line="1384" w:lineRule="exact"/>
      </w:pPr>
      <w:r>
        <w:rPr>
          <w:position w:val="-28"/>
        </w:rPr>
        <w:pict>
          <v:group id="_x0000_s1026" o:spid="_x0000_s1026" o:spt="203" style="height:69.75pt;width:256.15pt;" coordsize="5122,1395">
            <o:lock v:ext="edit"/>
            <v:shape id="_x0000_s1027" o:spid="_x0000_s1027" o:spt="75" type="#_x0000_t75" style="position:absolute;left:33;top:5;height:1390;width:5056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28" o:spid="_x0000_s1028" o:spt="202" type="#_x0000_t202" style="position:absolute;left:1451;top:102;height:650;width:366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52" w:lineRule="exact"/>
                      <w:ind w:firstLine="20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1383665" cy="33020"/>
                          <wp:effectExtent l="0" t="0" r="0" b="0"/>
                          <wp:docPr id="20" name="IM 2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" name="IM 20"/>
                                  <pic:cNvPicPr/>
                                </pic:nvPicPr>
                                <pic:blipFill>
                                  <a:blip r:embed="rId2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383893" cy="3337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88" w:lineRule="exact"/>
                      <w:ind w:firstLine="2538"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323215" cy="55245"/>
                          <wp:effectExtent l="0" t="0" r="0" b="0"/>
                          <wp:docPr id="22" name="IM 2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2" name="IM 22"/>
                                  <pic:cNvPicPr/>
                                </pic:nvPicPr>
                                <pic:blipFill>
                                  <a:blip r:embed="rId2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23684" cy="5558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94" w:line="132" w:lineRule="exact"/>
                      <w:ind w:firstLine="2890"/>
                    </w:pPr>
                    <w:r>
                      <w:rPr>
                        <w:position w:val="-2"/>
                      </w:rPr>
                      <w:drawing>
                        <wp:inline distT="0" distB="0" distL="0" distR="0">
                          <wp:extent cx="475615" cy="83185"/>
                          <wp:effectExtent l="0" t="0" r="0" b="0"/>
                          <wp:docPr id="24" name="IM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76008" cy="8380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  <v:shape id="_x0000_s1029" o:spid="_x0000_s1029" style="position:absolute;left:30;top:601;height:131;width:750;" filled="f" stroked="t" coordsize="750,131" path="m746,87c746,87,597,94,471,94c346,94,104,35,17,2l4,5,2,14c2,14,234,100,468,111l746,105,746,87xm41,61l352,129e">
              <v:fill on="f" focussize="0,0"/>
              <v:stroke weight="0.28pt" color="#003E7F" miterlimit="10" joinstyle="miter"/>
              <v:imagedata o:title=""/>
              <o:lock v:ext="edit"/>
            </v:shape>
            <v:shape id="_x0000_s1030" o:spid="_x0000_s1030" o:spt="75" type="#_x0000_t75" style="position:absolute;left:43;top:583;height:810;width:5035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31" o:spid="_x0000_s1031" style="position:absolute;left:1382;top:0;height:176;width:2356;" filled="f" stroked="t" coordsize="2356,176" path="m94,169l94,110,53,88,53,69,81,52,81,29,27,5,20,16,44,41,44,51,5,71,5,116,44,135,44,169,94,169xm2262,169l2262,110,2303,88,2303,69,2274,52,2274,29,2329,5,2335,16,2312,41,2312,51,2350,71,2350,116,2311,135,2311,169,2262,169xe">
              <v:fill on="f" focussize="0,0"/>
              <v:stroke weight="0.56pt" color="#003E7F" miterlimit="10" joinstyle="miter"/>
              <v:imagedata o:title=""/>
              <o:lock v:ext="edit"/>
            </v:shape>
            <v:shape id="_x0000_s1032" o:spid="_x0000_s1032" style="position:absolute;left:277;top:119;height:410;width:1155;" filled="f" stroked="t" coordsize="1155,410" path="m1121,5l1150,5,1150,50c1150,50,1102,186,1033,268c965,351,878,404,878,404l864,404,864,356c864,356,950,329,1027,222c1104,117,1121,5,1121,5m851,369c851,369,721,380,627,380c534,380,292,355,219,340c99,316,22,259,22,259l11,259,5,266c5,266,109,353,331,380c553,407,775,403,851,393l851,369xe">
              <v:fill on="f" focussize="0,0"/>
              <v:stroke weight="0.56pt" color="#003E7F" miterlimit="10" joinstyle="miter"/>
              <v:imagedata o:title=""/>
              <o:lock v:ext="edit"/>
            </v:shape>
            <v:rect id="_x0000_s1033" o:spid="_x0000_s1033" o:spt="1" style="position:absolute;left:1126;top:473;height:54;width:17;" fillcolor="#003E7F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34" o:spid="_x0000_s1034" style="position:absolute;left:622;top:419;height:88;width:510;" filled="f" stroked="t" coordsize="510,88" path="m506,84l506,56c506,56,405,65,323,65c241,65,104,61,73,45c41,30,30,2,30,2l2,21,33,65e">
              <v:fill on="f" focussize="0,0"/>
              <v:stroke weight="0.28pt" color="#003E7F" miterlimit="10" joinstyle="miter"/>
              <v:imagedata o:title=""/>
              <o:lock v:ext="edit"/>
            </v:shape>
            <v:shape id="_x0000_s1035" o:spid="_x0000_s1035" style="position:absolute;left:456;top:465;height:121;width:1095;" filled="f" stroked="t" coordsize="1095,121" path="m850,54c850,54,901,69,937,69c974,69,1092,28,1092,28l1092,77c1092,77,1013,117,976,117l850,117,850,54xm832,86l409,86c313,86,91,44,2,2e">
              <v:fill on="f" focussize="0,0"/>
              <v:stroke weight="0.28pt" color="#003E7F" miterlimit="10" joinstyle="miter"/>
              <v:imagedata o:title=""/>
              <o:lock v:ext="edit"/>
            </v:shape>
            <v:shape id="_x0000_s1036" o:spid="_x0000_s1036" style="position:absolute;left:3688;top:119;height:410;width:1155;" filled="f" stroked="t" coordsize="1155,410" path="m34,5l5,5,5,50c5,50,53,186,121,268c190,351,277,404,277,404l291,404,291,356c291,356,205,329,127,222c51,117,34,5,34,5m304,369c304,369,434,380,527,380c621,380,863,355,936,340c1055,316,1133,259,1133,259l1144,259,1150,266c1150,266,1045,353,823,380c602,407,380,403,304,393l304,369xe">
              <v:fill on="f" focussize="0,0"/>
              <v:stroke weight="0.56pt" color="#003E7F" miterlimit="10" joinstyle="miter"/>
              <v:imagedata o:title=""/>
              <o:lock v:ext="edit"/>
            </v:shape>
            <v:group id="_x0000_s1037" o:spid="_x0000_s1037" o:spt="203" style="position:absolute;left:285;top:388;height:201;width:4552;" coordsize="4552,201">
              <o:lock v:ext="edit"/>
              <v:shape id="_x0000_s1038" o:spid="_x0000_s1038" style="position:absolute;left:1000;top:84;height:113;width:2710;" filled="f" stroked="t" coordsize="2710,113" path="m21,47l2,47,2,110,21,110,21,47xm2706,50l2694,50,2694,2,2706,2,2706,50xe">
                <v:fill on="f" focussize="0,0"/>
                <v:stroke weight="0.28pt" color="#003E7F" miterlimit="10" joinstyle="miter"/>
                <v:imagedata o:title=""/>
                <o:lock v:ext="edit"/>
              </v:shape>
              <v:shape id="_x0000_s1039" o:spid="_x0000_s1039" style="position:absolute;left:0;top:0;height:201;width:4552;" filled="f" stroked="t" coordsize="4552,201" path="m4541,5l4545,33,4518,67c4518,67,4400,124,4232,155c4065,186,3965,195,3965,195l2275,195,585,195c585,195,486,186,318,155c150,124,32,67,32,67l5,33,9,5e">
                <v:fill on="f" focussize="0,0"/>
                <v:stroke weight="0.56pt" color="#003E7F" miterlimit="10" joinstyle="miter"/>
                <v:imagedata o:title=""/>
                <o:lock v:ext="edit"/>
              </v:shape>
              <v:shape id="_x0000_s1040" o:spid="_x0000_s1040" style="position:absolute;left:3526;top:128;height:69;width:24;" filled="f" stroked="t" coordsize="24,69" path="m2,2l21,2,21,66,2,66,2,2xe">
                <v:fill on="f" focussize="0,0"/>
                <v:stroke weight="0.28pt" color="#003E7F" miterlimit="10" joinstyle="miter"/>
                <v:imagedata o:title=""/>
                <o:lock v:ext="edit"/>
              </v:shape>
              <v:shape id="_x0000_s1041" o:spid="_x0000_s1041" style="position:absolute;left:27;top:66;height:93;width:4497;" filled="f" stroked="t" coordsize="4497,93" path="m5,0l11,55,37,68,45,91m4490,0l4484,55,4458,68,4451,91e">
                <v:fill on="f" focussize="0,0"/>
                <v:stroke weight="0.56pt" color="#003E7F" miterlimit="10" joinstyle="miter"/>
                <v:imagedata o:title=""/>
                <o:lock v:ext="edit"/>
              </v:shape>
            </v:group>
            <v:group id="_x0000_s1042" o:spid="_x0000_s1042" o:spt="203" style="position:absolute;left:3570;top:465;height:141;width:1195;" coordsize="1195,141">
              <o:lock v:ext="edit"/>
              <v:shape id="_x0000_s1043" o:spid="_x0000_s1043" style="position:absolute;left:0;top:0;height:121;width:1095;" filled="f" stroked="t" coordsize="1095,121" path="m244,54c244,54,194,69,157,69c121,69,2,28,2,28l2,77c2,77,81,117,119,117l244,117,244,54xm262,86l685,86c781,86,1003,44,1092,2e">
                <v:fill on="f" focussize="0,0"/>
                <v:stroke weight="0.28pt" color="#003E7F" miterlimit="10" joinstyle="miter"/>
                <v:imagedata o:title=""/>
                <o:lock v:ext="edit"/>
              </v:shape>
              <v:shape id="_x0000_s1044" o:spid="_x0000_s1044" style="position:absolute;left:881;top:75;height:65;width:313;" filled="f" stroked="t" coordsize="313,65" path="m312,5l0,60e">
                <v:fill on="f" focussize="0,0"/>
                <v:stroke weight="0.56pt" color="#003E7F" miterlimit="10" joinstyle="miter"/>
                <v:imagedata o:title=""/>
                <o:lock v:ext="edit"/>
              </v:shape>
            </v:group>
            <v:shape id="_x0000_s1045" o:spid="_x0000_s1045" o:spt="75" type="#_x0000_t75" style="position:absolute;left:4485;top:1159;height:236;width:637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6" o:spid="_x0000_s1046" o:spt="75" type="#_x0000_t75" style="position:absolute;left:0;top:1159;height:236;width:637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7" o:spid="_x0000_s1047" o:spt="202" type="#_x0000_t202" style="position:absolute;left:2358;top:707;height:108;width:40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12" w:lineRule="auto"/>
                      <w:ind w:left="20"/>
                      <w:rPr>
                        <w:rFonts w:ascii="楷体" w:hAnsi="楷体" w:eastAsia="楷体" w:cs="楷体"/>
                        <w:sz w:val="7"/>
                        <w:szCs w:val="7"/>
                      </w:rPr>
                    </w:pPr>
                    <w:r>
                      <w:rPr>
                        <w:rFonts w:ascii="楷体" w:hAnsi="楷体" w:eastAsia="楷体" w:cs="楷体"/>
                        <w:color w:val="003E7F"/>
                        <w:spacing w:val="2"/>
                        <w:sz w:val="7"/>
                        <w:szCs w:val="7"/>
                      </w:rPr>
                      <w:t>求是大讲堂</w:t>
                    </w:r>
                  </w:p>
                </w:txbxContent>
              </v:textbox>
            </v:shape>
            <v:shape id="_x0000_s1048" o:spid="_x0000_s1048" style="position:absolute;left:357;top:541;height:65;width:313;" filled="f" stroked="t" coordsize="313,65" path="m0,5l312,60e">
              <v:fill on="f" focussize="0,0"/>
              <v:stroke weight="0.56pt" color="#003E7F" miterlimit="10" joinstyle="miter"/>
              <v:imagedata o:title=""/>
              <o:lock v:ext="edit"/>
            </v:shape>
            <w10:wrap type="none"/>
            <w10:anchorlock/>
          </v:group>
        </w:pict>
      </w:r>
    </w:p>
    <w:p>
      <w:pPr>
        <w:spacing w:line="1384" w:lineRule="exact"/>
        <w:sectPr>
          <w:footerReference r:id="rId5" w:type="default"/>
          <w:pgSz w:w="5123" w:h="9091"/>
          <w:pgMar w:top="0" w:right="0" w:bottom="1" w:left="0" w:header="0" w:footer="0" w:gutter="0"/>
          <w:cols w:space="720" w:num="1"/>
        </w:sectPr>
      </w:pPr>
    </w:p>
    <w:p>
      <w:pPr>
        <w:pStyle w:val="2"/>
        <w:spacing w:before="28" w:line="238" w:lineRule="auto"/>
        <w:ind w:left="385" w:right="342" w:firstLine="364"/>
        <w:rPr>
          <w:sz w:val="16"/>
          <w:szCs w:val="16"/>
        </w:rPr>
      </w:pPr>
      <w:r>
        <w:rPr>
          <w:b/>
          <w:bCs/>
          <w:color w:val="2A5A80"/>
          <w:spacing w:val="1"/>
          <w:sz w:val="16"/>
          <w:szCs w:val="16"/>
        </w:rPr>
        <w:t>认知行为治疗</w:t>
      </w:r>
      <w:r>
        <w:rPr>
          <w:color w:val="435060"/>
          <w:spacing w:val="1"/>
          <w:sz w:val="16"/>
          <w:szCs w:val="16"/>
        </w:rPr>
        <w:t>是一种有结构、短程、认知取向的心理治疗</w:t>
      </w:r>
      <w:r>
        <w:rPr>
          <w:color w:val="435060"/>
          <w:spacing w:val="2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>方法，</w:t>
      </w:r>
      <w:r>
        <w:rPr>
          <w:color w:val="435060"/>
          <w:spacing w:val="25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 xml:space="preserve">主要针对抑郁症、焦虑症等心理疾病和不合理认知导致 </w:t>
      </w:r>
      <w:r>
        <w:rPr>
          <w:color w:val="435060"/>
          <w:spacing w:val="2"/>
          <w:sz w:val="16"/>
          <w:szCs w:val="16"/>
        </w:rPr>
        <w:t>的心理问题。它的疗效得到了最广泛的实践证实，大量的研究</w:t>
      </w:r>
      <w:r>
        <w:rPr>
          <w:color w:val="435060"/>
          <w:spacing w:val="18"/>
          <w:w w:val="101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>已经证明，</w:t>
      </w:r>
      <w:r>
        <w:rPr>
          <w:color w:val="435060"/>
          <w:spacing w:val="25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 xml:space="preserve">对于许多常见的情绪和行为障碍，如抑郁症、焦虑 </w:t>
      </w:r>
      <w:r>
        <w:rPr>
          <w:color w:val="435060"/>
          <w:spacing w:val="2"/>
          <w:sz w:val="16"/>
          <w:szCs w:val="16"/>
        </w:rPr>
        <w:t>症、惊恐障碍、社交焦虑、恐惧症、人格障碍、儿童青少年家</w:t>
      </w:r>
      <w:r>
        <w:rPr>
          <w:color w:val="435060"/>
          <w:spacing w:val="18"/>
          <w:w w:val="101"/>
          <w:sz w:val="16"/>
          <w:szCs w:val="16"/>
        </w:rPr>
        <w:t xml:space="preserve"> </w:t>
      </w:r>
      <w:r>
        <w:rPr>
          <w:color w:val="435060"/>
          <w:spacing w:val="2"/>
          <w:sz w:val="16"/>
          <w:szCs w:val="16"/>
        </w:rPr>
        <w:t>庭辅导、父母训练、婚姻困扰、潜能开发和压力管理等，都具</w:t>
      </w:r>
      <w:r>
        <w:rPr>
          <w:color w:val="435060"/>
          <w:spacing w:val="18"/>
          <w:w w:val="101"/>
          <w:sz w:val="16"/>
          <w:szCs w:val="16"/>
        </w:rPr>
        <w:t xml:space="preserve"> </w:t>
      </w:r>
      <w:r>
        <w:rPr>
          <w:color w:val="435060"/>
          <w:spacing w:val="2"/>
          <w:sz w:val="16"/>
          <w:szCs w:val="16"/>
        </w:rPr>
        <w:t>有非常明显的疗效，是目前国际心理咨询与治疗学界的主导取</w:t>
      </w:r>
      <w:r>
        <w:rPr>
          <w:color w:val="435060"/>
          <w:spacing w:val="18"/>
          <w:w w:val="101"/>
          <w:sz w:val="16"/>
          <w:szCs w:val="16"/>
        </w:rPr>
        <w:t xml:space="preserve"> </w:t>
      </w:r>
      <w:r>
        <w:rPr>
          <w:color w:val="435060"/>
          <w:spacing w:val="-1"/>
          <w:sz w:val="16"/>
          <w:szCs w:val="16"/>
        </w:rPr>
        <w:t>向。同时，</w:t>
      </w:r>
      <w:r>
        <w:rPr>
          <w:color w:val="435060"/>
          <w:spacing w:val="40"/>
          <w:sz w:val="16"/>
          <w:szCs w:val="16"/>
        </w:rPr>
        <w:t xml:space="preserve"> </w:t>
      </w:r>
      <w:r>
        <w:rPr>
          <w:color w:val="435060"/>
          <w:spacing w:val="-1"/>
          <w:sz w:val="16"/>
          <w:szCs w:val="16"/>
        </w:rPr>
        <w:t>认知行为疗法具有结构严谨、入门快、操作明晰、</w:t>
      </w:r>
      <w:r>
        <w:rPr>
          <w:color w:val="435060"/>
          <w:sz w:val="16"/>
          <w:szCs w:val="16"/>
        </w:rPr>
        <w:t xml:space="preserve"> 适应对象广泛的特点，</w:t>
      </w:r>
      <w:r>
        <w:rPr>
          <w:color w:val="435060"/>
          <w:spacing w:val="25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 xml:space="preserve">很适合咨询师以及心理服务工作者进行 </w:t>
      </w:r>
      <w:r>
        <w:rPr>
          <w:color w:val="435060"/>
          <w:spacing w:val="-2"/>
          <w:sz w:val="16"/>
          <w:szCs w:val="16"/>
        </w:rPr>
        <w:t>学习和实践。</w:t>
      </w:r>
    </w:p>
    <w:p>
      <w:pPr>
        <w:pStyle w:val="2"/>
        <w:spacing w:before="81" w:line="233" w:lineRule="auto"/>
        <w:ind w:left="387" w:right="341" w:firstLine="359"/>
        <w:rPr>
          <w:sz w:val="16"/>
          <w:szCs w:val="16"/>
        </w:rPr>
      </w:pPr>
      <w:r>
        <w:rPr>
          <w:color w:val="435060"/>
          <w:spacing w:val="1"/>
          <w:sz w:val="16"/>
          <w:szCs w:val="16"/>
        </w:rPr>
        <w:t>本课程由陈树林教授及其团队进行授课，陈教授现任浙江</w:t>
      </w:r>
      <w:r>
        <w:rPr>
          <w:color w:val="435060"/>
          <w:spacing w:val="7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>大学心理系教授，</w:t>
      </w:r>
      <w:r>
        <w:rPr>
          <w:color w:val="435060"/>
          <w:spacing w:val="23"/>
          <w:w w:val="101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>博士生导师，美国罗彻斯特大学兼职</w:t>
      </w:r>
      <w:r>
        <w:rPr>
          <w:color w:val="435060"/>
          <w:spacing w:val="-1"/>
          <w:sz w:val="16"/>
          <w:szCs w:val="16"/>
        </w:rPr>
        <w:t>教授，</w:t>
      </w:r>
      <w:r>
        <w:rPr>
          <w:color w:val="435060"/>
          <w:sz w:val="16"/>
          <w:szCs w:val="16"/>
        </w:rPr>
        <w:t xml:space="preserve"> </w:t>
      </w:r>
      <w:r>
        <w:rPr>
          <w:color w:val="435060"/>
          <w:spacing w:val="2"/>
          <w:sz w:val="16"/>
          <w:szCs w:val="16"/>
        </w:rPr>
        <w:t>具有专业的精神医学临床背景，又有丰富的心理咨询、科研及</w:t>
      </w:r>
      <w:r>
        <w:rPr>
          <w:color w:val="435060"/>
          <w:spacing w:val="17"/>
          <w:sz w:val="16"/>
          <w:szCs w:val="16"/>
        </w:rPr>
        <w:t xml:space="preserve"> </w:t>
      </w:r>
      <w:r>
        <w:rPr>
          <w:color w:val="435060"/>
          <w:spacing w:val="2"/>
          <w:sz w:val="16"/>
          <w:szCs w:val="16"/>
        </w:rPr>
        <w:t>教学经验。陈教授及其团队对认知行为疗法进行了大量的研究</w:t>
      </w:r>
      <w:r>
        <w:rPr>
          <w:color w:val="435060"/>
          <w:spacing w:val="17"/>
          <w:sz w:val="16"/>
          <w:szCs w:val="16"/>
        </w:rPr>
        <w:t xml:space="preserve"> </w:t>
      </w:r>
      <w:r>
        <w:rPr>
          <w:color w:val="435060"/>
          <w:spacing w:val="3"/>
          <w:sz w:val="16"/>
          <w:szCs w:val="16"/>
        </w:rPr>
        <w:t>和临床实践，精通</w:t>
      </w:r>
      <w:r>
        <w:rPr>
          <w:color w:val="435060"/>
          <w:sz w:val="16"/>
          <w:szCs w:val="16"/>
        </w:rPr>
        <w:t>CBT</w:t>
      </w:r>
      <w:r>
        <w:rPr>
          <w:color w:val="435060"/>
          <w:spacing w:val="3"/>
          <w:sz w:val="16"/>
          <w:szCs w:val="16"/>
        </w:rPr>
        <w:t>理论，同时开发了一套启发式教学与体</w:t>
      </w:r>
      <w:r>
        <w:rPr>
          <w:color w:val="435060"/>
          <w:spacing w:val="15"/>
          <w:sz w:val="16"/>
          <w:szCs w:val="16"/>
        </w:rPr>
        <w:t xml:space="preserve"> </w:t>
      </w:r>
      <w:r>
        <w:rPr>
          <w:color w:val="435060"/>
          <w:spacing w:val="-1"/>
          <w:sz w:val="16"/>
          <w:szCs w:val="16"/>
        </w:rPr>
        <w:t>验式教学相结合的CBT教学模式。</w:t>
      </w:r>
    </w:p>
    <w:p>
      <w:pPr>
        <w:pStyle w:val="2"/>
        <w:spacing w:before="77" w:line="220" w:lineRule="auto"/>
        <w:ind w:left="385" w:right="342" w:firstLine="361"/>
        <w:rPr>
          <w:sz w:val="16"/>
          <w:szCs w:val="16"/>
        </w:rPr>
      </w:pPr>
      <w:r>
        <w:rPr>
          <w:b/>
          <w:bCs/>
          <w:color w:val="2A5A80"/>
          <w:sz w:val="16"/>
          <w:szCs w:val="16"/>
        </w:rPr>
        <w:t>浙江大学心理与行为科学系</w:t>
      </w:r>
      <w:r>
        <w:rPr>
          <w:color w:val="435060"/>
          <w:sz w:val="16"/>
          <w:szCs w:val="16"/>
        </w:rPr>
        <w:t>继续教育中心依托</w:t>
      </w:r>
      <w:r>
        <w:rPr>
          <w:color w:val="435060"/>
          <w:spacing w:val="-1"/>
          <w:sz w:val="16"/>
          <w:szCs w:val="16"/>
        </w:rPr>
        <w:t>浙江大学，</w:t>
      </w:r>
      <w:r>
        <w:rPr>
          <w:color w:val="435060"/>
          <w:sz w:val="16"/>
          <w:szCs w:val="16"/>
        </w:rPr>
        <w:t xml:space="preserve">  </w:t>
      </w:r>
      <w:r>
        <w:rPr>
          <w:color w:val="435060"/>
          <w:spacing w:val="2"/>
          <w:sz w:val="16"/>
          <w:szCs w:val="16"/>
        </w:rPr>
        <w:t>整合全国心理学领域知名教授、专家师资力量全面且雄厚，形</w:t>
      </w:r>
      <w:r>
        <w:rPr>
          <w:color w:val="435060"/>
          <w:spacing w:val="18"/>
          <w:w w:val="101"/>
          <w:sz w:val="16"/>
          <w:szCs w:val="16"/>
        </w:rPr>
        <w:t xml:space="preserve"> </w:t>
      </w:r>
      <w:r>
        <w:rPr>
          <w:color w:val="435060"/>
          <w:spacing w:val="2"/>
          <w:sz w:val="16"/>
          <w:szCs w:val="16"/>
        </w:rPr>
        <w:t>成一系列具有心理学科特色的精品课程，现面向全国开展</w:t>
      </w:r>
      <w:r>
        <w:rPr>
          <w:b/>
          <w:bCs/>
          <w:color w:val="2A5A80"/>
          <w:spacing w:val="2"/>
          <w:sz w:val="16"/>
          <w:szCs w:val="16"/>
        </w:rPr>
        <w:t>《认</w:t>
      </w:r>
    </w:p>
    <w:p>
      <w:pPr>
        <w:pStyle w:val="2"/>
        <w:spacing w:line="3401" w:lineRule="exact"/>
      </w:pPr>
      <w:bookmarkStart w:id="0" w:name="_GoBack"/>
      <w:bookmarkEnd w:id="0"/>
      <w:r>
        <w:rPr>
          <w:position w:val="-69"/>
        </w:rPr>
        <w:pict>
          <v:group id="_x0000_s1049" o:spid="_x0000_s1049" o:spt="203" style="height:170.65pt;width:256.15pt;" coordsize="5122,3412">
            <o:lock v:ext="edit"/>
            <v:shape id="_x0000_s1050" o:spid="_x0000_s1050" o:spt="75" type="#_x0000_t75" style="position:absolute;left:0;top:0;height:3412;width:5122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51" o:spid="_x0000_s1051" o:spt="202" type="#_x0000_t202" style="position:absolute;left:-20;top:-20;height:3452;width:516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04" w:line="175" w:lineRule="auto"/>
                      <w:ind w:left="407"/>
                      <w:rPr>
                        <w:rFonts w:ascii="微软雅黑" w:hAnsi="微软雅黑" w:eastAsia="微软雅黑" w:cs="微软雅黑"/>
                        <w:sz w:val="16"/>
                        <w:szCs w:val="16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A5A80"/>
                        <w:sz w:val="16"/>
                        <w:szCs w:val="16"/>
                      </w:rPr>
                      <w:t>知行为疗法（CBT）》</w:t>
                    </w:r>
                    <w:r>
                      <w:rPr>
                        <w:rFonts w:ascii="微软雅黑" w:hAnsi="微软雅黑" w:eastAsia="微软雅黑" w:cs="微软雅黑"/>
                        <w:color w:val="435060"/>
                        <w:sz w:val="16"/>
                        <w:szCs w:val="16"/>
                      </w:rPr>
                      <w:t>连续培训项目招生。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401" w:lineRule="exact"/>
        <w:sectPr>
          <w:footerReference r:id="rId6" w:type="default"/>
          <w:pgSz w:w="5123" w:h="9091"/>
          <w:pgMar w:top="414" w:right="0" w:bottom="1" w:left="0" w:header="0" w:footer="0" w:gutter="0"/>
          <w:cols w:space="720" w:num="1"/>
        </w:sectPr>
      </w:pPr>
    </w:p>
    <w:p>
      <w:pPr>
        <w:pStyle w:val="2"/>
        <w:spacing w:before="91" w:line="180" w:lineRule="auto"/>
        <w:ind w:left="334"/>
        <w:rPr>
          <w:sz w:val="26"/>
          <w:szCs w:val="26"/>
        </w:rPr>
      </w:pPr>
      <w:r>
        <w:drawing>
          <wp:anchor distT="0" distB="0" distL="0" distR="0" simplePos="0" relativeHeight="251660288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95885</wp:posOffset>
            </wp:positionV>
            <wp:extent cx="2618740" cy="233680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19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2310765</wp:posOffset>
            </wp:positionV>
            <wp:extent cx="93345" cy="9652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1336675</wp:posOffset>
            </wp:positionH>
            <wp:positionV relativeFrom="page">
              <wp:posOffset>2926080</wp:posOffset>
            </wp:positionV>
            <wp:extent cx="577850" cy="42545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7588" cy="42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4"/>
          <w:position w:val="5"/>
          <w:sz w:val="32"/>
          <w:szCs w:val="32"/>
          <w:shd w:val="clear" w:fill="FFB000"/>
        </w:rPr>
        <w:t>①</w:t>
      </w:r>
      <w:r>
        <w:rPr>
          <w:b/>
          <w:bCs/>
          <w:color w:val="FFFFFF"/>
          <w:spacing w:val="68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4"/>
          <w:position w:val="-2"/>
          <w:sz w:val="26"/>
          <w:szCs w:val="26"/>
        </w:rPr>
        <w:t>学习方式</w:t>
      </w:r>
    </w:p>
    <w:p>
      <w:pPr>
        <w:spacing w:line="453" w:lineRule="auto"/>
        <w:rPr>
          <w:rFonts w:ascii="Arial"/>
          <w:sz w:val="21"/>
        </w:rPr>
      </w:pPr>
    </w:p>
    <w:p>
      <w:pPr>
        <w:pStyle w:val="2"/>
        <w:spacing w:before="111" w:line="282" w:lineRule="exact"/>
        <w:ind w:left="452"/>
        <w:rPr>
          <w:sz w:val="26"/>
          <w:szCs w:val="26"/>
        </w:rPr>
      </w:pPr>
      <w:r>
        <w:pict>
          <v:shape id="_x0000_s1052" o:spid="_x0000_s1052" o:spt="202" type="#_x0000_t202" style="position:absolute;left:0pt;margin-left:122.25pt;margin-top:4.4pt;height:32.3pt;width:28.2pt;z-index:25166540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63" w:lineRule="auto"/>
                    <w:ind w:left="29" w:right="20" w:hanging="9"/>
                    <w:rPr>
                      <w:sz w:val="26"/>
                      <w:szCs w:val="26"/>
                    </w:rPr>
                  </w:pPr>
                  <w:r>
                    <w:rPr>
                      <w:b/>
                      <w:bCs/>
                      <w:color w:val="FFFFFF"/>
                      <w:spacing w:val="1"/>
                      <w:sz w:val="26"/>
                      <w:szCs w:val="26"/>
                    </w:rPr>
                    <w:t>个案</w:t>
                  </w:r>
                  <w:r>
                    <w:rPr>
                      <w:b/>
                      <w:bCs/>
                      <w:color w:val="FFFFFF"/>
                      <w:sz w:val="26"/>
                      <w:szCs w:val="26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spacing w:val="-3"/>
                      <w:sz w:val="26"/>
                      <w:szCs w:val="26"/>
                    </w:rPr>
                    <w:t>实践</w:t>
                  </w:r>
                </w:p>
              </w:txbxContent>
            </v:textbox>
          </v:shape>
        </w:pict>
      </w:r>
      <w:r>
        <w:pict>
          <v:shape id="_x0000_s1053" o:spid="_x0000_s1053" o:spt="202" type="#_x0000_t202" style="position:absolute;left:0pt;margin-left:71.95pt;margin-top:4.65pt;height:32.2pt;width:28.05pt;z-index:25166643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1" w:line="162" w:lineRule="auto"/>
                    <w:ind w:left="20" w:right="20"/>
                    <w:rPr>
                      <w:sz w:val="26"/>
                      <w:szCs w:val="26"/>
                    </w:rPr>
                  </w:pPr>
                  <w:r>
                    <w:rPr>
                      <w:b/>
                      <w:bCs/>
                      <w:color w:val="FFFFFF"/>
                      <w:sz w:val="26"/>
                      <w:szCs w:val="26"/>
                    </w:rPr>
                    <w:t>现场 演练</w:t>
                  </w:r>
                </w:p>
              </w:txbxContent>
            </v:textbox>
          </v:shape>
        </w:pict>
      </w:r>
      <w:r>
        <w:pict>
          <v:shape id="_x0000_s1054" o:spid="_x0000_s1054" o:spt="202" type="#_x0000_t202" style="position:absolute;left:0pt;margin-left:172.95pt;margin-top:4.65pt;height:32pt;width:27.95pt;z-index:251667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61" w:lineRule="auto"/>
                    <w:ind w:left="20" w:right="20" w:firstLine="11"/>
                    <w:rPr>
                      <w:sz w:val="26"/>
                      <w:szCs w:val="26"/>
                    </w:rPr>
                  </w:pPr>
                  <w:r>
                    <w:rPr>
                      <w:b/>
                      <w:bCs/>
                      <w:color w:val="FFFFFF"/>
                      <w:spacing w:val="-7"/>
                      <w:sz w:val="26"/>
                      <w:szCs w:val="26"/>
                    </w:rPr>
                    <w:t>团体</w:t>
                  </w:r>
                  <w:r>
                    <w:rPr>
                      <w:b/>
                      <w:bCs/>
                      <w:color w:val="FFFFFF"/>
                      <w:sz w:val="26"/>
                      <w:szCs w:val="26"/>
                    </w:rPr>
                    <w:t xml:space="preserve"> </w:t>
                  </w:r>
                  <w:r>
                    <w:rPr>
                      <w:b/>
                      <w:bCs/>
                      <w:color w:val="FFFFFF"/>
                      <w:spacing w:val="-1"/>
                      <w:sz w:val="26"/>
                      <w:szCs w:val="26"/>
                    </w:rPr>
                    <w:t>督导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56515</wp:posOffset>
            </wp:positionH>
            <wp:positionV relativeFrom="paragraph">
              <wp:posOffset>-159385</wp:posOffset>
            </wp:positionV>
            <wp:extent cx="2717165" cy="78930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717327" cy="7894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1"/>
          <w:position w:val="2"/>
          <w:sz w:val="26"/>
          <w:szCs w:val="26"/>
        </w:rPr>
        <w:t>理论</w:t>
      </w:r>
    </w:p>
    <w:p>
      <w:pPr>
        <w:pStyle w:val="2"/>
        <w:spacing w:before="1" w:line="173" w:lineRule="auto"/>
        <w:ind w:left="454"/>
        <w:rPr>
          <w:sz w:val="26"/>
          <w:szCs w:val="26"/>
        </w:rPr>
      </w:pPr>
      <w:r>
        <w:rPr>
          <w:b/>
          <w:bCs/>
          <w:color w:val="FFFFFF"/>
          <w:spacing w:val="-1"/>
          <w:sz w:val="26"/>
          <w:szCs w:val="26"/>
        </w:rPr>
        <w:t>讲授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68" w:line="222" w:lineRule="auto"/>
        <w:ind w:left="11" w:right="4" w:firstLine="358"/>
        <w:jc w:val="both"/>
        <w:rPr>
          <w:sz w:val="16"/>
          <w:szCs w:val="16"/>
        </w:rPr>
      </w:pPr>
      <w:r>
        <w:rPr>
          <w:color w:val="435060"/>
          <w:spacing w:val="-1"/>
          <w:sz w:val="16"/>
          <w:szCs w:val="16"/>
        </w:rPr>
        <w:t>通过“</w:t>
      </w:r>
      <w:r>
        <w:rPr>
          <w:b/>
          <w:bCs/>
          <w:color w:val="2A5A80"/>
          <w:spacing w:val="-1"/>
          <w:sz w:val="16"/>
          <w:szCs w:val="16"/>
        </w:rPr>
        <w:t>理论讲授—现场演练—个案实践—团体督导</w:t>
      </w:r>
      <w:r>
        <w:rPr>
          <w:color w:val="435060"/>
          <w:spacing w:val="-1"/>
          <w:sz w:val="16"/>
          <w:szCs w:val="16"/>
        </w:rPr>
        <w:t>”的设</w:t>
      </w:r>
      <w:r>
        <w:rPr>
          <w:color w:val="435060"/>
          <w:spacing w:val="17"/>
          <w:w w:val="101"/>
          <w:sz w:val="16"/>
          <w:szCs w:val="16"/>
        </w:rPr>
        <w:t xml:space="preserve"> </w:t>
      </w:r>
      <w:r>
        <w:rPr>
          <w:color w:val="435060"/>
          <w:spacing w:val="3"/>
          <w:sz w:val="16"/>
          <w:szCs w:val="16"/>
        </w:rPr>
        <w:t>计，最大程度上促进学习向应用的转化，使</w:t>
      </w:r>
      <w:r>
        <w:rPr>
          <w:color w:val="435060"/>
          <w:sz w:val="16"/>
          <w:szCs w:val="16"/>
        </w:rPr>
        <w:t>CBT</w:t>
      </w:r>
      <w:r>
        <w:rPr>
          <w:color w:val="435060"/>
          <w:spacing w:val="3"/>
          <w:sz w:val="16"/>
          <w:szCs w:val="16"/>
        </w:rPr>
        <w:t>真正能成为专</w:t>
      </w:r>
      <w:r>
        <w:rPr>
          <w:color w:val="435060"/>
          <w:spacing w:val="13"/>
          <w:w w:val="102"/>
          <w:sz w:val="16"/>
          <w:szCs w:val="16"/>
        </w:rPr>
        <w:t xml:space="preserve"> </w:t>
      </w:r>
      <w:r>
        <w:rPr>
          <w:color w:val="435060"/>
          <w:spacing w:val="-1"/>
          <w:sz w:val="16"/>
          <w:szCs w:val="16"/>
        </w:rPr>
        <w:t>业工作者得心应手的工具和资源。</w:t>
      </w:r>
    </w:p>
    <w:p>
      <w:pPr>
        <w:pStyle w:val="2"/>
        <w:spacing w:before="372" w:line="181" w:lineRule="auto"/>
        <w:ind w:left="334"/>
        <w:rPr>
          <w:sz w:val="26"/>
          <w:szCs w:val="26"/>
        </w:rPr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274320</wp:posOffset>
            </wp:positionV>
            <wp:extent cx="2618740" cy="23368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06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②</w:t>
      </w:r>
      <w:r>
        <w:rPr>
          <w:b/>
          <w:bCs/>
          <w:color w:val="FFFFFF"/>
          <w:spacing w:val="62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培养目标</w:t>
      </w:r>
    </w:p>
    <w:p>
      <w:pPr>
        <w:spacing w:line="297" w:lineRule="auto"/>
        <w:rPr>
          <w:rFonts w:ascii="Arial"/>
          <w:sz w:val="21"/>
        </w:rPr>
      </w:pPr>
    </w:p>
    <w:p>
      <w:pPr>
        <w:spacing w:line="166" w:lineRule="exact"/>
        <w:ind w:firstLine="1769"/>
      </w:pPr>
      <w:r>
        <w:rPr>
          <w:position w:val="-3"/>
        </w:rPr>
        <w:pict>
          <v:shape id="_x0000_s1055" o:spid="_x0000_s1055" style="height:8.3pt;width:43.25pt;" filled="f" stroked="t" coordsize="865,166" path="m854,155c738,64,591,10,432,10c272,10,126,64,10,155e">
            <v:fill on="f" focussize="0,0"/>
            <v:stroke weight="1pt" color="#2A5A80" miterlimit="10" joinstyle="miter"/>
            <v:imagedata o:title=""/>
            <o:lock v:ext="edit"/>
            <w10:wrap type="none"/>
            <w10:anchorlock/>
          </v:shape>
        </w:pict>
      </w:r>
    </w:p>
    <w:p>
      <w:pPr>
        <w:spacing w:before="193" w:line="165" w:lineRule="auto"/>
        <w:ind w:left="1487"/>
        <w:rPr>
          <w:sz w:val="83"/>
          <w:szCs w:val="83"/>
        </w:rPr>
      </w:pPr>
      <w:r>
        <w:pict>
          <v:shape id="_x0000_s1056" o:spid="_x0000_s1056" o:spt="202" type="#_x0000_t202" style="position:absolute;left:0pt;margin-left:37.4pt;margin-top:5.2pt;height:9.55pt;width:155.05pt;z-index:2516643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50" w:lineRule="exact"/>
                    <w:ind w:left="20"/>
                    <w:rPr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2A5A80"/>
                      <w:spacing w:val="2"/>
                      <w:position w:val="-1"/>
                      <w:sz w:val="16"/>
                      <w:szCs w:val="16"/>
                    </w:rPr>
                    <w:t>接受</w:t>
                  </w:r>
                  <w:r>
                    <w:rPr>
                      <w:b/>
                      <w:bCs/>
                      <w:color w:val="2A5A80"/>
                      <w:position w:val="-1"/>
                      <w:sz w:val="16"/>
                      <w:szCs w:val="16"/>
                    </w:rPr>
                    <w:t>CBT</w:t>
                  </w:r>
                  <w:r>
                    <w:rPr>
                      <w:b/>
                      <w:bCs/>
                      <w:color w:val="2A5A80"/>
                      <w:spacing w:val="2"/>
                      <w:position w:val="-1"/>
                      <w:sz w:val="16"/>
                      <w:szCs w:val="16"/>
                    </w:rPr>
                    <w:t>督导</w:t>
                  </w:r>
                  <w:r>
                    <w:rPr>
                      <w:b/>
                      <w:bCs/>
                      <w:color w:val="2A5A80"/>
                      <w:position w:val="-1"/>
                      <w:sz w:val="16"/>
                      <w:szCs w:val="16"/>
                    </w:rPr>
                    <w:t xml:space="preserve">                    </w:t>
                  </w:r>
                  <w:r>
                    <w:rPr>
                      <w:b/>
                      <w:bCs/>
                      <w:color w:val="2A5A80"/>
                      <w:spacing w:val="2"/>
                      <w:position w:val="-1"/>
                      <w:sz w:val="16"/>
                      <w:szCs w:val="16"/>
                    </w:rPr>
                    <w:t>成为</w:t>
                  </w:r>
                  <w:r>
                    <w:rPr>
                      <w:b/>
                      <w:bCs/>
                      <w:color w:val="2A5A80"/>
                      <w:position w:val="-1"/>
                      <w:sz w:val="16"/>
                      <w:szCs w:val="16"/>
                    </w:rPr>
                    <w:t>CBT</w:t>
                  </w:r>
                  <w:r>
                    <w:rPr>
                      <w:b/>
                      <w:bCs/>
                      <w:color w:val="2A5A80"/>
                      <w:spacing w:val="2"/>
                      <w:position w:val="-1"/>
                      <w:sz w:val="16"/>
                      <w:szCs w:val="16"/>
                    </w:rPr>
                    <w:t>治疗师</w:t>
                  </w:r>
                </w:p>
              </w:txbxContent>
            </v:textbox>
          </v:shape>
        </w:pict>
      </w:r>
      <w:r>
        <w:pict>
          <v:shape id="_x0000_s1057" o:spid="_x0000_s1057" style="position:absolute;left:0pt;margin-left:75.3pt;margin-top:22.25pt;height:31.6pt;width:14.15pt;z-index:-251653120;mso-width-relative:page;mso-height-relative:page;" filled="f" stroked="t" coordsize="282,632" path="m13,10c11,33,10,58,10,82c10,301,112,496,272,621e">
            <v:fill on="f" focussize="0,0"/>
            <v:stroke weight="1pt" color="#2A5A80" miterlimit="10" joinstyle="miter"/>
            <v:imagedata o:title=""/>
            <o:lock v:ext="edit"/>
          </v:shape>
        </w:pict>
      </w:r>
      <w:r>
        <w:pict>
          <v:shape id="_x0000_s1058" o:spid="_x0000_s1058" style="position:absolute;left:0pt;margin-left:130.65pt;margin-top:22.25pt;height:31.6pt;width:14.15pt;z-index:-251654144;mso-width-relative:page;mso-height-relative:page;" filled="f" stroked="t" coordsize="282,632" path="m10,621c169,496,272,301,272,82c272,58,270,33,268,10e">
            <v:fill on="f" focussize="0,0"/>
            <v:stroke weight="1pt" color="#2A5A80" miterlimit="10" joinstyle="miter"/>
            <v:imagedata o:title=""/>
            <o:lock v:ext="edit"/>
          </v:shape>
        </w:pict>
      </w:r>
      <w:r>
        <w:rPr>
          <w:rFonts w:ascii="Arial" w:hAnsi="Arial" w:eastAsia="Arial" w:cs="Arial"/>
          <w:color w:val="2A5A80"/>
          <w:position w:val="30"/>
          <w:sz w:val="83"/>
          <w:szCs w:val="83"/>
        </w:rPr>
        <w:drawing>
          <wp:inline distT="0" distB="0" distL="0" distR="0">
            <wp:extent cx="41910" cy="41910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2519" cy="42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color w:val="2A5A80"/>
          <w:spacing w:val="-2"/>
          <w:sz w:val="83"/>
          <w:szCs w:val="83"/>
        </w:rPr>
        <w:t xml:space="preserve"> </w:t>
      </w:r>
      <w:r>
        <w:rPr>
          <w:rFonts w:ascii="Arial" w:hAnsi="Arial" w:eastAsia="Arial" w:cs="Arial"/>
          <w:color w:val="2A5A80"/>
          <w:spacing w:val="-43"/>
          <w:w w:val="59"/>
          <w:sz w:val="83"/>
          <w:szCs w:val="83"/>
        </w:rPr>
        <w:t>CBT</w:t>
      </w:r>
      <w:r>
        <w:rPr>
          <w:rFonts w:ascii="Arial" w:hAnsi="Arial" w:eastAsia="Arial" w:cs="Arial"/>
          <w:color w:val="2A5A80"/>
          <w:spacing w:val="-13"/>
          <w:sz w:val="83"/>
          <w:szCs w:val="83"/>
        </w:rPr>
        <w:t xml:space="preserve"> </w:t>
      </w:r>
      <w:r>
        <w:rPr>
          <w:position w:val="30"/>
          <w:sz w:val="83"/>
          <w:szCs w:val="83"/>
        </w:rPr>
        <w:drawing>
          <wp:inline distT="0" distB="0" distL="0" distR="0">
            <wp:extent cx="41910" cy="41910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2532" cy="42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177" w:lineRule="auto"/>
        <w:ind w:left="1772"/>
        <w:rPr>
          <w:sz w:val="5"/>
          <w:szCs w:val="5"/>
        </w:rPr>
      </w:pPr>
      <w:r>
        <w:rPr>
          <w:b/>
          <w:bCs/>
          <w:color w:val="2A5A80"/>
          <w:spacing w:val="1"/>
          <w:sz w:val="5"/>
          <w:szCs w:val="5"/>
        </w:rPr>
        <w:t>COGNITIVE</w:t>
      </w:r>
      <w:r>
        <w:rPr>
          <w:b/>
          <w:bCs/>
          <w:color w:val="2A5A80"/>
          <w:spacing w:val="18"/>
          <w:w w:val="103"/>
          <w:sz w:val="5"/>
          <w:szCs w:val="5"/>
        </w:rPr>
        <w:t xml:space="preserve"> </w:t>
      </w:r>
      <w:r>
        <w:rPr>
          <w:b/>
          <w:bCs/>
          <w:color w:val="2A5A80"/>
          <w:spacing w:val="1"/>
          <w:sz w:val="5"/>
          <w:szCs w:val="5"/>
        </w:rPr>
        <w:t>BEHAVIOR THERAPY</w:t>
      </w:r>
    </w:p>
    <w:p>
      <w:pPr>
        <w:pStyle w:val="2"/>
        <w:spacing w:before="117" w:line="175" w:lineRule="auto"/>
        <w:ind w:left="1745"/>
        <w:rPr>
          <w:sz w:val="16"/>
          <w:szCs w:val="16"/>
        </w:rPr>
      </w:pPr>
      <w:r>
        <w:rPr>
          <w:color w:val="2A5A80"/>
          <w:position w:val="6"/>
          <w:sz w:val="16"/>
          <w:szCs w:val="16"/>
        </w:rPr>
        <w:drawing>
          <wp:inline distT="0" distB="0" distL="0" distR="0">
            <wp:extent cx="41910" cy="41910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2519" cy="42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2A5A80"/>
          <w:spacing w:val="31"/>
          <w:sz w:val="16"/>
          <w:szCs w:val="16"/>
        </w:rPr>
        <w:t xml:space="preserve"> </w:t>
      </w:r>
      <w:r>
        <w:rPr>
          <w:b/>
          <w:bCs/>
          <w:color w:val="2A5A80"/>
          <w:spacing w:val="3"/>
          <w:sz w:val="16"/>
          <w:szCs w:val="16"/>
        </w:rPr>
        <w:t>学习</w:t>
      </w:r>
      <w:r>
        <w:rPr>
          <w:b/>
          <w:bCs/>
          <w:color w:val="2A5A80"/>
          <w:sz w:val="16"/>
          <w:szCs w:val="16"/>
        </w:rPr>
        <w:t>CBT</w:t>
      </w:r>
      <w:r>
        <w:rPr>
          <w:b/>
          <w:bCs/>
          <w:color w:val="2A5A80"/>
          <w:spacing w:val="7"/>
          <w:sz w:val="16"/>
          <w:szCs w:val="16"/>
        </w:rPr>
        <w:t xml:space="preserve"> </w:t>
      </w:r>
      <w:r>
        <w:rPr>
          <w:position w:val="6"/>
          <w:sz w:val="16"/>
          <w:szCs w:val="16"/>
        </w:rPr>
        <w:drawing>
          <wp:inline distT="0" distB="0" distL="0" distR="0">
            <wp:extent cx="41910" cy="41910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2532" cy="42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52" w:line="231" w:lineRule="auto"/>
        <w:ind w:left="11" w:right="3" w:firstLine="357"/>
        <w:rPr>
          <w:sz w:val="16"/>
          <w:szCs w:val="16"/>
        </w:rPr>
      </w:pPr>
      <w:r>
        <w:rPr>
          <w:color w:val="435060"/>
          <w:sz w:val="16"/>
          <w:szCs w:val="16"/>
        </w:rPr>
        <w:t>本项目致力于协助学员在CBT领域进行专业规划与发展，</w:t>
      </w:r>
      <w:r>
        <w:rPr>
          <w:color w:val="435060"/>
          <w:spacing w:val="8"/>
          <w:sz w:val="16"/>
          <w:szCs w:val="16"/>
        </w:rPr>
        <w:t xml:space="preserve">  旨在通过建立完整系统的</w:t>
      </w:r>
      <w:r>
        <w:rPr>
          <w:color w:val="435060"/>
          <w:sz w:val="16"/>
          <w:szCs w:val="16"/>
        </w:rPr>
        <w:t>CBT</w:t>
      </w:r>
      <w:r>
        <w:rPr>
          <w:color w:val="435060"/>
          <w:spacing w:val="8"/>
          <w:sz w:val="16"/>
          <w:szCs w:val="16"/>
        </w:rPr>
        <w:t>培训体系：通过“</w:t>
      </w:r>
      <w:r>
        <w:rPr>
          <w:b/>
          <w:bCs/>
          <w:color w:val="2A5A80"/>
          <w:spacing w:val="8"/>
          <w:sz w:val="16"/>
          <w:szCs w:val="16"/>
        </w:rPr>
        <w:t>学习</w:t>
      </w:r>
      <w:r>
        <w:rPr>
          <w:b/>
          <w:bCs/>
          <w:color w:val="2A5A80"/>
          <w:sz w:val="16"/>
          <w:szCs w:val="16"/>
        </w:rPr>
        <w:t>CBT</w:t>
      </w:r>
      <w:r>
        <w:rPr>
          <w:b/>
          <w:bCs/>
          <w:color w:val="2A5A80"/>
          <w:spacing w:val="8"/>
          <w:sz w:val="16"/>
          <w:szCs w:val="16"/>
        </w:rPr>
        <w:t>-接</w:t>
      </w:r>
      <w:r>
        <w:rPr>
          <w:b/>
          <w:bCs/>
          <w:color w:val="2A5A80"/>
          <w:sz w:val="16"/>
          <w:szCs w:val="16"/>
        </w:rPr>
        <w:t xml:space="preserve"> </w:t>
      </w:r>
      <w:r>
        <w:rPr>
          <w:b/>
          <w:bCs/>
          <w:color w:val="2A5A80"/>
          <w:spacing w:val="7"/>
          <w:sz w:val="16"/>
          <w:szCs w:val="16"/>
        </w:rPr>
        <w:t>受</w:t>
      </w:r>
      <w:r>
        <w:rPr>
          <w:b/>
          <w:bCs/>
          <w:color w:val="2A5A80"/>
          <w:sz w:val="16"/>
          <w:szCs w:val="16"/>
        </w:rPr>
        <w:t>CBT</w:t>
      </w:r>
      <w:r>
        <w:rPr>
          <w:b/>
          <w:bCs/>
          <w:color w:val="2A5A80"/>
          <w:spacing w:val="7"/>
          <w:sz w:val="16"/>
          <w:szCs w:val="16"/>
        </w:rPr>
        <w:t>督导-成为</w:t>
      </w:r>
      <w:r>
        <w:rPr>
          <w:b/>
          <w:bCs/>
          <w:color w:val="2A5A80"/>
          <w:sz w:val="16"/>
          <w:szCs w:val="16"/>
        </w:rPr>
        <w:t>CBT</w:t>
      </w:r>
      <w:r>
        <w:rPr>
          <w:b/>
          <w:bCs/>
          <w:color w:val="2A5A80"/>
          <w:spacing w:val="7"/>
          <w:sz w:val="16"/>
          <w:szCs w:val="16"/>
        </w:rPr>
        <w:t>治疗师</w:t>
      </w:r>
      <w:r>
        <w:rPr>
          <w:color w:val="435060"/>
          <w:spacing w:val="7"/>
          <w:sz w:val="16"/>
          <w:szCs w:val="16"/>
        </w:rPr>
        <w:t>”的历程，培养和发展学员成为</w:t>
      </w:r>
      <w:r>
        <w:rPr>
          <w:color w:val="435060"/>
          <w:spacing w:val="2"/>
          <w:sz w:val="16"/>
          <w:szCs w:val="16"/>
        </w:rPr>
        <w:t xml:space="preserve"> </w:t>
      </w:r>
      <w:r>
        <w:rPr>
          <w:color w:val="435060"/>
          <w:sz w:val="16"/>
          <w:szCs w:val="16"/>
        </w:rPr>
        <w:t>CBT</w:t>
      </w:r>
      <w:r>
        <w:rPr>
          <w:color w:val="435060"/>
          <w:spacing w:val="12"/>
          <w:sz w:val="16"/>
          <w:szCs w:val="16"/>
        </w:rPr>
        <w:t>治疗师（咨询师）的胜任力，为学习</w:t>
      </w:r>
      <w:r>
        <w:rPr>
          <w:color w:val="435060"/>
          <w:sz w:val="16"/>
          <w:szCs w:val="16"/>
        </w:rPr>
        <w:t>CBT</w:t>
      </w:r>
      <w:r>
        <w:rPr>
          <w:color w:val="435060"/>
          <w:spacing w:val="12"/>
          <w:sz w:val="16"/>
          <w:szCs w:val="16"/>
        </w:rPr>
        <w:t>的人士提供规</w:t>
      </w:r>
      <w:r>
        <w:rPr>
          <w:color w:val="435060"/>
          <w:spacing w:val="7"/>
          <w:sz w:val="16"/>
          <w:szCs w:val="16"/>
        </w:rPr>
        <w:t xml:space="preserve"> </w:t>
      </w:r>
      <w:r>
        <w:rPr>
          <w:color w:val="435060"/>
          <w:spacing w:val="-1"/>
          <w:sz w:val="16"/>
          <w:szCs w:val="16"/>
        </w:rPr>
        <w:t>范、专业、系统的课程和成长平台。</w:t>
      </w:r>
    </w:p>
    <w:p>
      <w:pPr>
        <w:spacing w:before="107" w:line="1398" w:lineRule="exact"/>
      </w:pPr>
      <w:r>
        <w:rPr>
          <w:position w:val="-27"/>
        </w:rPr>
        <w:drawing>
          <wp:inline distT="0" distB="0" distL="0" distR="0">
            <wp:extent cx="2797810" cy="88709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798018" cy="88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398" w:lineRule="exact"/>
        <w:sectPr>
          <w:pgSz w:w="5123" w:h="9091"/>
          <w:pgMar w:top="323" w:right="357" w:bottom="221" w:left="357" w:header="0" w:footer="0" w:gutter="0"/>
          <w:cols w:space="720" w:num="1"/>
        </w:sectPr>
      </w:pPr>
    </w:p>
    <w:p>
      <w:pPr>
        <w:pStyle w:val="2"/>
        <w:spacing w:before="92" w:line="177" w:lineRule="auto"/>
        <w:ind w:left="334"/>
        <w:rPr>
          <w:sz w:val="26"/>
          <w:szCs w:val="26"/>
        </w:rPr>
      </w:pPr>
      <w:r>
        <w:drawing>
          <wp:anchor distT="0" distB="0" distL="0" distR="0" simplePos="0" relativeHeight="251671552" behindDoc="1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96520</wp:posOffset>
            </wp:positionV>
            <wp:extent cx="2618740" cy="233680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32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1"/>
          <w:position w:val="6"/>
          <w:sz w:val="32"/>
          <w:szCs w:val="32"/>
          <w:shd w:val="clear" w:fill="FFB000"/>
        </w:rPr>
        <w:t>③</w:t>
      </w:r>
      <w:r>
        <w:rPr>
          <w:b/>
          <w:bCs/>
          <w:color w:val="FFFFFF"/>
          <w:spacing w:val="61"/>
          <w:position w:val="6"/>
          <w:sz w:val="32"/>
          <w:szCs w:val="32"/>
        </w:rPr>
        <w:t xml:space="preserve"> </w:t>
      </w:r>
      <w:r>
        <w:rPr>
          <w:b/>
          <w:bCs/>
          <w:color w:val="FFFFFF"/>
          <w:spacing w:val="-1"/>
          <w:position w:val="-1"/>
          <w:sz w:val="26"/>
          <w:szCs w:val="26"/>
        </w:rPr>
        <w:t>初级课程（6天）</w:t>
      </w:r>
    </w:p>
    <w:p>
      <w:pPr>
        <w:spacing w:line="100" w:lineRule="exact"/>
      </w:pPr>
    </w:p>
    <w:tbl>
      <w:tblPr>
        <w:tblStyle w:val="5"/>
        <w:tblW w:w="4380" w:type="dxa"/>
        <w:tblInd w:w="1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7"/>
        <w:gridCol w:w="2783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597" w:type="dxa"/>
            <w:tcBorders>
              <w:top w:val="single" w:color="FFFFFF" w:sz="8" w:space="0"/>
              <w:left w:val="single" w:color="FFFFFF" w:sz="8" w:space="0"/>
              <w:bottom w:val="single" w:color="FFFFFF" w:sz="6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pStyle w:val="6"/>
              <w:spacing w:before="164" w:line="179" w:lineRule="auto"/>
              <w:ind w:left="571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模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块</w:t>
            </w:r>
          </w:p>
        </w:tc>
        <w:tc>
          <w:tcPr>
            <w:tcW w:w="27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pStyle w:val="6"/>
              <w:spacing w:before="167" w:line="174" w:lineRule="auto"/>
              <w:ind w:left="1168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课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程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597" w:type="dxa"/>
            <w:tcBorders>
              <w:top w:val="single" w:color="FFFFFF" w:sz="6" w:space="0"/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200" w:line="174" w:lineRule="auto"/>
              <w:ind w:left="317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心理咨询模块</w:t>
            </w:r>
          </w:p>
        </w:tc>
        <w:tc>
          <w:tcPr>
            <w:tcW w:w="2783" w:type="dxa"/>
            <w:tcBorders>
              <w:top w:val="single" w:color="FFFFFF" w:sz="6" w:space="0"/>
              <w:righ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30" w:line="173" w:lineRule="auto"/>
              <w:ind w:left="114" w:right="120" w:hanging="1"/>
            </w:pPr>
            <w:r>
              <w:rPr>
                <w:color w:val="435060"/>
              </w:rPr>
              <w:t>核心理论与概念化1CBT起源与工作原理、认</w:t>
            </w:r>
            <w:r>
              <w:rPr>
                <w:color w:val="435060"/>
                <w:spacing w:val="1"/>
              </w:rPr>
              <w:t xml:space="preserve"> </w:t>
            </w:r>
            <w:r>
              <w:rPr>
                <w:color w:val="435060"/>
                <w:spacing w:val="-1"/>
              </w:rPr>
              <w:t>知技术：识别并评价自动思维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1597" w:type="dxa"/>
            <w:tcBorders>
              <w:left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286" w:line="174" w:lineRule="auto"/>
              <w:ind w:left="326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CBT初始阶段</w:t>
            </w:r>
          </w:p>
        </w:tc>
        <w:tc>
          <w:tcPr>
            <w:tcW w:w="2783" w:type="dxa"/>
            <w:tcBorders>
              <w:right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140" w:line="173" w:lineRule="auto"/>
              <w:ind w:left="114" w:right="90" w:firstLine="2"/>
            </w:pPr>
            <w:r>
              <w:rPr>
                <w:color w:val="435060"/>
                <w:spacing w:val="-1"/>
              </w:rPr>
              <w:t>学习并演练CBT初始阶段：介绍CBT、评估、</w:t>
            </w:r>
            <w:r>
              <w:rPr>
                <w:color w:val="435060"/>
                <w:spacing w:val="13"/>
              </w:rPr>
              <w:t xml:space="preserve"> </w:t>
            </w:r>
            <w:r>
              <w:rPr>
                <w:color w:val="435060"/>
                <w:spacing w:val="-1"/>
              </w:rPr>
              <w:t>识别并评价自动化概念、认知概念化模型、</w:t>
            </w:r>
            <w:r>
              <w:rPr>
                <w:color w:val="435060"/>
              </w:rPr>
              <w:t xml:space="preserve">    </w:t>
            </w:r>
            <w:r>
              <w:rPr>
                <w:color w:val="435060"/>
                <w:spacing w:val="-1"/>
              </w:rPr>
              <w:t>工作假设与治疗计划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597" w:type="dxa"/>
            <w:tcBorders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73" w:lineRule="auto"/>
              <w:ind w:left="326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CBT中期阶段</w:t>
            </w:r>
          </w:p>
        </w:tc>
        <w:tc>
          <w:tcPr>
            <w:tcW w:w="2783" w:type="dxa"/>
            <w:tcBorders>
              <w:righ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16" w:line="173" w:lineRule="auto"/>
              <w:ind w:left="113" w:right="170" w:firstLine="3"/>
              <w:jc w:val="both"/>
            </w:pPr>
            <w:r>
              <w:rPr>
                <w:color w:val="435060"/>
                <w:spacing w:val="-5"/>
              </w:rPr>
              <w:t>学习并演练CBT的中期阶段：</w:t>
            </w:r>
            <w:r>
              <w:rPr>
                <w:color w:val="435060"/>
                <w:spacing w:val="10"/>
              </w:rPr>
              <w:t xml:space="preserve">   </w:t>
            </w:r>
            <w:r>
              <w:rPr>
                <w:color w:val="435060"/>
                <w:spacing w:val="-5"/>
              </w:rPr>
              <w:t>CBT的治疗结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1"/>
              </w:rPr>
              <w:t>构、结构化技术与心理教育、认知技术：改 变自动思维与认知图示、行为技术：行为激 动与问题解决与行为实验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1597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F4F7F9"/>
            <w:vAlign w:val="top"/>
          </w:tcPr>
          <w:p>
            <w:pPr>
              <w:pStyle w:val="6"/>
              <w:spacing w:before="202" w:line="173" w:lineRule="auto"/>
              <w:ind w:left="326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CBT结束阶段</w:t>
            </w:r>
          </w:p>
        </w:tc>
        <w:tc>
          <w:tcPr>
            <w:tcW w:w="2783" w:type="dxa"/>
            <w:tcBorders>
              <w:bottom w:val="single" w:color="FFFFFF" w:sz="6" w:space="0"/>
              <w:right w:val="single" w:color="FFFFFF" w:sz="6" w:space="0"/>
            </w:tcBorders>
            <w:shd w:val="clear" w:color="auto" w:fill="F4F7F9"/>
            <w:vAlign w:val="top"/>
          </w:tcPr>
          <w:p>
            <w:pPr>
              <w:pStyle w:val="6"/>
              <w:spacing w:before="136" w:line="173" w:lineRule="auto"/>
              <w:ind w:left="122" w:right="198" w:hanging="5"/>
            </w:pPr>
            <w:r>
              <w:rPr>
                <w:color w:val="435060"/>
                <w:spacing w:val="-1"/>
              </w:rPr>
              <w:t>学习并演练CBT的结束阶段：结束治疗、预</w:t>
            </w:r>
            <w:r>
              <w:rPr>
                <w:color w:val="435060"/>
                <w:spacing w:val="15"/>
                <w:w w:val="102"/>
              </w:rPr>
              <w:t xml:space="preserve"> </w:t>
            </w:r>
            <w:r>
              <w:rPr>
                <w:color w:val="435060"/>
                <w:spacing w:val="-3"/>
              </w:rPr>
              <w:t>防复发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8" w:hRule="atLeast"/>
        </w:trPr>
        <w:tc>
          <w:tcPr>
            <w:tcW w:w="1597" w:type="dxa"/>
            <w:tcBorders>
              <w:top w:val="single" w:color="FFFFFF" w:sz="6" w:space="0"/>
              <w:left w:val="single" w:color="FFFFFF" w:sz="6" w:space="0"/>
              <w:bottom w:val="single" w:color="FFFFFF" w:sz="6" w:space="0"/>
            </w:tcBorders>
            <w:shd w:val="clear" w:color="auto" w:fill="E8EEF2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75" w:lineRule="auto"/>
              <w:ind w:left="326"/>
              <w:rPr>
                <w:sz w:val="16"/>
                <w:szCs w:val="16"/>
              </w:rPr>
            </w:pPr>
            <w:r>
              <w:rPr>
                <w:color w:val="435060"/>
                <w:spacing w:val="-2"/>
                <w:sz w:val="16"/>
                <w:szCs w:val="16"/>
              </w:rPr>
              <w:t>CBT在焦虑、</w:t>
            </w:r>
          </w:p>
          <w:p>
            <w:pPr>
              <w:pStyle w:val="6"/>
              <w:spacing w:before="14" w:line="176" w:lineRule="auto"/>
              <w:ind w:left="157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抑郁障碍中的应用</w:t>
            </w:r>
          </w:p>
        </w:tc>
        <w:tc>
          <w:tcPr>
            <w:tcW w:w="2783" w:type="dxa"/>
            <w:tcBorders>
              <w:top w:val="single" w:color="FFFFFF" w:sz="6" w:space="0"/>
              <w:bottom w:val="single" w:color="FFFFFF" w:sz="6" w:space="0"/>
              <w:righ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48" w:line="174" w:lineRule="auto"/>
              <w:ind w:left="114"/>
            </w:pPr>
            <w:r>
              <w:rPr>
                <w:color w:val="435060"/>
                <w:spacing w:val="-1"/>
              </w:rPr>
              <w:t>（1）焦虑症状的现实功能与干预方法</w:t>
            </w:r>
          </w:p>
          <w:p>
            <w:pPr>
              <w:pStyle w:val="6"/>
              <w:spacing w:before="1" w:line="172" w:lineRule="auto"/>
              <w:ind w:left="114" w:right="123" w:hanging="1"/>
            </w:pPr>
            <w:r>
              <w:rPr>
                <w:color w:val="435060"/>
                <w:spacing w:val="-1"/>
              </w:rPr>
              <w:t>焦虑的行为功能分析、行为技术II：暴露的原</w:t>
            </w:r>
            <w:r>
              <w:rPr>
                <w:color w:val="435060"/>
                <w:spacing w:val="2"/>
              </w:rPr>
              <w:t xml:space="preserve"> </w:t>
            </w:r>
            <w:r>
              <w:rPr>
                <w:color w:val="435060"/>
                <w:spacing w:val="-2"/>
              </w:rPr>
              <w:t>理及暴露的实施、焦虑障碍的评估与诊断：</w:t>
            </w:r>
          </w:p>
          <w:p>
            <w:pPr>
              <w:pStyle w:val="6"/>
              <w:spacing w:line="174" w:lineRule="auto"/>
              <w:ind w:left="122"/>
            </w:pPr>
            <w:r>
              <w:rPr>
                <w:color w:val="435060"/>
                <w:spacing w:val="-2"/>
              </w:rPr>
              <w:t>常见焦虑障碍</w:t>
            </w:r>
          </w:p>
          <w:p>
            <w:pPr>
              <w:pStyle w:val="6"/>
              <w:spacing w:before="35" w:line="174" w:lineRule="auto"/>
              <w:ind w:left="114"/>
            </w:pPr>
            <w:r>
              <w:rPr>
                <w:color w:val="435060"/>
                <w:spacing w:val="-1"/>
              </w:rPr>
              <w:t>（2）抑郁障碍的概念化与应用</w:t>
            </w:r>
          </w:p>
          <w:p>
            <w:pPr>
              <w:pStyle w:val="6"/>
              <w:spacing w:line="173" w:lineRule="auto"/>
              <w:ind w:left="114" w:right="186"/>
              <w:jc w:val="both"/>
            </w:pPr>
            <w:r>
              <w:rPr>
                <w:color w:val="435060"/>
                <w:spacing w:val="-1"/>
              </w:rPr>
              <w:t>抑郁障碍的评估与诊断、治疗及预后、抑郁</w:t>
            </w:r>
            <w:r>
              <w:rPr>
                <w:color w:val="435060"/>
                <w:spacing w:val="12"/>
                <w:w w:val="102"/>
              </w:rPr>
              <w:t xml:space="preserve"> </w:t>
            </w:r>
            <w:r>
              <w:rPr>
                <w:color w:val="435060"/>
                <w:spacing w:val="-1"/>
              </w:rPr>
              <w:t>的认知概念化：案例展示与练习、CBT技术 整合及案例分析：抑郁个案与焦虑个案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6" w:hRule="atLeast"/>
        </w:trPr>
        <w:tc>
          <w:tcPr>
            <w:tcW w:w="1597" w:type="dxa"/>
            <w:tcBorders>
              <w:top w:val="single" w:color="FFFFFF" w:sz="6" w:space="0"/>
              <w:left w:val="single" w:color="FFFFFF" w:sz="6" w:space="0"/>
            </w:tcBorders>
            <w:shd w:val="clear" w:color="auto" w:fill="F3F6F9"/>
            <w:vAlign w:val="top"/>
          </w:tcPr>
          <w:p>
            <w:pPr>
              <w:spacing w:line="44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82" w:lineRule="auto"/>
              <w:ind w:left="476" w:right="148" w:hanging="319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其它常用技术演练</w:t>
            </w:r>
            <w:r>
              <w:rPr>
                <w:color w:val="435060"/>
                <w:sz w:val="16"/>
                <w:szCs w:val="16"/>
              </w:rPr>
              <w:t xml:space="preserve"> </w:t>
            </w:r>
            <w:r>
              <w:rPr>
                <w:color w:val="435060"/>
                <w:spacing w:val="-2"/>
                <w:sz w:val="16"/>
                <w:szCs w:val="16"/>
              </w:rPr>
              <w:t>及其应用</w:t>
            </w:r>
          </w:p>
        </w:tc>
        <w:tc>
          <w:tcPr>
            <w:tcW w:w="2783" w:type="dxa"/>
            <w:tcBorders>
              <w:top w:val="single" w:color="FFFFFF" w:sz="6" w:space="0"/>
              <w:right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138" w:line="174" w:lineRule="auto"/>
              <w:ind w:left="114"/>
            </w:pPr>
            <w:r>
              <w:rPr>
                <w:color w:val="435060"/>
                <w:spacing w:val="-1"/>
              </w:rPr>
              <w:t>（1）常用的技术演练与自杀干预</w:t>
            </w:r>
          </w:p>
          <w:p>
            <w:pPr>
              <w:pStyle w:val="6"/>
              <w:spacing w:line="173" w:lineRule="auto"/>
              <w:ind w:left="129" w:right="195" w:hanging="16"/>
            </w:pPr>
            <w:r>
              <w:rPr>
                <w:color w:val="435060"/>
                <w:spacing w:val="-1"/>
              </w:rPr>
              <w:t>行为技术演练：放松、正念、角色扮演等、</w:t>
            </w:r>
            <w:r>
              <w:rPr>
                <w:color w:val="435060"/>
                <w:spacing w:val="4"/>
              </w:rPr>
              <w:t xml:space="preserve"> </w:t>
            </w:r>
            <w:r>
              <w:rPr>
                <w:color w:val="435060"/>
                <w:spacing w:val="-3"/>
              </w:rPr>
              <w:t>自杀的评估与预防</w:t>
            </w:r>
          </w:p>
          <w:p>
            <w:pPr>
              <w:pStyle w:val="6"/>
              <w:spacing w:before="35" w:line="173" w:lineRule="auto"/>
              <w:ind w:left="114"/>
            </w:pPr>
            <w:r>
              <w:rPr>
                <w:color w:val="435060"/>
                <w:spacing w:val="-1"/>
              </w:rPr>
              <w:t>（2）情绪觉察与认知重评技术及其应用</w:t>
            </w:r>
          </w:p>
          <w:p>
            <w:pPr>
              <w:pStyle w:val="6"/>
              <w:spacing w:before="1" w:line="173" w:lineRule="auto"/>
              <w:ind w:left="113" w:right="186"/>
              <w:jc w:val="both"/>
            </w:pPr>
            <w:r>
              <w:rPr>
                <w:color w:val="435060"/>
                <w:spacing w:val="-1"/>
              </w:rPr>
              <w:t>情绪觉察与情绪反应、情绪回避和情绪驱动</w:t>
            </w:r>
            <w:r>
              <w:rPr>
                <w:color w:val="435060"/>
                <w:spacing w:val="13"/>
                <w:w w:val="102"/>
              </w:rPr>
              <w:t xml:space="preserve"> </w:t>
            </w:r>
            <w:r>
              <w:rPr>
                <w:color w:val="435060"/>
                <w:spacing w:val="-1"/>
              </w:rPr>
              <w:t>行为、认知重评技术：应对高估危险和灾难</w:t>
            </w:r>
            <w:r>
              <w:rPr>
                <w:color w:val="435060"/>
                <w:spacing w:val="13"/>
                <w:w w:val="102"/>
              </w:rPr>
              <w:t xml:space="preserve"> </w:t>
            </w:r>
            <w:r>
              <w:rPr>
                <w:color w:val="435060"/>
                <w:spacing w:val="-1"/>
              </w:rPr>
              <w:t>化、惊恐障碍与内感性暴露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9" w:hRule="atLeast"/>
        </w:trPr>
        <w:tc>
          <w:tcPr>
            <w:tcW w:w="1597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E8EEF2"/>
            <w:vAlign w:val="top"/>
          </w:tcPr>
          <w:p>
            <w:pPr>
              <w:spacing w:line="45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82" w:lineRule="auto"/>
              <w:ind w:left="157" w:right="148" w:firstLine="9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CBT在多种焦虑症</w:t>
            </w:r>
            <w:r>
              <w:rPr>
                <w:color w:val="435060"/>
                <w:spacing w:val="5"/>
                <w:sz w:val="16"/>
                <w:szCs w:val="16"/>
              </w:rPr>
              <w:t xml:space="preserve"> </w:t>
            </w:r>
            <w:r>
              <w:rPr>
                <w:color w:val="435060"/>
                <w:spacing w:val="-1"/>
                <w:sz w:val="16"/>
                <w:szCs w:val="16"/>
              </w:rPr>
              <w:t>及强迫症的中应用</w:t>
            </w:r>
          </w:p>
        </w:tc>
        <w:tc>
          <w:tcPr>
            <w:tcW w:w="2783" w:type="dxa"/>
            <w:tcBorders>
              <w:bottom w:val="single" w:color="FFFFFF" w:sz="6" w:space="0"/>
              <w:righ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41" w:line="174" w:lineRule="auto"/>
              <w:ind w:left="114"/>
            </w:pPr>
            <w:r>
              <w:rPr>
                <w:color w:val="435060"/>
                <w:spacing w:val="1"/>
              </w:rPr>
              <w:t>（1）常见焦虑症的</w:t>
            </w:r>
            <w:r>
              <w:rPr>
                <w:color w:val="435060"/>
              </w:rPr>
              <w:t>CBT</w:t>
            </w:r>
            <w:r>
              <w:rPr>
                <w:color w:val="435060"/>
                <w:spacing w:val="1"/>
              </w:rPr>
              <w:t>模型及干预</w:t>
            </w:r>
          </w:p>
          <w:p>
            <w:pPr>
              <w:pStyle w:val="6"/>
              <w:spacing w:line="174" w:lineRule="auto"/>
              <w:ind w:left="114" w:right="186"/>
            </w:pPr>
            <w:r>
              <w:rPr>
                <w:color w:val="435060"/>
                <w:spacing w:val="-1"/>
              </w:rPr>
              <w:t>广泛性焦虑症的理论模型、广泛性焦虑与情</w:t>
            </w:r>
            <w:r>
              <w:rPr>
                <w:color w:val="435060"/>
                <w:spacing w:val="12"/>
                <w:w w:val="101"/>
              </w:rPr>
              <w:t xml:space="preserve"> </w:t>
            </w:r>
            <w:r>
              <w:rPr>
                <w:color w:val="435060"/>
                <w:spacing w:val="-1"/>
              </w:rPr>
              <w:t>境性暴露、社交焦虑的理论模型</w:t>
            </w:r>
          </w:p>
          <w:p>
            <w:pPr>
              <w:pStyle w:val="6"/>
              <w:spacing w:before="34" w:line="174" w:lineRule="auto"/>
              <w:ind w:left="114"/>
            </w:pPr>
            <w:r>
              <w:rPr>
                <w:color w:val="435060"/>
                <w:spacing w:val="-1"/>
              </w:rPr>
              <w:t>（2）强迫症的理论模型及干预</w:t>
            </w:r>
          </w:p>
          <w:p>
            <w:pPr>
              <w:pStyle w:val="6"/>
              <w:spacing w:line="172" w:lineRule="auto"/>
              <w:ind w:left="113"/>
            </w:pPr>
            <w:r>
              <w:rPr>
                <w:color w:val="435060"/>
              </w:rPr>
              <w:t>社交焦虑的CBT：个体治疗与团体治疗、强</w:t>
            </w:r>
          </w:p>
          <w:p>
            <w:pPr>
              <w:pStyle w:val="6"/>
              <w:spacing w:line="172" w:lineRule="auto"/>
              <w:ind w:left="114"/>
            </w:pPr>
            <w:r>
              <w:rPr>
                <w:color w:val="435060"/>
                <w:spacing w:val="-1"/>
              </w:rPr>
              <w:t>迫症的理论模型：强迫信念的常见主题、强</w:t>
            </w:r>
          </w:p>
          <w:p>
            <w:pPr>
              <w:pStyle w:val="6"/>
              <w:spacing w:line="175" w:lineRule="auto"/>
              <w:ind w:left="114"/>
            </w:pPr>
            <w:r>
              <w:rPr>
                <w:color w:val="435060"/>
                <w:spacing w:val="1"/>
              </w:rPr>
              <w:t>迫症的</w:t>
            </w:r>
            <w:r>
              <w:rPr>
                <w:color w:val="435060"/>
              </w:rPr>
              <w:t>ERP</w:t>
            </w:r>
            <w:r>
              <w:rPr>
                <w:color w:val="435060"/>
                <w:spacing w:val="1"/>
              </w:rPr>
              <w:t>治疗：原理及技术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</w:trPr>
        <w:tc>
          <w:tcPr>
            <w:tcW w:w="1597" w:type="dxa"/>
            <w:tcBorders>
              <w:top w:val="single" w:color="FFFFFF" w:sz="6" w:space="0"/>
              <w:left w:val="nil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spacing w:line="200" w:lineRule="exact"/>
              <w:rPr>
                <w:rFonts w:ascii="Arial"/>
                <w:sz w:val="17"/>
              </w:rPr>
            </w:pPr>
          </w:p>
        </w:tc>
        <w:tc>
          <w:tcPr>
            <w:tcW w:w="27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nil"/>
            </w:tcBorders>
            <w:shd w:val="clear" w:color="auto" w:fill="87A9C4"/>
            <w:vAlign w:val="top"/>
          </w:tcPr>
          <w:p>
            <w:pPr>
              <w:spacing w:line="200" w:lineRule="exact"/>
              <w:rPr>
                <w:rFonts w:ascii="Arial"/>
                <w:sz w:val="17"/>
              </w:rPr>
            </w:pP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pgSz w:w="5123" w:h="9091"/>
          <w:pgMar w:top="323" w:right="364" w:bottom="231" w:left="357" w:header="0" w:footer="0" w:gutter="0"/>
          <w:cols w:space="720" w:num="1"/>
        </w:sectPr>
      </w:pPr>
    </w:p>
    <w:p>
      <w:pPr>
        <w:pStyle w:val="2"/>
        <w:spacing w:before="92" w:line="177" w:lineRule="auto"/>
        <w:ind w:left="334"/>
        <w:rPr>
          <w:sz w:val="26"/>
          <w:szCs w:val="26"/>
        </w:rPr>
      </w:pPr>
      <w:r>
        <w:drawing>
          <wp:anchor distT="0" distB="0" distL="0" distR="0" simplePos="0" relativeHeight="251673600" behindDoc="1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96520</wp:posOffset>
            </wp:positionV>
            <wp:extent cx="2618740" cy="23368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19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1"/>
          <w:position w:val="6"/>
          <w:sz w:val="32"/>
          <w:szCs w:val="32"/>
          <w:shd w:val="clear" w:fill="FFB000"/>
        </w:rPr>
        <w:t>④</w:t>
      </w:r>
      <w:r>
        <w:rPr>
          <w:b/>
          <w:bCs/>
          <w:color w:val="FFFFFF"/>
          <w:spacing w:val="61"/>
          <w:position w:val="6"/>
          <w:sz w:val="32"/>
          <w:szCs w:val="32"/>
        </w:rPr>
        <w:t xml:space="preserve"> </w:t>
      </w:r>
      <w:r>
        <w:rPr>
          <w:b/>
          <w:bCs/>
          <w:color w:val="FFFFFF"/>
          <w:spacing w:val="-1"/>
          <w:position w:val="-1"/>
          <w:sz w:val="26"/>
          <w:szCs w:val="26"/>
        </w:rPr>
        <w:t>进阶课程（6天）</w:t>
      </w:r>
    </w:p>
    <w:p>
      <w:pPr>
        <w:spacing w:line="100" w:lineRule="exact"/>
      </w:pPr>
    </w:p>
    <w:tbl>
      <w:tblPr>
        <w:tblStyle w:val="5"/>
        <w:tblW w:w="4380" w:type="dxa"/>
        <w:tblInd w:w="1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7"/>
        <w:gridCol w:w="2783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59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pStyle w:val="6"/>
              <w:spacing w:before="164" w:line="179" w:lineRule="auto"/>
              <w:ind w:left="571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模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块</w:t>
            </w:r>
          </w:p>
        </w:tc>
        <w:tc>
          <w:tcPr>
            <w:tcW w:w="27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pStyle w:val="6"/>
              <w:spacing w:before="167" w:line="174" w:lineRule="auto"/>
              <w:ind w:left="1168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课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程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</w:trPr>
        <w:tc>
          <w:tcPr>
            <w:tcW w:w="1597" w:type="dxa"/>
            <w:tcBorders>
              <w:top w:val="single" w:color="FFFFFF" w:sz="6" w:space="0"/>
              <w:right w:val="single" w:color="FFFFFF" w:sz="6" w:space="0"/>
            </w:tcBorders>
            <w:shd w:val="clear" w:color="auto" w:fill="EAF0F3"/>
            <w:vAlign w:val="top"/>
          </w:tcPr>
          <w:p>
            <w:pPr>
              <w:spacing w:line="34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74" w:lineRule="auto"/>
              <w:ind w:left="24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CBT回顾与演练</w:t>
            </w:r>
          </w:p>
        </w:tc>
        <w:tc>
          <w:tcPr>
            <w:tcW w:w="2783" w:type="dxa"/>
            <w:tcBorders>
              <w:top w:val="single" w:color="FFFFFF" w:sz="6" w:space="0"/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61" w:line="172" w:lineRule="auto"/>
              <w:ind w:left="115" w:right="65"/>
            </w:pPr>
            <w:r>
              <w:rPr>
                <w:color w:val="435060"/>
                <w:spacing w:val="-5"/>
              </w:rPr>
              <w:t>教学目标：</w:t>
            </w:r>
            <w:r>
              <w:rPr>
                <w:color w:val="435060"/>
                <w:spacing w:val="13"/>
                <w:w w:val="102"/>
              </w:rPr>
              <w:t xml:space="preserve">  </w:t>
            </w:r>
            <w:r>
              <w:rPr>
                <w:color w:val="435060"/>
                <w:spacing w:val="-5"/>
              </w:rPr>
              <w:t>回顾CBT的基础内容，以及助人技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2"/>
              </w:rPr>
              <w:t>术探索阶段。</w:t>
            </w:r>
          </w:p>
          <w:p>
            <w:pPr>
              <w:pStyle w:val="6"/>
              <w:spacing w:before="1" w:line="171" w:lineRule="auto"/>
              <w:ind w:left="115" w:right="53"/>
            </w:pPr>
            <w:r>
              <w:rPr>
                <w:color w:val="435060"/>
                <w:spacing w:val="-4"/>
              </w:rPr>
              <w:t>教学内容：  通过标准化抑郁案例，学员依次演</w:t>
            </w:r>
            <w:r>
              <w:rPr>
                <w:color w:val="435060"/>
                <w:spacing w:val="6"/>
              </w:rPr>
              <w:t xml:space="preserve"> </w:t>
            </w:r>
            <w:r>
              <w:rPr>
                <w:color w:val="435060"/>
                <w:spacing w:val="-1"/>
              </w:rPr>
              <w:t>练CBT助人过程，尤其注重探索阶段的技术掌 握（非言语、重述、开放式提问、情感反映</w:t>
            </w:r>
          </w:p>
          <w:p>
            <w:pPr>
              <w:pStyle w:val="6"/>
              <w:spacing w:line="180" w:lineRule="auto"/>
              <w:ind w:left="117"/>
            </w:pPr>
            <w:r>
              <w:rPr>
                <w:color w:val="435060"/>
                <w:spacing w:val="-1"/>
              </w:rPr>
              <w:t>等</w:t>
            </w:r>
            <w:r>
              <w:rPr>
                <w:color w:val="435060"/>
                <w:spacing w:val="2"/>
              </w:rPr>
              <w:t>）；</w:t>
            </w:r>
            <w:r>
              <w:rPr>
                <w:color w:val="435060"/>
                <w:spacing w:val="-1"/>
              </w:rPr>
              <w:t>体会抑郁与焦虑个案的区别。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1597" w:type="dxa"/>
            <w:tcBorders>
              <w:right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287" w:line="176" w:lineRule="auto"/>
              <w:ind w:left="24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CBT督导与答疑</w:t>
            </w:r>
          </w:p>
        </w:tc>
        <w:tc>
          <w:tcPr>
            <w:tcW w:w="2783" w:type="dxa"/>
            <w:tcBorders>
              <w:left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78" w:line="173" w:lineRule="auto"/>
              <w:ind w:left="115"/>
            </w:pPr>
            <w:r>
              <w:rPr>
                <w:color w:val="435060"/>
                <w:spacing w:val="-4"/>
              </w:rPr>
              <w:t>教学目标：  巩固CBT学习成果，针对性答疑。</w:t>
            </w:r>
          </w:p>
          <w:p>
            <w:pPr>
              <w:pStyle w:val="6"/>
              <w:spacing w:line="173" w:lineRule="auto"/>
              <w:ind w:left="116" w:right="65" w:hanging="1"/>
            </w:pPr>
            <w:r>
              <w:rPr>
                <w:color w:val="435060"/>
                <w:spacing w:val="-4"/>
              </w:rPr>
              <w:t>教学内容：  针对CBT练习中的具体问题进行督</w:t>
            </w:r>
            <w:r>
              <w:rPr>
                <w:color w:val="435060"/>
                <w:spacing w:val="14"/>
                <w:w w:val="102"/>
              </w:rPr>
              <w:t xml:space="preserve"> </w:t>
            </w:r>
            <w:r>
              <w:rPr>
                <w:color w:val="435060"/>
              </w:rPr>
              <w:t>导和答疑；综合梳理CBT的工作思路；从</w:t>
            </w:r>
            <w:r>
              <w:rPr>
                <w:color w:val="435060"/>
                <w:spacing w:val="-1"/>
              </w:rPr>
              <w:t>探索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1"/>
              </w:rPr>
              <w:t>阶段过渡到CBT的领悟和行动阶段。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0" w:hRule="atLeast"/>
        </w:trPr>
        <w:tc>
          <w:tcPr>
            <w:tcW w:w="1597" w:type="dxa"/>
            <w:tcBorders>
              <w:right w:val="single" w:color="FFFFFF" w:sz="6" w:space="0"/>
            </w:tcBorders>
            <w:shd w:val="clear" w:color="auto" w:fill="EAF0F3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75" w:lineRule="auto"/>
              <w:ind w:left="16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CBT中的领悟技术</w:t>
            </w:r>
          </w:p>
          <w:p>
            <w:pPr>
              <w:pStyle w:val="6"/>
              <w:spacing w:before="14" w:line="175" w:lineRule="auto"/>
              <w:ind w:left="598"/>
              <w:rPr>
                <w:sz w:val="16"/>
                <w:szCs w:val="16"/>
              </w:rPr>
            </w:pPr>
            <w:r>
              <w:rPr>
                <w:color w:val="435060"/>
                <w:spacing w:val="-7"/>
                <w:sz w:val="16"/>
                <w:szCs w:val="16"/>
              </w:rPr>
              <w:t>（1）</w:t>
            </w:r>
          </w:p>
        </w:tc>
        <w:tc>
          <w:tcPr>
            <w:tcW w:w="2783" w:type="dxa"/>
            <w:tcBorders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82" w:line="172" w:lineRule="auto"/>
              <w:ind w:left="115" w:right="53"/>
            </w:pPr>
            <w:r>
              <w:rPr>
                <w:color w:val="435060"/>
                <w:spacing w:val="-6"/>
              </w:rPr>
              <w:t>教学目标：</w:t>
            </w:r>
            <w:r>
              <w:rPr>
                <w:color w:val="435060"/>
                <w:spacing w:val="19"/>
              </w:rPr>
              <w:t xml:space="preserve">  </w:t>
            </w:r>
            <w:r>
              <w:rPr>
                <w:color w:val="435060"/>
                <w:spacing w:val="-6"/>
              </w:rPr>
              <w:t>了解领悟阶段的技术，以及促进领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2"/>
              </w:rPr>
              <w:t>悟的方法。</w:t>
            </w:r>
          </w:p>
          <w:p>
            <w:pPr>
              <w:pStyle w:val="6"/>
              <w:spacing w:line="171" w:lineRule="auto"/>
              <w:ind w:left="115"/>
            </w:pPr>
            <w:r>
              <w:rPr>
                <w:color w:val="435060"/>
                <w:spacing w:val="-4"/>
              </w:rPr>
              <w:t>教学内容：</w:t>
            </w:r>
          </w:p>
          <w:p>
            <w:pPr>
              <w:pStyle w:val="6"/>
              <w:spacing w:line="173" w:lineRule="auto"/>
              <w:ind w:left="117" w:right="73" w:firstLine="8"/>
            </w:pPr>
            <w:r>
              <w:rPr>
                <w:color w:val="435060"/>
                <w:spacing w:val="-1"/>
              </w:rPr>
              <w:t>1.了解领悟的三境界，体会不同层次的领悟。</w:t>
            </w:r>
            <w:r>
              <w:rPr>
                <w:color w:val="435060"/>
                <w:spacing w:val="5"/>
              </w:rPr>
              <w:t xml:space="preserve"> </w:t>
            </w:r>
            <w:r>
              <w:rPr>
                <w:color w:val="435060"/>
                <w:spacing w:val="-8"/>
                <w:w w:val="96"/>
              </w:rPr>
              <w:t>2.了解促进领悟的多种方法：音乐、艺术形式等；</w:t>
            </w:r>
            <w:r>
              <w:rPr>
                <w:color w:val="435060"/>
                <w:spacing w:val="2"/>
              </w:rPr>
              <w:t xml:space="preserve">  </w:t>
            </w:r>
            <w:r>
              <w:rPr>
                <w:color w:val="435060"/>
                <w:spacing w:val="-1"/>
              </w:rPr>
              <w:t>3.学习领悟阶段技术：挑战、针对领悟的开放</w:t>
            </w:r>
            <w:r>
              <w:rPr>
                <w:color w:val="435060"/>
                <w:spacing w:val="16"/>
                <w:w w:val="101"/>
              </w:rPr>
              <w:t xml:space="preserve"> </w:t>
            </w:r>
            <w:r>
              <w:rPr>
                <w:color w:val="435060"/>
                <w:spacing w:val="-8"/>
              </w:rPr>
              <w:t>式提问、解释、领悟性自我表露和即时化技术。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1" w:hRule="atLeast"/>
        </w:trPr>
        <w:tc>
          <w:tcPr>
            <w:tcW w:w="1597" w:type="dxa"/>
            <w:tcBorders>
              <w:right w:val="single" w:color="FFFFFF" w:sz="6" w:space="0"/>
            </w:tcBorders>
            <w:shd w:val="clear" w:color="auto" w:fill="F5F8F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75" w:lineRule="auto"/>
              <w:ind w:left="16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CBT中的领悟技术</w:t>
            </w:r>
          </w:p>
          <w:p>
            <w:pPr>
              <w:pStyle w:val="6"/>
              <w:spacing w:before="14" w:line="175" w:lineRule="auto"/>
              <w:ind w:left="598"/>
              <w:rPr>
                <w:sz w:val="16"/>
                <w:szCs w:val="16"/>
              </w:rPr>
            </w:pPr>
            <w:r>
              <w:rPr>
                <w:color w:val="435060"/>
                <w:spacing w:val="-7"/>
                <w:sz w:val="16"/>
                <w:szCs w:val="16"/>
              </w:rPr>
              <w:t>（2）</w:t>
            </w:r>
          </w:p>
        </w:tc>
        <w:tc>
          <w:tcPr>
            <w:tcW w:w="2783" w:type="dxa"/>
            <w:tcBorders>
              <w:left w:val="single" w:color="FFFFFF" w:sz="6" w:space="0"/>
            </w:tcBorders>
            <w:shd w:val="clear" w:color="auto" w:fill="F4F7FA"/>
            <w:vAlign w:val="top"/>
          </w:tcPr>
          <w:p>
            <w:pPr>
              <w:pStyle w:val="6"/>
              <w:spacing w:before="86" w:line="172" w:lineRule="auto"/>
              <w:ind w:left="115" w:right="53"/>
            </w:pPr>
            <w:r>
              <w:rPr>
                <w:color w:val="435060"/>
                <w:spacing w:val="-5"/>
              </w:rPr>
              <w:t>教学目标：</w:t>
            </w:r>
            <w:r>
              <w:rPr>
                <w:color w:val="435060"/>
                <w:spacing w:val="9"/>
              </w:rPr>
              <w:t xml:space="preserve">  </w:t>
            </w:r>
            <w:r>
              <w:rPr>
                <w:color w:val="435060"/>
                <w:spacing w:val="-5"/>
              </w:rPr>
              <w:t>学习并运用相关理论，解释核心信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1"/>
              </w:rPr>
              <w:t>念的形成过程以及对当下行为模式的影响。</w:t>
            </w:r>
          </w:p>
          <w:p>
            <w:pPr>
              <w:pStyle w:val="6"/>
              <w:spacing w:line="172" w:lineRule="auto"/>
              <w:ind w:left="115"/>
            </w:pPr>
            <w:r>
              <w:rPr>
                <w:color w:val="435060"/>
                <w:spacing w:val="-4"/>
              </w:rPr>
              <w:t>教学内容：</w:t>
            </w:r>
          </w:p>
          <w:p>
            <w:pPr>
              <w:pStyle w:val="6"/>
              <w:spacing w:before="4" w:line="172" w:lineRule="auto"/>
              <w:ind w:left="116" w:right="53" w:firstLine="9"/>
            </w:pPr>
            <w:r>
              <w:rPr>
                <w:color w:val="435060"/>
                <w:spacing w:val="-1"/>
              </w:rPr>
              <w:t>1.相关的心理学理论：图式的形成过程、归因</w:t>
            </w:r>
            <w:r>
              <w:rPr>
                <w:color w:val="435060"/>
                <w:spacing w:val="4"/>
              </w:rPr>
              <w:t xml:space="preserve">  </w:t>
            </w:r>
            <w:r>
              <w:rPr>
                <w:color w:val="435060"/>
                <w:spacing w:val="-1"/>
              </w:rPr>
              <w:t>理论，心理学流派的基本观点，深化学员对思</w:t>
            </w:r>
            <w:r>
              <w:rPr>
                <w:color w:val="435060"/>
                <w:spacing w:val="14"/>
                <w:w w:val="101"/>
              </w:rPr>
              <w:t xml:space="preserve"> </w:t>
            </w:r>
            <w:r>
              <w:rPr>
                <w:color w:val="435060"/>
                <w:spacing w:val="-6"/>
                <w:w w:val="99"/>
              </w:rPr>
              <w:t>维、情绪及行为模式的形成和改变过程的认识；</w:t>
            </w:r>
            <w:r>
              <w:rPr>
                <w:color w:val="435060"/>
                <w:spacing w:val="13"/>
              </w:rPr>
              <w:t xml:space="preserve"> </w:t>
            </w:r>
            <w:r>
              <w:rPr>
                <w:color w:val="435060"/>
                <w:spacing w:val="-1"/>
              </w:rPr>
              <w:t>2.采用FishBowl形式，学员使用探索的技术对</w:t>
            </w:r>
            <w:r>
              <w:rPr>
                <w:color w:val="435060"/>
                <w:spacing w:val="12"/>
              </w:rPr>
              <w:t xml:space="preserve"> </w:t>
            </w:r>
            <w:r>
              <w:rPr>
                <w:color w:val="435060"/>
                <w:spacing w:val="-1"/>
              </w:rPr>
              <w:t>真实案例回应，向领悟阶段过渡，老师进行技</w:t>
            </w:r>
            <w:r>
              <w:rPr>
                <w:color w:val="435060"/>
                <w:spacing w:val="14"/>
                <w:w w:val="101"/>
              </w:rPr>
              <w:t xml:space="preserve"> </w:t>
            </w:r>
            <w:r>
              <w:rPr>
                <w:color w:val="435060"/>
                <w:spacing w:val="-2"/>
              </w:rPr>
              <w:t>术点评。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2" w:hRule="atLeast"/>
        </w:trPr>
        <w:tc>
          <w:tcPr>
            <w:tcW w:w="1597" w:type="dxa"/>
            <w:tcBorders>
              <w:right w:val="single" w:color="FFFFFF" w:sz="6" w:space="0"/>
            </w:tcBorders>
            <w:shd w:val="clear" w:color="auto" w:fill="EAF0F3"/>
            <w:vAlign w:val="top"/>
          </w:tcPr>
          <w:p>
            <w:pPr>
              <w:spacing w:line="40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75" w:lineRule="auto"/>
              <w:ind w:left="16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CBT中的领悟技术</w:t>
            </w:r>
          </w:p>
          <w:p>
            <w:pPr>
              <w:pStyle w:val="6"/>
              <w:spacing w:before="14" w:line="175" w:lineRule="auto"/>
              <w:ind w:left="598"/>
              <w:rPr>
                <w:sz w:val="16"/>
                <w:szCs w:val="16"/>
              </w:rPr>
            </w:pPr>
            <w:r>
              <w:rPr>
                <w:color w:val="435060"/>
                <w:spacing w:val="-7"/>
                <w:sz w:val="16"/>
                <w:szCs w:val="16"/>
              </w:rPr>
              <w:t>（3）</w:t>
            </w:r>
          </w:p>
        </w:tc>
        <w:tc>
          <w:tcPr>
            <w:tcW w:w="2783" w:type="dxa"/>
            <w:tcBorders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93" w:line="172" w:lineRule="auto"/>
              <w:ind w:left="116" w:right="183" w:hanging="1"/>
            </w:pPr>
            <w:r>
              <w:rPr>
                <w:color w:val="435060"/>
                <w:spacing w:val="-6"/>
              </w:rPr>
              <w:t>教学目标：</w:t>
            </w:r>
            <w:r>
              <w:rPr>
                <w:color w:val="435060"/>
                <w:spacing w:val="16"/>
              </w:rPr>
              <w:t xml:space="preserve">  </w:t>
            </w:r>
            <w:r>
              <w:rPr>
                <w:color w:val="435060"/>
                <w:spacing w:val="-6"/>
              </w:rPr>
              <w:t>学习抑郁相关的理论和常见的心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1"/>
              </w:rPr>
              <w:t>理机制，通过练习增进体会。</w:t>
            </w:r>
          </w:p>
          <w:p>
            <w:pPr>
              <w:pStyle w:val="6"/>
              <w:spacing w:line="172" w:lineRule="auto"/>
              <w:ind w:left="115"/>
            </w:pPr>
            <w:r>
              <w:rPr>
                <w:color w:val="435060"/>
                <w:spacing w:val="-4"/>
              </w:rPr>
              <w:t>教学内容：</w:t>
            </w:r>
          </w:p>
          <w:p>
            <w:pPr>
              <w:pStyle w:val="6"/>
              <w:spacing w:line="172" w:lineRule="auto"/>
              <w:ind w:left="115" w:right="85" w:firstLine="10"/>
            </w:pPr>
            <w:r>
              <w:rPr>
                <w:color w:val="435060"/>
                <w:spacing w:val="-1"/>
              </w:rPr>
              <w:t>1.学习针对抑郁的CBT理论：抑郁的认知三联</w:t>
            </w:r>
            <w:r>
              <w:rPr>
                <w:color w:val="435060"/>
                <w:spacing w:val="14"/>
              </w:rPr>
              <w:t xml:space="preserve"> </w:t>
            </w:r>
            <w:r>
              <w:rPr>
                <w:color w:val="435060"/>
                <w:spacing w:val="-1"/>
              </w:rPr>
              <w:t>征、习得性无助、归因理论、思维反刍，并</w:t>
            </w:r>
            <w:r>
              <w:rPr>
                <w:color w:val="435060"/>
                <w:spacing w:val="3"/>
              </w:rPr>
              <w:t xml:space="preserve">    </w:t>
            </w:r>
            <w:r>
              <w:rPr>
                <w:color w:val="435060"/>
                <w:spacing w:val="-3"/>
              </w:rPr>
              <w:t>举例常见的思维错误；</w:t>
            </w:r>
          </w:p>
          <w:p>
            <w:pPr>
              <w:pStyle w:val="6"/>
              <w:spacing w:line="183" w:lineRule="auto"/>
              <w:ind w:left="120"/>
            </w:pPr>
            <w:r>
              <w:rPr>
                <w:color w:val="435060"/>
                <w:spacing w:val="-1"/>
              </w:rPr>
              <w:t>2.针对抑郁案例进行模拟演练，老师点评。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8" w:hRule="atLeast"/>
        </w:trPr>
        <w:tc>
          <w:tcPr>
            <w:tcW w:w="1597" w:type="dxa"/>
            <w:tcBorders>
              <w:bottom w:val="single" w:color="FFFFFF" w:sz="6" w:space="0"/>
              <w:right w:val="single" w:color="FFFFFF" w:sz="6" w:space="0"/>
            </w:tcBorders>
            <w:shd w:val="clear" w:color="auto" w:fill="F5F8FA"/>
            <w:vAlign w:val="top"/>
          </w:tcPr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75" w:lineRule="auto"/>
              <w:ind w:left="163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CBT中的领悟技术</w:t>
            </w:r>
          </w:p>
          <w:p>
            <w:pPr>
              <w:pStyle w:val="6"/>
              <w:spacing w:before="14" w:line="175" w:lineRule="auto"/>
              <w:ind w:left="598"/>
              <w:rPr>
                <w:sz w:val="16"/>
                <w:szCs w:val="16"/>
              </w:rPr>
            </w:pPr>
            <w:r>
              <w:rPr>
                <w:color w:val="435060"/>
                <w:spacing w:val="-7"/>
                <w:sz w:val="16"/>
                <w:szCs w:val="16"/>
              </w:rPr>
              <w:t>（4）</w:t>
            </w:r>
          </w:p>
        </w:tc>
        <w:tc>
          <w:tcPr>
            <w:tcW w:w="2783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F4F7F9"/>
            <w:vAlign w:val="top"/>
          </w:tcPr>
          <w:p>
            <w:pPr>
              <w:pStyle w:val="6"/>
              <w:spacing w:before="98" w:line="172" w:lineRule="auto"/>
              <w:ind w:left="115" w:right="53"/>
            </w:pPr>
            <w:r>
              <w:rPr>
                <w:color w:val="435060"/>
                <w:spacing w:val="-5"/>
              </w:rPr>
              <w:t>教学目标：</w:t>
            </w:r>
            <w:r>
              <w:rPr>
                <w:color w:val="435060"/>
                <w:spacing w:val="9"/>
              </w:rPr>
              <w:t xml:space="preserve">  </w:t>
            </w:r>
            <w:r>
              <w:rPr>
                <w:color w:val="435060"/>
                <w:spacing w:val="-5"/>
              </w:rPr>
              <w:t>学习焦虑相关的理论和常见的心理</w:t>
            </w:r>
            <w:r>
              <w:rPr>
                <w:color w:val="435060"/>
              </w:rPr>
              <w:t xml:space="preserve"> </w:t>
            </w:r>
            <w:r>
              <w:rPr>
                <w:color w:val="435060"/>
                <w:spacing w:val="-1"/>
              </w:rPr>
              <w:t>机制，通过练习增进体会。</w:t>
            </w:r>
          </w:p>
          <w:p>
            <w:pPr>
              <w:pStyle w:val="6"/>
              <w:spacing w:line="172" w:lineRule="auto"/>
              <w:ind w:left="115"/>
            </w:pPr>
            <w:r>
              <w:rPr>
                <w:color w:val="435060"/>
                <w:spacing w:val="-4"/>
              </w:rPr>
              <w:t>教学内容：</w:t>
            </w:r>
          </w:p>
          <w:p>
            <w:pPr>
              <w:pStyle w:val="6"/>
              <w:spacing w:line="172" w:lineRule="auto"/>
              <w:ind w:left="117" w:right="85" w:firstLine="8"/>
            </w:pPr>
            <w:r>
              <w:rPr>
                <w:color w:val="435060"/>
                <w:spacing w:val="-1"/>
              </w:rPr>
              <w:t>1.学习针对焦虑的CBT理论：学习理论、情绪</w:t>
            </w:r>
            <w:r>
              <w:rPr>
                <w:color w:val="435060"/>
                <w:spacing w:val="14"/>
              </w:rPr>
              <w:t xml:space="preserve"> </w:t>
            </w:r>
            <w:r>
              <w:rPr>
                <w:color w:val="435060"/>
                <w:spacing w:val="-2"/>
              </w:rPr>
              <w:t>认知理论，并举例常见的思维错误；</w:t>
            </w:r>
          </w:p>
          <w:p>
            <w:pPr>
              <w:pStyle w:val="6"/>
              <w:spacing w:line="183" w:lineRule="auto"/>
              <w:ind w:left="120"/>
            </w:pPr>
            <w:r>
              <w:rPr>
                <w:color w:val="435060"/>
                <w:spacing w:val="-1"/>
              </w:rPr>
              <w:t>2.针对焦虑案例进行模拟演练，老师点评。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</w:trPr>
        <w:tc>
          <w:tcPr>
            <w:tcW w:w="1597" w:type="dxa"/>
            <w:tcBorders>
              <w:top w:val="single" w:color="FFFFFF" w:sz="8" w:space="0"/>
              <w:left w:val="nil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spacing w:line="200" w:lineRule="exact"/>
              <w:rPr>
                <w:rFonts w:ascii="Arial"/>
                <w:sz w:val="17"/>
              </w:rPr>
            </w:pPr>
          </w:p>
        </w:tc>
        <w:tc>
          <w:tcPr>
            <w:tcW w:w="27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nil"/>
            </w:tcBorders>
            <w:shd w:val="clear" w:color="auto" w:fill="87A9C4"/>
            <w:vAlign w:val="top"/>
          </w:tcPr>
          <w:p>
            <w:pPr>
              <w:spacing w:line="200" w:lineRule="exact"/>
              <w:rPr>
                <w:rFonts w:ascii="Arial"/>
                <w:sz w:val="17"/>
              </w:rPr>
            </w:pP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pgSz w:w="5123" w:h="9091"/>
          <w:pgMar w:top="323" w:right="364" w:bottom="231" w:left="357" w:header="0" w:footer="0" w:gutter="0"/>
          <w:cols w:space="720" w:num="1"/>
        </w:sectPr>
      </w:pPr>
    </w:p>
    <w:p>
      <w:pPr>
        <w:pStyle w:val="2"/>
        <w:spacing w:before="92" w:line="180" w:lineRule="auto"/>
        <w:ind w:left="411"/>
        <w:rPr>
          <w:sz w:val="26"/>
          <w:szCs w:val="26"/>
        </w:rPr>
      </w:pPr>
      <w:r>
        <w:drawing>
          <wp:anchor distT="0" distB="0" distL="0" distR="0" simplePos="0" relativeHeight="251675648" behindDoc="1" locked="0" layoutInCell="1" allowOverlap="1">
            <wp:simplePos x="0" y="0"/>
            <wp:positionH relativeFrom="column">
              <wp:posOffset>137795</wp:posOffset>
            </wp:positionH>
            <wp:positionV relativeFrom="paragraph">
              <wp:posOffset>96520</wp:posOffset>
            </wp:positionV>
            <wp:extent cx="2618740" cy="23368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19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④</w:t>
      </w:r>
      <w:r>
        <w:rPr>
          <w:b/>
          <w:bCs/>
          <w:color w:val="FFFFFF"/>
          <w:spacing w:val="61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进阶课程</w:t>
      </w:r>
    </w:p>
    <w:p>
      <w:pPr>
        <w:spacing w:line="93" w:lineRule="exact"/>
      </w:pPr>
    </w:p>
    <w:tbl>
      <w:tblPr>
        <w:tblStyle w:val="5"/>
        <w:tblW w:w="4540" w:type="dxa"/>
        <w:tblInd w:w="1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3"/>
        <w:gridCol w:w="3347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19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89ABC5"/>
            <w:vAlign w:val="top"/>
          </w:tcPr>
          <w:p>
            <w:pPr>
              <w:pStyle w:val="6"/>
              <w:spacing w:before="164" w:line="179" w:lineRule="auto"/>
              <w:ind w:left="571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模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2"/>
                <w:sz w:val="18"/>
                <w:szCs w:val="18"/>
              </w:rPr>
              <w:t>块</w:t>
            </w:r>
          </w:p>
        </w:tc>
        <w:tc>
          <w:tcPr>
            <w:tcW w:w="334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87A9C4"/>
            <w:vAlign w:val="top"/>
          </w:tcPr>
          <w:p>
            <w:pPr>
              <w:pStyle w:val="6"/>
              <w:spacing w:before="167" w:line="174" w:lineRule="auto"/>
              <w:ind w:left="1572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课</w:t>
            </w:r>
            <w:r>
              <w:rPr>
                <w:b/>
                <w:bCs/>
                <w:color w:val="FFFFFF"/>
                <w:spacing w:val="19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FFFFFF"/>
                <w:spacing w:val="-1"/>
                <w:sz w:val="18"/>
                <w:szCs w:val="18"/>
              </w:rPr>
              <w:t>程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0" w:hRule="atLeast"/>
        </w:trPr>
        <w:tc>
          <w:tcPr>
            <w:tcW w:w="1193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EDF2F5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74" w:lineRule="auto"/>
              <w:ind w:left="118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从领悟到行动</w:t>
            </w:r>
          </w:p>
        </w:tc>
        <w:tc>
          <w:tcPr>
            <w:tcW w:w="3347" w:type="dxa"/>
            <w:tcBorders>
              <w:bottom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80" w:line="177" w:lineRule="auto"/>
              <w:ind w:left="106" w:right="150" w:hanging="7"/>
              <w:rPr>
                <w:sz w:val="11"/>
                <w:szCs w:val="11"/>
              </w:rPr>
            </w:pPr>
            <w:r>
              <w:rPr>
                <w:color w:val="435060"/>
                <w:spacing w:val="-2"/>
                <w:sz w:val="11"/>
                <w:szCs w:val="11"/>
              </w:rPr>
              <w:t>教学目标：  练习领悟阶段的助人技术；达</w:t>
            </w:r>
            <w:r>
              <w:rPr>
                <w:color w:val="435060"/>
                <w:spacing w:val="-3"/>
                <w:sz w:val="11"/>
                <w:szCs w:val="11"/>
              </w:rPr>
              <w:t>成领悟、提升改变动机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2"/>
                <w:sz w:val="11"/>
                <w:szCs w:val="11"/>
              </w:rPr>
              <w:t>以促进行动阶段。</w:t>
            </w:r>
          </w:p>
          <w:p>
            <w:pPr>
              <w:pStyle w:val="6"/>
              <w:spacing w:before="2" w:line="176" w:lineRule="auto"/>
              <w:ind w:left="99"/>
              <w:rPr>
                <w:sz w:val="11"/>
                <w:szCs w:val="11"/>
              </w:rPr>
            </w:pPr>
            <w:r>
              <w:rPr>
                <w:color w:val="435060"/>
                <w:spacing w:val="-4"/>
                <w:sz w:val="11"/>
                <w:szCs w:val="11"/>
              </w:rPr>
              <w:t>教学内容：</w:t>
            </w:r>
          </w:p>
          <w:p>
            <w:pPr>
              <w:pStyle w:val="6"/>
              <w:spacing w:before="2" w:line="177" w:lineRule="auto"/>
              <w:ind w:left="101" w:right="116" w:firstLine="7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1.采用FishBowl形式，学员使用领悟的技术(解释、挑战、苏格拉</w:t>
            </w:r>
            <w:r>
              <w:rPr>
                <w:color w:val="435060"/>
                <w:spacing w:val="15"/>
                <w:w w:val="101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2"/>
                <w:sz w:val="11"/>
                <w:szCs w:val="11"/>
              </w:rPr>
              <w:t>底式提问)对真实案例回应，老师进行技术点评；</w:t>
            </w:r>
          </w:p>
          <w:p>
            <w:pPr>
              <w:pStyle w:val="6"/>
              <w:spacing w:before="1" w:line="178" w:lineRule="auto"/>
              <w:ind w:left="98" w:right="167" w:firstLine="4"/>
              <w:rPr>
                <w:sz w:val="11"/>
                <w:szCs w:val="11"/>
              </w:rPr>
            </w:pPr>
            <w:r>
              <w:rPr>
                <w:color w:val="435060"/>
                <w:sz w:val="11"/>
                <w:szCs w:val="11"/>
              </w:rPr>
              <w:t>2.行为阶段引入：计划行为理论、问题解决疗法</w:t>
            </w:r>
            <w:r>
              <w:rPr>
                <w:color w:val="435060"/>
                <w:spacing w:val="-1"/>
                <w:sz w:val="11"/>
                <w:szCs w:val="11"/>
              </w:rPr>
              <w:t>（问题导向、问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题解决风格</w:t>
            </w:r>
            <w:r>
              <w:rPr>
                <w:color w:val="435060"/>
                <w:spacing w:val="6"/>
                <w:sz w:val="11"/>
                <w:szCs w:val="11"/>
              </w:rPr>
              <w:t>），</w:t>
            </w:r>
            <w:r>
              <w:rPr>
                <w:color w:val="435060"/>
                <w:spacing w:val="-1"/>
                <w:sz w:val="11"/>
                <w:szCs w:val="11"/>
              </w:rPr>
              <w:t>了解在行动之前的心理过程。</w:t>
            </w:r>
          </w:p>
          <w:p>
            <w:pPr>
              <w:pStyle w:val="6"/>
              <w:spacing w:line="175" w:lineRule="auto"/>
              <w:ind w:left="100"/>
              <w:rPr>
                <w:sz w:val="11"/>
                <w:szCs w:val="11"/>
              </w:rPr>
            </w:pPr>
            <w:r>
              <w:rPr>
                <w:color w:val="435060"/>
                <w:spacing w:val="-6"/>
                <w:sz w:val="11"/>
                <w:szCs w:val="11"/>
              </w:rPr>
              <w:t>家庭作业：</w:t>
            </w:r>
            <w:r>
              <w:rPr>
                <w:color w:val="435060"/>
                <w:spacing w:val="8"/>
                <w:w w:val="102"/>
                <w:sz w:val="11"/>
                <w:szCs w:val="11"/>
              </w:rPr>
              <w:t xml:space="preserve">  </w:t>
            </w:r>
            <w:r>
              <w:rPr>
                <w:color w:val="435060"/>
                <w:spacing w:val="-6"/>
                <w:sz w:val="11"/>
                <w:szCs w:val="11"/>
              </w:rPr>
              <w:t>记录日常行为监测表。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9" w:hRule="atLeast"/>
        </w:trPr>
        <w:tc>
          <w:tcPr>
            <w:tcW w:w="1193" w:type="dxa"/>
            <w:tcBorders>
              <w:top w:val="single" w:color="FFFFFF" w:sz="6" w:space="0"/>
              <w:left w:val="single" w:color="FFFFFF" w:sz="6" w:space="0"/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81" w:lineRule="auto"/>
              <w:ind w:left="69" w:right="73" w:firstLine="218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</w:t>
            </w:r>
            <w:r>
              <w:rPr>
                <w:color w:val="435060"/>
                <w:sz w:val="16"/>
                <w:szCs w:val="16"/>
              </w:rPr>
              <w:t xml:space="preserve">     </w:t>
            </w:r>
            <w:r>
              <w:rPr>
                <w:color w:val="435060"/>
                <w:spacing w:val="-4"/>
                <w:sz w:val="16"/>
                <w:szCs w:val="16"/>
              </w:rPr>
              <w:t>行动阶段（1）</w:t>
            </w:r>
          </w:p>
        </w:tc>
        <w:tc>
          <w:tcPr>
            <w:tcW w:w="3347" w:type="dxa"/>
            <w:tcBorders>
              <w:top w:val="single" w:color="FFFFFF" w:sz="6" w:space="0"/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102" w:line="178" w:lineRule="auto"/>
              <w:ind w:left="99" w:right="180"/>
              <w:rPr>
                <w:sz w:val="11"/>
                <w:szCs w:val="11"/>
              </w:rPr>
            </w:pPr>
            <w:r>
              <w:rPr>
                <w:color w:val="435060"/>
                <w:spacing w:val="-3"/>
                <w:sz w:val="11"/>
                <w:szCs w:val="11"/>
              </w:rPr>
              <w:t>教学目标：</w:t>
            </w:r>
            <w:r>
              <w:rPr>
                <w:color w:val="435060"/>
                <w:spacing w:val="9"/>
                <w:w w:val="101"/>
                <w:sz w:val="11"/>
                <w:szCs w:val="11"/>
              </w:rPr>
              <w:t xml:space="preserve">  </w:t>
            </w:r>
            <w:r>
              <w:rPr>
                <w:color w:val="435060"/>
                <w:spacing w:val="-3"/>
                <w:sz w:val="11"/>
                <w:szCs w:val="11"/>
              </w:rPr>
              <w:t>了解问题解决疗法（PST</w:t>
            </w:r>
            <w:r>
              <w:rPr>
                <w:color w:val="435060"/>
                <w:spacing w:val="3"/>
                <w:sz w:val="11"/>
                <w:szCs w:val="11"/>
              </w:rPr>
              <w:t>），</w:t>
            </w:r>
            <w:r>
              <w:rPr>
                <w:color w:val="435060"/>
                <w:spacing w:val="-3"/>
                <w:sz w:val="11"/>
                <w:szCs w:val="11"/>
              </w:rPr>
              <w:t>与CBT的行动阶段相结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2"/>
                <w:sz w:val="11"/>
                <w:szCs w:val="11"/>
              </w:rPr>
              <w:t>合——引导积极的问题导向、确定行动目标。</w:t>
            </w:r>
          </w:p>
          <w:p>
            <w:pPr>
              <w:pStyle w:val="6"/>
              <w:spacing w:before="1" w:line="176" w:lineRule="auto"/>
              <w:ind w:left="99"/>
              <w:rPr>
                <w:sz w:val="11"/>
                <w:szCs w:val="11"/>
              </w:rPr>
            </w:pPr>
            <w:r>
              <w:rPr>
                <w:color w:val="435060"/>
                <w:spacing w:val="-4"/>
                <w:sz w:val="11"/>
                <w:szCs w:val="11"/>
              </w:rPr>
              <w:t>教学内容：</w:t>
            </w:r>
          </w:p>
          <w:p>
            <w:pPr>
              <w:pStyle w:val="6"/>
              <w:spacing w:before="1" w:line="178" w:lineRule="auto"/>
              <w:ind w:left="108"/>
              <w:rPr>
                <w:sz w:val="11"/>
                <w:szCs w:val="11"/>
              </w:rPr>
            </w:pPr>
            <w:r>
              <w:rPr>
                <w:color w:val="435060"/>
                <w:spacing w:val="-2"/>
                <w:sz w:val="11"/>
                <w:szCs w:val="11"/>
              </w:rPr>
              <w:t>1.探索来访已有行为经验的工具：日常行为监测表；</w:t>
            </w:r>
          </w:p>
          <w:p>
            <w:pPr>
              <w:pStyle w:val="6"/>
              <w:spacing w:line="178" w:lineRule="auto"/>
              <w:ind w:left="100" w:right="57" w:firstLine="3"/>
              <w:rPr>
                <w:sz w:val="11"/>
                <w:szCs w:val="11"/>
              </w:rPr>
            </w:pPr>
            <w:r>
              <w:rPr>
                <w:color w:val="435060"/>
                <w:sz w:val="11"/>
                <w:szCs w:val="11"/>
              </w:rPr>
              <w:t>2.引导积极的问题导向：重新聚焦、积极想象、“</w:t>
            </w:r>
            <w:r>
              <w:rPr>
                <w:color w:val="435060"/>
                <w:spacing w:val="-1"/>
                <w:sz w:val="11"/>
                <w:szCs w:val="11"/>
              </w:rPr>
              <w:t>停下来思考”技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3"/>
                <w:sz w:val="11"/>
                <w:szCs w:val="11"/>
              </w:rPr>
              <w:t>术、避免冲动型/回避型问题解决；</w:t>
            </w:r>
          </w:p>
          <w:p>
            <w:pPr>
              <w:pStyle w:val="6"/>
              <w:spacing w:line="177" w:lineRule="auto"/>
              <w:ind w:left="108" w:right="77" w:hanging="6"/>
              <w:rPr>
                <w:sz w:val="11"/>
                <w:szCs w:val="11"/>
              </w:rPr>
            </w:pPr>
            <w:r>
              <w:rPr>
                <w:color w:val="435060"/>
                <w:sz w:val="11"/>
                <w:szCs w:val="11"/>
              </w:rPr>
              <w:t>3.PST的工具：问题列表；问题线索；问题检查清单；选择和定义</w:t>
            </w:r>
            <w:r>
              <w:rPr>
                <w:color w:val="435060"/>
                <w:spacing w:val="1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6"/>
                <w:sz w:val="11"/>
                <w:szCs w:val="11"/>
              </w:rPr>
              <w:t>问题表单；</w:t>
            </w:r>
          </w:p>
          <w:p>
            <w:pPr>
              <w:pStyle w:val="6"/>
              <w:spacing w:before="1" w:line="177" w:lineRule="auto"/>
              <w:ind w:left="100" w:right="145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4.模拟练习+教师点评，学员使用PST相关技术对真</w:t>
            </w:r>
            <w:r>
              <w:rPr>
                <w:color w:val="435060"/>
                <w:spacing w:val="-2"/>
                <w:sz w:val="11"/>
                <w:szCs w:val="11"/>
              </w:rPr>
              <w:t>实案例回应，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老师进行技术点评。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2" w:hRule="atLeast"/>
        </w:trPr>
        <w:tc>
          <w:tcPr>
            <w:tcW w:w="1193" w:type="dxa"/>
            <w:tcBorders>
              <w:top w:val="single" w:color="FFFFFF" w:sz="6" w:space="0"/>
              <w:left w:val="single" w:color="FFFFFF" w:sz="6" w:space="0"/>
            </w:tcBorders>
            <w:shd w:val="clear" w:color="auto" w:fill="E8EEF2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81" w:lineRule="auto"/>
              <w:ind w:left="69" w:right="73" w:firstLine="218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</w:t>
            </w:r>
            <w:r>
              <w:rPr>
                <w:color w:val="435060"/>
                <w:sz w:val="16"/>
                <w:szCs w:val="16"/>
              </w:rPr>
              <w:t xml:space="preserve">     </w:t>
            </w:r>
            <w:r>
              <w:rPr>
                <w:color w:val="435060"/>
                <w:spacing w:val="-4"/>
                <w:sz w:val="16"/>
                <w:szCs w:val="16"/>
              </w:rPr>
              <w:t>行动阶段（2）</w:t>
            </w:r>
          </w:p>
        </w:tc>
        <w:tc>
          <w:tcPr>
            <w:tcW w:w="3347" w:type="dxa"/>
            <w:tcBorders>
              <w:top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08" w:line="178" w:lineRule="auto"/>
              <w:ind w:left="107" w:right="125" w:hanging="8"/>
              <w:rPr>
                <w:sz w:val="11"/>
                <w:szCs w:val="11"/>
              </w:rPr>
            </w:pPr>
            <w:r>
              <w:rPr>
                <w:color w:val="435060"/>
                <w:spacing w:val="-3"/>
                <w:sz w:val="11"/>
                <w:szCs w:val="11"/>
              </w:rPr>
              <w:t>教学目标：</w:t>
            </w:r>
            <w:r>
              <w:rPr>
                <w:color w:val="435060"/>
                <w:spacing w:val="11"/>
                <w:w w:val="102"/>
                <w:sz w:val="11"/>
                <w:szCs w:val="11"/>
              </w:rPr>
              <w:t xml:space="preserve">  </w:t>
            </w:r>
            <w:r>
              <w:rPr>
                <w:color w:val="435060"/>
                <w:spacing w:val="-3"/>
                <w:sz w:val="11"/>
                <w:szCs w:val="11"/>
              </w:rPr>
              <w:t>了解行为活化（BA）、福格行为模型，与CBT的行动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2"/>
                <w:sz w:val="11"/>
                <w:szCs w:val="11"/>
              </w:rPr>
              <w:t>阶段相结合——促进启动、制定行动计划。</w:t>
            </w:r>
          </w:p>
          <w:p>
            <w:pPr>
              <w:pStyle w:val="6"/>
              <w:spacing w:before="2" w:line="176" w:lineRule="auto"/>
              <w:ind w:left="99"/>
              <w:rPr>
                <w:sz w:val="11"/>
                <w:szCs w:val="11"/>
              </w:rPr>
            </w:pPr>
            <w:r>
              <w:rPr>
                <w:color w:val="435060"/>
                <w:spacing w:val="-4"/>
                <w:sz w:val="11"/>
                <w:szCs w:val="11"/>
              </w:rPr>
              <w:t>教学内容：</w:t>
            </w:r>
          </w:p>
          <w:p>
            <w:pPr>
              <w:pStyle w:val="6"/>
              <w:spacing w:before="2" w:line="176" w:lineRule="auto"/>
              <w:ind w:left="99" w:right="86" w:firstLine="9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1.探索来访的趋近与回避动机的工具：PST的问题清单+BA的价值</w:t>
            </w:r>
            <w:r>
              <w:rPr>
                <w:color w:val="435060"/>
                <w:spacing w:val="10"/>
                <w:w w:val="101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树。旨在帮助学员识别来访的行为动机。</w:t>
            </w:r>
          </w:p>
          <w:p>
            <w:pPr>
              <w:pStyle w:val="6"/>
              <w:spacing w:before="3" w:line="177" w:lineRule="auto"/>
              <w:ind w:left="102" w:right="150"/>
              <w:jc w:val="both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2.解决行为发起的困难：福格行为模型B =</w:t>
            </w:r>
            <w:r>
              <w:rPr>
                <w:color w:val="435060"/>
                <w:spacing w:val="11"/>
                <w:w w:val="101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MA</w:t>
            </w:r>
            <w:r>
              <w:rPr>
                <w:color w:val="435060"/>
                <w:spacing w:val="-2"/>
                <w:sz w:val="11"/>
                <w:szCs w:val="11"/>
              </w:rPr>
              <w:t xml:space="preserve">P。旨在帮助学员 </w:t>
            </w:r>
            <w:r>
              <w:rPr>
                <w:color w:val="435060"/>
                <w:sz w:val="11"/>
                <w:szCs w:val="11"/>
              </w:rPr>
              <w:t>掌握针对行动阶段的心理教育技术，和与来访</w:t>
            </w:r>
            <w:r>
              <w:rPr>
                <w:color w:val="435060"/>
                <w:spacing w:val="-1"/>
                <w:sz w:val="11"/>
                <w:szCs w:val="11"/>
              </w:rPr>
              <w:t>共同制定可执行性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高的行动计划的能力。</w:t>
            </w:r>
          </w:p>
          <w:p>
            <w:pPr>
              <w:pStyle w:val="6"/>
              <w:spacing w:before="1" w:line="181" w:lineRule="auto"/>
              <w:ind w:left="101" w:right="286" w:firstLine="1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3.模拟练习+教师点评，学员使用BA等相关技术对真实案例回</w:t>
            </w:r>
            <w:r>
              <w:rPr>
                <w:color w:val="435060"/>
                <w:spacing w:val="7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应，老师进行技术点评。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1" w:hRule="atLeast"/>
        </w:trPr>
        <w:tc>
          <w:tcPr>
            <w:tcW w:w="1193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81" w:lineRule="auto"/>
              <w:ind w:left="69" w:right="73" w:firstLine="218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</w:t>
            </w:r>
            <w:r>
              <w:rPr>
                <w:color w:val="435060"/>
                <w:sz w:val="16"/>
                <w:szCs w:val="16"/>
              </w:rPr>
              <w:t xml:space="preserve">     </w:t>
            </w:r>
            <w:r>
              <w:rPr>
                <w:color w:val="435060"/>
                <w:spacing w:val="-4"/>
                <w:sz w:val="16"/>
                <w:szCs w:val="16"/>
              </w:rPr>
              <w:t>行动阶段（3）</w:t>
            </w:r>
          </w:p>
        </w:tc>
        <w:tc>
          <w:tcPr>
            <w:tcW w:w="3347" w:type="dxa"/>
            <w:tcBorders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102" w:line="177" w:lineRule="auto"/>
              <w:ind w:left="99" w:right="593"/>
              <w:rPr>
                <w:sz w:val="11"/>
                <w:szCs w:val="11"/>
              </w:rPr>
            </w:pPr>
            <w:r>
              <w:rPr>
                <w:color w:val="435060"/>
                <w:spacing w:val="-4"/>
                <w:sz w:val="11"/>
                <w:szCs w:val="11"/>
              </w:rPr>
              <w:t>教学目标：</w:t>
            </w:r>
            <w:r>
              <w:rPr>
                <w:color w:val="435060"/>
                <w:spacing w:val="11"/>
                <w:w w:val="102"/>
                <w:sz w:val="11"/>
                <w:szCs w:val="11"/>
              </w:rPr>
              <w:t xml:space="preserve">  </w:t>
            </w:r>
            <w:r>
              <w:rPr>
                <w:color w:val="435060"/>
                <w:spacing w:val="-4"/>
                <w:sz w:val="11"/>
                <w:szCs w:val="11"/>
              </w:rPr>
              <w:t>了解引导放松、调节情绪常用的行为技术。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4"/>
                <w:sz w:val="11"/>
                <w:szCs w:val="11"/>
              </w:rPr>
              <w:t>教学内容：</w:t>
            </w:r>
          </w:p>
          <w:p>
            <w:pPr>
              <w:pStyle w:val="6"/>
              <w:spacing w:before="2" w:line="176" w:lineRule="auto"/>
              <w:ind w:left="101" w:right="167" w:firstLine="7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1.基于生理层面的缓解焦虑的手段：正念呼吸、身体扫描、渐进</w:t>
            </w:r>
            <w:r>
              <w:rPr>
                <w:color w:val="435060"/>
                <w:spacing w:val="17"/>
                <w:w w:val="102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2"/>
                <w:sz w:val="11"/>
                <w:szCs w:val="11"/>
              </w:rPr>
              <w:t>式肌肉放松。</w:t>
            </w:r>
          </w:p>
          <w:p>
            <w:pPr>
              <w:pStyle w:val="6"/>
              <w:spacing w:before="2" w:line="178" w:lineRule="auto"/>
              <w:ind w:left="100" w:right="167" w:firstLine="2"/>
              <w:rPr>
                <w:sz w:val="11"/>
                <w:szCs w:val="11"/>
              </w:rPr>
            </w:pPr>
            <w:r>
              <w:rPr>
                <w:color w:val="435060"/>
                <w:sz w:val="11"/>
                <w:szCs w:val="11"/>
              </w:rPr>
              <w:t>2.系统脱敏的设计方法：症状清单、等级排序、</w:t>
            </w:r>
            <w:r>
              <w:rPr>
                <w:color w:val="435060"/>
                <w:spacing w:val="-1"/>
                <w:sz w:val="11"/>
                <w:szCs w:val="11"/>
              </w:rPr>
              <w:t>处理认知、梯度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暴露，最终达成脱敏的目的。</w:t>
            </w:r>
          </w:p>
          <w:p>
            <w:pPr>
              <w:pStyle w:val="6"/>
              <w:spacing w:line="175" w:lineRule="auto"/>
              <w:ind w:left="102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3.积极心理学常用的技术：优势清单、品味干预等。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6" w:hRule="atLeast"/>
        </w:trPr>
        <w:tc>
          <w:tcPr>
            <w:tcW w:w="1193" w:type="dxa"/>
            <w:tcBorders>
              <w:top w:val="single" w:color="FFFFFF" w:sz="6" w:space="0"/>
              <w:left w:val="single" w:color="FFFFFF" w:sz="6" w:space="0"/>
            </w:tcBorders>
            <w:shd w:val="clear" w:color="auto" w:fill="ECF2F5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81" w:lineRule="auto"/>
              <w:ind w:left="69" w:right="73" w:firstLine="218"/>
              <w:rPr>
                <w:sz w:val="16"/>
                <w:szCs w:val="16"/>
              </w:rPr>
            </w:pPr>
            <w:r>
              <w:rPr>
                <w:color w:val="435060"/>
                <w:spacing w:val="-1"/>
                <w:sz w:val="16"/>
                <w:szCs w:val="16"/>
              </w:rPr>
              <w:t>CBT中的</w:t>
            </w:r>
            <w:r>
              <w:rPr>
                <w:color w:val="435060"/>
                <w:sz w:val="16"/>
                <w:szCs w:val="16"/>
              </w:rPr>
              <w:t xml:space="preserve">     </w:t>
            </w:r>
            <w:r>
              <w:rPr>
                <w:color w:val="435060"/>
                <w:spacing w:val="-4"/>
                <w:sz w:val="16"/>
                <w:szCs w:val="16"/>
              </w:rPr>
              <w:t>行动阶段（4）</w:t>
            </w:r>
          </w:p>
        </w:tc>
        <w:tc>
          <w:tcPr>
            <w:tcW w:w="3347" w:type="dxa"/>
            <w:tcBorders>
              <w:top w:val="single" w:color="FFFFFF" w:sz="6" w:space="0"/>
            </w:tcBorders>
            <w:shd w:val="clear" w:color="auto" w:fill="E8EEF2"/>
            <w:vAlign w:val="top"/>
          </w:tcPr>
          <w:p>
            <w:pPr>
              <w:pStyle w:val="6"/>
              <w:spacing w:before="120" w:line="177" w:lineRule="auto"/>
              <w:ind w:left="99" w:right="43"/>
              <w:rPr>
                <w:sz w:val="11"/>
                <w:szCs w:val="11"/>
              </w:rPr>
            </w:pPr>
            <w:r>
              <w:rPr>
                <w:color w:val="435060"/>
                <w:spacing w:val="-2"/>
                <w:sz w:val="11"/>
                <w:szCs w:val="11"/>
              </w:rPr>
              <w:t>教学目标：  练习行动阶段助人技术，处理</w:t>
            </w:r>
            <w:r>
              <w:rPr>
                <w:color w:val="435060"/>
                <w:spacing w:val="-3"/>
                <w:sz w:val="11"/>
                <w:szCs w:val="11"/>
              </w:rPr>
              <w:t>行动过程中遇到的困难。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4"/>
                <w:sz w:val="11"/>
                <w:szCs w:val="11"/>
              </w:rPr>
              <w:t>教学内容：</w:t>
            </w:r>
          </w:p>
          <w:p>
            <w:pPr>
              <w:pStyle w:val="6"/>
              <w:spacing w:before="1" w:line="177" w:lineRule="auto"/>
              <w:ind w:left="101" w:right="65" w:firstLine="6"/>
              <w:rPr>
                <w:sz w:val="11"/>
                <w:szCs w:val="11"/>
              </w:rPr>
            </w:pPr>
            <w:r>
              <w:rPr>
                <w:color w:val="435060"/>
                <w:spacing w:val="-1"/>
                <w:sz w:val="11"/>
                <w:szCs w:val="11"/>
              </w:rPr>
              <w:t>1.行动阶段技术：针对行动的开放式提问、提供信息、过程建议、</w:t>
            </w:r>
            <w:r>
              <w:rPr>
                <w:color w:val="435060"/>
                <w:spacing w:val="10"/>
                <w:w w:val="102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直接指导、策略性自我表露。</w:t>
            </w:r>
          </w:p>
          <w:p>
            <w:pPr>
              <w:pStyle w:val="6"/>
              <w:spacing w:before="2" w:line="180" w:lineRule="auto"/>
              <w:ind w:left="100" w:right="67" w:firstLine="3"/>
              <w:rPr>
                <w:sz w:val="11"/>
                <w:szCs w:val="11"/>
              </w:rPr>
            </w:pPr>
            <w:r>
              <w:rPr>
                <w:color w:val="435060"/>
                <w:sz w:val="11"/>
                <w:szCs w:val="11"/>
              </w:rPr>
              <w:t>2.通过标准化抑郁案例，学员继续演练CBT助人过程，尤其注</w:t>
            </w:r>
            <w:r>
              <w:rPr>
                <w:color w:val="435060"/>
                <w:spacing w:val="-1"/>
                <w:sz w:val="11"/>
                <w:szCs w:val="11"/>
              </w:rPr>
              <w:t>重领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悟与行动阶段的技术使用节奏，以合作的形式推进咨询。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193" w:type="dxa"/>
            <w:tcBorders>
              <w:left w:val="single" w:color="FFFFFF" w:sz="6" w:space="0"/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223" w:line="174" w:lineRule="auto"/>
              <w:ind w:left="208"/>
              <w:rPr>
                <w:sz w:val="16"/>
                <w:szCs w:val="16"/>
              </w:rPr>
            </w:pPr>
            <w:r>
              <w:rPr>
                <w:color w:val="435060"/>
                <w:spacing w:val="-3"/>
                <w:sz w:val="16"/>
                <w:szCs w:val="16"/>
              </w:rPr>
              <w:t>回顾与总结</w:t>
            </w:r>
          </w:p>
        </w:tc>
        <w:tc>
          <w:tcPr>
            <w:tcW w:w="3347" w:type="dxa"/>
            <w:tcBorders>
              <w:bottom w:val="single" w:color="FFFFFF" w:sz="6" w:space="0"/>
            </w:tcBorders>
            <w:shd w:val="clear" w:color="auto" w:fill="F3F6F9"/>
            <w:vAlign w:val="top"/>
          </w:tcPr>
          <w:p>
            <w:pPr>
              <w:pStyle w:val="6"/>
              <w:spacing w:before="110" w:line="175" w:lineRule="auto"/>
              <w:ind w:left="99"/>
              <w:rPr>
                <w:sz w:val="11"/>
                <w:szCs w:val="11"/>
              </w:rPr>
            </w:pPr>
            <w:r>
              <w:rPr>
                <w:color w:val="435060"/>
                <w:spacing w:val="-3"/>
                <w:sz w:val="11"/>
                <w:szCs w:val="11"/>
              </w:rPr>
              <w:t>教学目标：  检验CBT进阶阶段的教学成</w:t>
            </w:r>
            <w:r>
              <w:rPr>
                <w:color w:val="435060"/>
                <w:spacing w:val="-4"/>
                <w:sz w:val="11"/>
                <w:szCs w:val="11"/>
              </w:rPr>
              <w:t>果。</w:t>
            </w:r>
          </w:p>
          <w:p>
            <w:pPr>
              <w:pStyle w:val="6"/>
              <w:spacing w:before="1" w:line="181" w:lineRule="auto"/>
              <w:ind w:left="100" w:right="160" w:hanging="1"/>
              <w:rPr>
                <w:sz w:val="11"/>
                <w:szCs w:val="11"/>
              </w:rPr>
            </w:pPr>
            <w:r>
              <w:rPr>
                <w:color w:val="435060"/>
                <w:spacing w:val="-2"/>
                <w:sz w:val="11"/>
                <w:szCs w:val="11"/>
              </w:rPr>
              <w:t>教学内容：  总结CBT在领悟和行动阶段的工作思路和方</w:t>
            </w:r>
            <w:r>
              <w:rPr>
                <w:color w:val="435060"/>
                <w:spacing w:val="-3"/>
                <w:sz w:val="11"/>
                <w:szCs w:val="11"/>
              </w:rPr>
              <w:t>法；学生</w:t>
            </w:r>
            <w:r>
              <w:rPr>
                <w:color w:val="435060"/>
                <w:sz w:val="11"/>
                <w:szCs w:val="11"/>
              </w:rPr>
              <w:t xml:space="preserve"> </w:t>
            </w:r>
            <w:r>
              <w:rPr>
                <w:color w:val="435060"/>
                <w:spacing w:val="-1"/>
                <w:sz w:val="11"/>
                <w:szCs w:val="11"/>
              </w:rPr>
              <w:t>分享自身的感受和收获，对课程提出建议。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</w:trPr>
        <w:tc>
          <w:tcPr>
            <w:tcW w:w="4540" w:type="dxa"/>
            <w:gridSpan w:val="2"/>
            <w:tcBorders>
              <w:top w:val="single" w:color="FFFFFF" w:sz="8" w:space="0"/>
              <w:left w:val="nil"/>
              <w:bottom w:val="single" w:color="FFFFFF" w:sz="8" w:space="0"/>
              <w:right w:val="nil"/>
            </w:tcBorders>
            <w:shd w:val="clear" w:color="auto" w:fill="87A9C4"/>
            <w:vAlign w:val="top"/>
          </w:tcPr>
          <w:p>
            <w:pPr>
              <w:spacing w:line="200" w:lineRule="exact"/>
              <w:rPr>
                <w:rFonts w:ascii="Arial"/>
                <w:sz w:val="17"/>
              </w:rPr>
            </w:pP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pgSz w:w="5123" w:h="9091"/>
          <w:pgMar w:top="323" w:right="281" w:bottom="231" w:left="281" w:header="0" w:footer="0" w:gutter="0"/>
          <w:cols w:space="720" w:num="1"/>
        </w:sectPr>
      </w:pPr>
    </w:p>
    <w:p>
      <w:pPr>
        <w:pStyle w:val="2"/>
        <w:spacing w:before="91" w:line="178" w:lineRule="auto"/>
        <w:ind w:left="327"/>
        <w:rPr>
          <w:sz w:val="26"/>
          <w:szCs w:val="26"/>
        </w:rPr>
      </w:pPr>
      <w:r>
        <w:drawing>
          <wp:anchor distT="0" distB="0" distL="0" distR="0" simplePos="0" relativeHeight="251677696" behindDoc="1" locked="0" layoutInCell="1" allowOverlap="1">
            <wp:simplePos x="0" y="0"/>
            <wp:positionH relativeFrom="column">
              <wp:posOffset>84455</wp:posOffset>
            </wp:positionH>
            <wp:positionV relativeFrom="paragraph">
              <wp:posOffset>95885</wp:posOffset>
            </wp:positionV>
            <wp:extent cx="2618740" cy="233680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06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2534285</wp:posOffset>
            </wp:positionV>
            <wp:extent cx="93345" cy="9652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342265</wp:posOffset>
            </wp:positionH>
            <wp:positionV relativeFrom="page">
              <wp:posOffset>3170555</wp:posOffset>
            </wp:positionV>
            <wp:extent cx="848995" cy="977265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848957" cy="977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1"/>
          <w:position w:val="6"/>
          <w:sz w:val="32"/>
          <w:szCs w:val="32"/>
          <w:shd w:val="clear" w:fill="FFB000"/>
        </w:rPr>
        <w:t>⑤</w:t>
      </w:r>
      <w:r>
        <w:rPr>
          <w:b/>
          <w:bCs/>
          <w:color w:val="FFFFFF"/>
          <w:spacing w:val="66"/>
          <w:position w:val="6"/>
          <w:sz w:val="32"/>
          <w:szCs w:val="32"/>
        </w:rPr>
        <w:t xml:space="preserve"> </w:t>
      </w:r>
      <w:r>
        <w:rPr>
          <w:b/>
          <w:bCs/>
          <w:color w:val="FFFFFF"/>
          <w:position w:val="-1"/>
          <w:sz w:val="26"/>
          <w:szCs w:val="26"/>
        </w:rPr>
        <w:t>CBT</w:t>
      </w:r>
      <w:r>
        <w:rPr>
          <w:b/>
          <w:bCs/>
          <w:color w:val="FFFFFF"/>
          <w:spacing w:val="1"/>
          <w:position w:val="-1"/>
          <w:sz w:val="26"/>
          <w:szCs w:val="26"/>
        </w:rPr>
        <w:t>课程招生对象</w:t>
      </w:r>
    </w:p>
    <w:p>
      <w:pPr>
        <w:pStyle w:val="2"/>
        <w:spacing w:before="192" w:line="2391" w:lineRule="exact"/>
      </w:pPr>
      <w:r>
        <w:rPr>
          <w:position w:val="-47"/>
        </w:rPr>
        <w:pict>
          <v:group id="_x0000_s1059" o:spid="_x0000_s1059" o:spt="203" style="height:119.6pt;width:222.55pt;" coordsize="4451,2391">
            <o:lock v:ext="edit"/>
            <v:shape id="_x0000_s1060" o:spid="_x0000_s1060" o:spt="75" type="#_x0000_t75" style="position:absolute;left:0;top:0;height:2391;width:4451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61" o:spid="_x0000_s1061" o:spt="75" type="#_x0000_t75" style="position:absolute;left:1809;top:322;height:831;width:815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  <v:shape id="_x0000_s1062" o:spid="_x0000_s1062" o:spt="202" type="#_x0000_t202" style="position:absolute;left:1550;top:547;height:1533;width:129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" w:line="174" w:lineRule="auto"/>
                      <w:ind w:left="432"/>
                      <w:rPr>
                        <w:rFonts w:ascii="微软雅黑" w:hAnsi="微软雅黑" w:eastAsia="微软雅黑" w:cs="微软雅黑"/>
                        <w:sz w:val="33"/>
                        <w:szCs w:val="33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17"/>
                        <w:sz w:val="33"/>
                        <w:szCs w:val="33"/>
                      </w:rPr>
                      <w:t>02</w:t>
                    </w:r>
                  </w:p>
                  <w:p>
                    <w:pPr>
                      <w:spacing w:line="40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60" w:line="175" w:lineRule="auto"/>
                      <w:ind w:left="24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1"/>
                        <w:sz w:val="14"/>
                        <w:szCs w:val="14"/>
                      </w:rPr>
                      <w:t>学校教师、社区工作</w:t>
                    </w:r>
                  </w:p>
                  <w:p>
                    <w:pPr>
                      <w:spacing w:before="64" w:line="177" w:lineRule="auto"/>
                      <w:ind w:left="20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1"/>
                        <w:sz w:val="14"/>
                        <w:szCs w:val="14"/>
                      </w:rPr>
                      <w:t>者、医疗系统等领域</w:t>
                    </w:r>
                  </w:p>
                  <w:p>
                    <w:pPr>
                      <w:spacing w:before="64" w:line="174" w:lineRule="auto"/>
                      <w:ind w:left="373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2"/>
                        <w:sz w:val="14"/>
                        <w:szCs w:val="14"/>
                      </w:rPr>
                      <w:t>工作人员</w:t>
                    </w:r>
                  </w:p>
                </w:txbxContent>
              </v:textbox>
            </v:shape>
            <v:shape id="_x0000_s1063" o:spid="_x0000_s1063" o:spt="75" type="#_x0000_t75" style="position:absolute;left:3287;top:322;height:831;width:835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4" o:spid="_x0000_s1064" o:spt="202" type="#_x0000_t202" style="position:absolute;left:3101;top:1430;height:650;width:115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75" w:lineRule="auto"/>
                      <w:ind w:left="20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1"/>
                        <w:sz w:val="14"/>
                        <w:szCs w:val="14"/>
                      </w:rPr>
                      <w:t>其他从事心理咨询</w:t>
                    </w:r>
                  </w:p>
                  <w:p>
                    <w:pPr>
                      <w:spacing w:before="62" w:line="177" w:lineRule="auto"/>
                      <w:ind w:left="20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1"/>
                        <w:sz w:val="14"/>
                        <w:szCs w:val="14"/>
                      </w:rPr>
                      <w:t>与治疗领域工作的</w:t>
                    </w:r>
                  </w:p>
                  <w:p>
                    <w:pPr>
                      <w:spacing w:before="65" w:line="173" w:lineRule="auto"/>
                      <w:ind w:left="301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2"/>
                        <w:sz w:val="14"/>
                        <w:szCs w:val="14"/>
                      </w:rPr>
                      <w:t>专业人士</w:t>
                    </w:r>
                  </w:p>
                </w:txbxContent>
              </v:textbox>
            </v:shape>
            <v:shape id="_x0000_s1065" o:spid="_x0000_s1065" o:spt="202" type="#_x0000_t202" style="position:absolute;left:71;top:1428;height:412;width:127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08" w:lineRule="auto"/>
                      <w:ind w:left="88" w:right="20" w:hanging="68"/>
                      <w:rPr>
                        <w:rFonts w:ascii="微软雅黑" w:hAnsi="微软雅黑" w:eastAsia="微软雅黑" w:cs="微软雅黑"/>
                        <w:sz w:val="14"/>
                        <w:szCs w:val="1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4"/>
                        <w:sz w:val="14"/>
                        <w:szCs w:val="14"/>
                      </w:rPr>
                      <w:t>关注自身心理健康，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7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-1"/>
                        <w:sz w:val="14"/>
                        <w:szCs w:val="14"/>
                      </w:rPr>
                      <w:t>提升幸福感的人士</w:t>
                    </w:r>
                  </w:p>
                </w:txbxContent>
              </v:textbox>
            </v:shape>
            <v:shape id="_x0000_s1066" o:spid="_x0000_s1066" o:spt="202" type="#_x0000_t202" style="position:absolute;left:3442;top:547;height:305;width:48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" w:line="174" w:lineRule="auto"/>
                      <w:ind w:left="20"/>
                      <w:rPr>
                        <w:rFonts w:ascii="微软雅黑" w:hAnsi="微软雅黑" w:eastAsia="微软雅黑" w:cs="微软雅黑"/>
                        <w:sz w:val="33"/>
                        <w:szCs w:val="33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17"/>
                        <w:sz w:val="33"/>
                        <w:szCs w:val="33"/>
                      </w:rPr>
                      <w:t>03</w:t>
                    </w:r>
                  </w:p>
                </w:txbxContent>
              </v:textbox>
            </v:shape>
            <v:shape id="_x0000_s1067" o:spid="_x0000_s1067" o:spt="202" type="#_x0000_t202" style="position:absolute;left:484;top:547;height:305;width:48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" w:line="174" w:lineRule="auto"/>
                      <w:ind w:left="20"/>
                      <w:rPr>
                        <w:rFonts w:ascii="微软雅黑" w:hAnsi="微软雅黑" w:eastAsia="微软雅黑" w:cs="微软雅黑"/>
                        <w:sz w:val="33"/>
                        <w:szCs w:val="33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384C8"/>
                        <w:spacing w:val="17"/>
                        <w:sz w:val="33"/>
                        <w:szCs w:val="33"/>
                      </w:rPr>
                      <w:t>01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138" w:line="180" w:lineRule="auto"/>
        <w:ind w:left="327"/>
        <w:rPr>
          <w:sz w:val="26"/>
          <w:szCs w:val="26"/>
        </w:rPr>
      </w:pPr>
      <w:r>
        <w:drawing>
          <wp:anchor distT="0" distB="0" distL="0" distR="0" simplePos="0" relativeHeight="251678720" behindDoc="1" locked="0" layoutInCell="1" allowOverlap="1">
            <wp:simplePos x="0" y="0"/>
            <wp:positionH relativeFrom="column">
              <wp:posOffset>84455</wp:posOffset>
            </wp:positionH>
            <wp:positionV relativeFrom="paragraph">
              <wp:posOffset>125730</wp:posOffset>
            </wp:positionV>
            <wp:extent cx="2618740" cy="23368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619006" cy="2339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⑥</w:t>
      </w:r>
      <w:r>
        <w:rPr>
          <w:b/>
          <w:bCs/>
          <w:color w:val="FFFFFF"/>
          <w:spacing w:val="62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授课师资</w:t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121" w:line="177" w:lineRule="auto"/>
        <w:ind w:left="1648"/>
        <w:rPr>
          <w:sz w:val="28"/>
          <w:szCs w:val="28"/>
        </w:rPr>
      </w:pPr>
      <w:r>
        <w:rPr>
          <w:b/>
          <w:bCs/>
          <w:color w:val="414141"/>
          <w:spacing w:val="-1"/>
          <w:sz w:val="28"/>
          <w:szCs w:val="28"/>
        </w:rPr>
        <w:t>陈树林</w:t>
      </w:r>
    </w:p>
    <w:p>
      <w:pPr>
        <w:pStyle w:val="2"/>
        <w:spacing w:before="39" w:line="195" w:lineRule="auto"/>
        <w:ind w:left="1629"/>
        <w:rPr>
          <w:sz w:val="17"/>
          <w:szCs w:val="17"/>
        </w:rPr>
      </w:pPr>
      <w:r>
        <w:rPr>
          <w:b/>
          <w:bCs/>
          <w:color w:val="4384C8"/>
          <w:spacing w:val="5"/>
          <w:sz w:val="17"/>
          <w:szCs w:val="17"/>
        </w:rPr>
        <w:t>浙江大学心理系教授，博士生导师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pStyle w:val="2"/>
        <w:spacing w:before="60" w:line="230" w:lineRule="auto"/>
        <w:ind w:left="211" w:right="252" w:firstLine="279"/>
        <w:jc w:val="both"/>
        <w:rPr>
          <w:sz w:val="14"/>
          <w:szCs w:val="14"/>
        </w:rPr>
      </w:pPr>
      <w:r>
        <w:rPr>
          <w:color w:val="435060"/>
          <w:spacing w:val="2"/>
          <w:sz w:val="14"/>
          <w:szCs w:val="14"/>
        </w:rPr>
        <w:t>香港中文大学精神病学系兼职副教授，美国罗彻斯特大学兼</w:t>
      </w:r>
      <w:r>
        <w:rPr>
          <w:color w:val="435060"/>
          <w:spacing w:val="12"/>
          <w:w w:val="102"/>
          <w:sz w:val="14"/>
          <w:szCs w:val="14"/>
        </w:rPr>
        <w:t xml:space="preserve"> </w:t>
      </w:r>
      <w:r>
        <w:rPr>
          <w:color w:val="435060"/>
          <w:spacing w:val="2"/>
          <w:sz w:val="14"/>
          <w:szCs w:val="14"/>
        </w:rPr>
        <w:t>职教授，安徽医科大学精神卫生系硕士研究生导师，杭州市第七</w:t>
      </w:r>
      <w:r>
        <w:rPr>
          <w:color w:val="435060"/>
          <w:spacing w:val="6"/>
          <w:sz w:val="14"/>
          <w:szCs w:val="14"/>
        </w:rPr>
        <w:t xml:space="preserve"> </w:t>
      </w:r>
      <w:r>
        <w:rPr>
          <w:color w:val="435060"/>
          <w:spacing w:val="2"/>
          <w:sz w:val="14"/>
          <w:szCs w:val="14"/>
        </w:rPr>
        <w:t>人民医院医学心理科主任，教育部新世纪优秀人才，教育部新世</w:t>
      </w:r>
      <w:r>
        <w:rPr>
          <w:color w:val="435060"/>
          <w:spacing w:val="6"/>
          <w:sz w:val="14"/>
          <w:szCs w:val="14"/>
        </w:rPr>
        <w:t xml:space="preserve"> </w:t>
      </w:r>
      <w:r>
        <w:rPr>
          <w:color w:val="435060"/>
          <w:spacing w:val="2"/>
          <w:sz w:val="14"/>
          <w:szCs w:val="14"/>
        </w:rPr>
        <w:t>纪优秀人才，2007年7月被确定为浙江省卫生厅省市共建重点学</w:t>
      </w:r>
      <w:r>
        <w:rPr>
          <w:color w:val="435060"/>
          <w:spacing w:val="14"/>
          <w:w w:val="102"/>
          <w:sz w:val="14"/>
          <w:szCs w:val="14"/>
        </w:rPr>
        <w:t xml:space="preserve"> </w:t>
      </w:r>
      <w:r>
        <w:rPr>
          <w:color w:val="435060"/>
          <w:spacing w:val="1"/>
          <w:sz w:val="14"/>
          <w:szCs w:val="14"/>
        </w:rPr>
        <w:t>科-行为医学的学科带头人，浙江省政府151人才。中华行为医学</w:t>
      </w:r>
      <w:r>
        <w:rPr>
          <w:color w:val="435060"/>
          <w:spacing w:val="8"/>
          <w:sz w:val="14"/>
          <w:szCs w:val="14"/>
        </w:rPr>
        <w:t xml:space="preserve"> </w:t>
      </w:r>
      <w:r>
        <w:rPr>
          <w:color w:val="435060"/>
          <w:spacing w:val="2"/>
          <w:sz w:val="14"/>
          <w:szCs w:val="14"/>
        </w:rPr>
        <w:t>与脑科学杂志编委，中国心理学会注册督导师，中国认知行为治</w:t>
      </w:r>
      <w:r>
        <w:rPr>
          <w:color w:val="435060"/>
          <w:spacing w:val="6"/>
          <w:sz w:val="14"/>
          <w:szCs w:val="14"/>
        </w:rPr>
        <w:t xml:space="preserve"> </w:t>
      </w:r>
      <w:r>
        <w:rPr>
          <w:color w:val="435060"/>
          <w:spacing w:val="-2"/>
          <w:sz w:val="14"/>
          <w:szCs w:val="14"/>
        </w:rPr>
        <w:t>疗研究会委员。</w:t>
      </w:r>
    </w:p>
    <w:p>
      <w:pPr>
        <w:spacing w:line="230" w:lineRule="auto"/>
        <w:rPr>
          <w:sz w:val="14"/>
          <w:szCs w:val="14"/>
        </w:rPr>
        <w:sectPr>
          <w:pgSz w:w="5123" w:h="9091"/>
          <w:pgMar w:top="323" w:right="306" w:bottom="400" w:left="365" w:header="0" w:footer="0" w:gutter="0"/>
          <w:cols w:space="720" w:num="1"/>
        </w:sectPr>
      </w:pPr>
    </w:p>
    <w:p>
      <w:pPr>
        <w:pStyle w:val="2"/>
        <w:spacing w:before="90" w:line="179" w:lineRule="auto"/>
        <w:ind w:left="193"/>
        <w:rPr>
          <w:sz w:val="26"/>
          <w:szCs w:val="26"/>
        </w:rPr>
      </w:pPr>
      <w:r>
        <w:drawing>
          <wp:anchor distT="0" distB="0" distL="0" distR="0" simplePos="0" relativeHeight="25168281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95250</wp:posOffset>
            </wp:positionV>
            <wp:extent cx="2618740" cy="233680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32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3035300</wp:posOffset>
            </wp:positionV>
            <wp:extent cx="93345" cy="96520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⑦</w:t>
      </w:r>
      <w:r>
        <w:rPr>
          <w:b/>
          <w:bCs/>
          <w:color w:val="FFFFFF"/>
          <w:spacing w:val="62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结业证书</w:t>
      </w:r>
    </w:p>
    <w:p>
      <w:pPr>
        <w:pStyle w:val="2"/>
        <w:spacing w:before="199" w:line="218" w:lineRule="auto"/>
        <w:ind w:left="75" w:right="66" w:firstLine="281"/>
        <w:jc w:val="both"/>
        <w:rPr>
          <w:sz w:val="14"/>
          <w:szCs w:val="14"/>
        </w:rPr>
      </w:pPr>
      <w:r>
        <w:rPr>
          <w:color w:val="435060"/>
          <w:spacing w:val="2"/>
          <w:sz w:val="14"/>
          <w:szCs w:val="14"/>
        </w:rPr>
        <w:t>学员修完所有课程并考核合格者，浙江大学颁发继续教育结</w:t>
      </w:r>
      <w:r>
        <w:rPr>
          <w:color w:val="435060"/>
          <w:spacing w:val="8"/>
          <w:sz w:val="14"/>
          <w:szCs w:val="14"/>
        </w:rPr>
        <w:t xml:space="preserve"> </w:t>
      </w:r>
      <w:r>
        <w:rPr>
          <w:color w:val="435060"/>
          <w:spacing w:val="2"/>
          <w:sz w:val="14"/>
          <w:szCs w:val="14"/>
        </w:rPr>
        <w:t>业证书及导师签名学时证书，官网可查。学员结业后可继续并优</w:t>
      </w:r>
      <w:r>
        <w:rPr>
          <w:color w:val="435060"/>
          <w:spacing w:val="3"/>
          <w:sz w:val="14"/>
          <w:szCs w:val="14"/>
        </w:rPr>
        <w:t xml:space="preserve"> </w:t>
      </w:r>
      <w:r>
        <w:rPr>
          <w:color w:val="435060"/>
          <w:spacing w:val="-1"/>
          <w:sz w:val="14"/>
          <w:szCs w:val="14"/>
        </w:rPr>
        <w:t>先参加浙江大学心理与行为科学系举办的有关活动。</w:t>
      </w:r>
    </w:p>
    <w:p>
      <w:pPr>
        <w:spacing w:before="232" w:line="2152" w:lineRule="exact"/>
      </w:pPr>
      <w:r>
        <w:rPr>
          <w:position w:val="-43"/>
        </w:rPr>
        <w:drawing>
          <wp:inline distT="0" distB="0" distL="0" distR="0">
            <wp:extent cx="2604770" cy="1366520"/>
            <wp:effectExtent l="0" t="0" r="0" b="0"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604961" cy="1366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2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pStyle w:val="2"/>
        <w:spacing w:before="138" w:line="180" w:lineRule="auto"/>
        <w:ind w:left="193"/>
        <w:rPr>
          <w:sz w:val="26"/>
          <w:szCs w:val="26"/>
        </w:rPr>
      </w:pPr>
      <w:r>
        <w:drawing>
          <wp:anchor distT="0" distB="0" distL="0" distR="0" simplePos="0" relativeHeight="2516838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125095</wp:posOffset>
            </wp:positionV>
            <wp:extent cx="2618740" cy="233680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32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⑧</w:t>
      </w:r>
      <w:r>
        <w:rPr>
          <w:b/>
          <w:bCs/>
          <w:color w:val="FFFFFF"/>
          <w:spacing w:val="62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报名方式</w:t>
      </w:r>
    </w:p>
    <w:p>
      <w:pPr>
        <w:pStyle w:val="2"/>
        <w:spacing w:before="209" w:line="176" w:lineRule="auto"/>
        <w:ind w:left="75"/>
        <w:rPr>
          <w:sz w:val="17"/>
          <w:szCs w:val="17"/>
        </w:rPr>
      </w:pPr>
      <w:r>
        <w:rPr>
          <w:b/>
          <w:bCs/>
          <w:color w:val="435060"/>
          <w:spacing w:val="-8"/>
          <w:sz w:val="17"/>
          <w:szCs w:val="17"/>
        </w:rPr>
        <w:t>报名时间及人数：</w:t>
      </w:r>
      <w:r>
        <w:rPr>
          <w:b/>
          <w:bCs/>
          <w:color w:val="435060"/>
          <w:spacing w:val="11"/>
          <w:sz w:val="17"/>
          <w:szCs w:val="17"/>
        </w:rPr>
        <w:t xml:space="preserve">  </w:t>
      </w:r>
      <w:r>
        <w:rPr>
          <w:color w:val="435060"/>
          <w:spacing w:val="-8"/>
          <w:sz w:val="17"/>
          <w:szCs w:val="17"/>
        </w:rPr>
        <w:t>即日起至额满为止。</w:t>
      </w:r>
    </w:p>
    <w:p>
      <w:pPr>
        <w:pStyle w:val="2"/>
        <w:spacing w:before="124" w:line="180" w:lineRule="auto"/>
        <w:ind w:left="74"/>
        <w:rPr>
          <w:sz w:val="17"/>
          <w:szCs w:val="17"/>
        </w:rPr>
      </w:pPr>
      <w:r>
        <w:rPr>
          <w:b/>
          <w:bCs/>
          <w:color w:val="435060"/>
          <w:spacing w:val="-5"/>
          <w:sz w:val="17"/>
          <w:szCs w:val="17"/>
        </w:rPr>
        <w:t xml:space="preserve">班级人数：  </w:t>
      </w:r>
      <w:r>
        <w:rPr>
          <w:color w:val="435060"/>
          <w:spacing w:val="-5"/>
          <w:sz w:val="17"/>
          <w:szCs w:val="17"/>
        </w:rPr>
        <w:t>25人开班。如人数不够，将延期举办。</w:t>
      </w:r>
    </w:p>
    <w:p>
      <w:pPr>
        <w:pStyle w:val="2"/>
        <w:spacing w:before="89" w:line="212" w:lineRule="auto"/>
        <w:ind w:left="76"/>
        <w:rPr>
          <w:sz w:val="17"/>
          <w:szCs w:val="17"/>
        </w:rPr>
      </w:pPr>
      <w:r>
        <w:rPr>
          <w:b/>
          <w:bCs/>
          <w:color w:val="435060"/>
          <w:spacing w:val="-5"/>
          <w:sz w:val="17"/>
          <w:szCs w:val="17"/>
        </w:rPr>
        <w:t xml:space="preserve">上课地点：  </w:t>
      </w:r>
      <w:r>
        <w:rPr>
          <w:color w:val="435060"/>
          <w:spacing w:val="-5"/>
          <w:sz w:val="17"/>
          <w:szCs w:val="17"/>
        </w:rPr>
        <w:t>浙江大学西溪校区（以通知为准</w:t>
      </w:r>
      <w:r>
        <w:rPr>
          <w:color w:val="435060"/>
          <w:spacing w:val="-6"/>
          <w:sz w:val="17"/>
          <w:szCs w:val="17"/>
        </w:rPr>
        <w:t>）。</w:t>
      </w:r>
    </w:p>
    <w:p>
      <w:pPr>
        <w:spacing w:before="236" w:line="2041" w:lineRule="exact"/>
      </w:pPr>
      <w:r>
        <w:rPr>
          <w:position w:val="-40"/>
        </w:rPr>
        <w:drawing>
          <wp:inline distT="0" distB="0" distL="0" distR="0">
            <wp:extent cx="2604770" cy="1296035"/>
            <wp:effectExtent l="0" t="0" r="0" b="0"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604961" cy="1296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041" w:lineRule="exact"/>
        <w:sectPr>
          <w:pgSz w:w="5123" w:h="9091"/>
          <w:pgMar w:top="323" w:right="498" w:bottom="365" w:left="498" w:header="0" w:footer="0" w:gutter="0"/>
          <w:cols w:space="720" w:num="1"/>
        </w:sectPr>
      </w:pPr>
    </w:p>
    <w:p>
      <w:pPr>
        <w:pStyle w:val="2"/>
        <w:spacing w:before="90" w:line="185" w:lineRule="auto"/>
        <w:ind w:left="193"/>
        <w:rPr>
          <w:sz w:val="26"/>
          <w:szCs w:val="26"/>
        </w:rPr>
      </w:pPr>
      <w:r>
        <w:drawing>
          <wp:anchor distT="0" distB="0" distL="0" distR="0" simplePos="0" relativeHeight="2516869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95885</wp:posOffset>
            </wp:positionV>
            <wp:extent cx="2618740" cy="233680"/>
            <wp:effectExtent l="0" t="0" r="0" b="0"/>
            <wp:wrapNone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19032" cy="23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205105</wp:posOffset>
            </wp:positionV>
            <wp:extent cx="93345" cy="96520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316230</wp:posOffset>
            </wp:positionH>
            <wp:positionV relativeFrom="page">
              <wp:posOffset>3171825</wp:posOffset>
            </wp:positionV>
            <wp:extent cx="93345" cy="9652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93484" cy="9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4"/>
          <w:position w:val="3"/>
          <w:sz w:val="32"/>
          <w:szCs w:val="32"/>
          <w:shd w:val="clear" w:fill="FFB000"/>
        </w:rPr>
        <w:t>⑨</w:t>
      </w:r>
      <w:r>
        <w:rPr>
          <w:b/>
          <w:bCs/>
          <w:color w:val="FFFFFF"/>
          <w:spacing w:val="63"/>
          <w:position w:val="3"/>
          <w:sz w:val="32"/>
          <w:szCs w:val="32"/>
        </w:rPr>
        <w:t xml:space="preserve"> </w:t>
      </w:r>
      <w:r>
        <w:rPr>
          <w:b/>
          <w:bCs/>
          <w:color w:val="FFFFFF"/>
          <w:spacing w:val="-4"/>
          <w:position w:val="-3"/>
          <w:sz w:val="26"/>
          <w:szCs w:val="26"/>
        </w:rPr>
        <w:t>费用</w:t>
      </w:r>
    </w:p>
    <w:p>
      <w:pPr>
        <w:pStyle w:val="2"/>
        <w:spacing w:before="170" w:line="244" w:lineRule="auto"/>
        <w:ind w:left="1276" w:right="188" w:hanging="1203"/>
        <w:rPr>
          <w:sz w:val="17"/>
          <w:szCs w:val="17"/>
        </w:rPr>
      </w:pPr>
      <w:r>
        <w:rPr>
          <w:b/>
          <w:bCs/>
          <w:color w:val="435060"/>
          <w:spacing w:val="-5"/>
          <w:sz w:val="17"/>
          <w:szCs w:val="17"/>
        </w:rPr>
        <w:t xml:space="preserve">初级班培训费：  </w:t>
      </w:r>
      <w:r>
        <w:rPr>
          <w:color w:val="435060"/>
          <w:spacing w:val="-5"/>
          <w:sz w:val="17"/>
          <w:szCs w:val="17"/>
        </w:rPr>
        <w:t>5600 元/人费用包括（师资、资料、</w:t>
      </w:r>
      <w:r>
        <w:rPr>
          <w:color w:val="435060"/>
          <w:spacing w:val="1"/>
          <w:sz w:val="17"/>
          <w:szCs w:val="17"/>
        </w:rPr>
        <w:t xml:space="preserve"> </w:t>
      </w:r>
      <w:r>
        <w:rPr>
          <w:color w:val="435060"/>
          <w:spacing w:val="-3"/>
          <w:sz w:val="17"/>
          <w:szCs w:val="17"/>
        </w:rPr>
        <w:t>证书等</w:t>
      </w:r>
      <w:r>
        <w:rPr>
          <w:color w:val="435060"/>
          <w:spacing w:val="-4"/>
          <w:sz w:val="17"/>
          <w:szCs w:val="17"/>
        </w:rPr>
        <w:t>），</w:t>
      </w:r>
      <w:r>
        <w:rPr>
          <w:color w:val="435060"/>
          <w:spacing w:val="-3"/>
          <w:sz w:val="17"/>
          <w:szCs w:val="17"/>
        </w:rPr>
        <w:t>食宿、交通费自理；</w:t>
      </w:r>
    </w:p>
    <w:p>
      <w:pPr>
        <w:pStyle w:val="2"/>
        <w:spacing w:before="78" w:line="244" w:lineRule="auto"/>
        <w:ind w:left="1258" w:right="18" w:hanging="1186"/>
        <w:rPr>
          <w:sz w:val="17"/>
          <w:szCs w:val="17"/>
        </w:rPr>
      </w:pPr>
      <w:r>
        <w:rPr>
          <w:b/>
          <w:bCs/>
          <w:color w:val="435060"/>
          <w:spacing w:val="-5"/>
          <w:sz w:val="17"/>
          <w:szCs w:val="17"/>
        </w:rPr>
        <w:t xml:space="preserve">进阶班培训费：  </w:t>
      </w:r>
      <w:r>
        <w:rPr>
          <w:color w:val="435060"/>
          <w:spacing w:val="-5"/>
          <w:sz w:val="17"/>
          <w:szCs w:val="17"/>
        </w:rPr>
        <w:t>6800 元/人，费用包括（督导、资料、</w:t>
      </w:r>
      <w:r>
        <w:rPr>
          <w:color w:val="435060"/>
          <w:spacing w:val="7"/>
          <w:sz w:val="17"/>
          <w:szCs w:val="17"/>
        </w:rPr>
        <w:t xml:space="preserve"> </w:t>
      </w:r>
      <w:r>
        <w:rPr>
          <w:color w:val="435060"/>
          <w:spacing w:val="-3"/>
          <w:sz w:val="17"/>
          <w:szCs w:val="17"/>
        </w:rPr>
        <w:t>证书等</w:t>
      </w:r>
      <w:r>
        <w:rPr>
          <w:color w:val="435060"/>
          <w:spacing w:val="-4"/>
          <w:sz w:val="17"/>
          <w:szCs w:val="17"/>
        </w:rPr>
        <w:t>），</w:t>
      </w:r>
      <w:r>
        <w:rPr>
          <w:color w:val="435060"/>
          <w:spacing w:val="-3"/>
          <w:sz w:val="17"/>
          <w:szCs w:val="17"/>
        </w:rPr>
        <w:t>食宿、交通费自理；</w:t>
      </w:r>
    </w:p>
    <w:p>
      <w:pPr>
        <w:pStyle w:val="2"/>
        <w:spacing w:before="105" w:line="176" w:lineRule="auto"/>
        <w:ind w:left="73"/>
        <w:rPr>
          <w:sz w:val="17"/>
          <w:szCs w:val="17"/>
        </w:rPr>
      </w:pPr>
      <w:r>
        <w:rPr>
          <w:b/>
          <w:bCs/>
          <w:color w:val="435060"/>
          <w:spacing w:val="-4"/>
          <w:sz w:val="17"/>
          <w:szCs w:val="17"/>
        </w:rPr>
        <w:t>培训费用缴纳：</w:t>
      </w:r>
    </w:p>
    <w:p>
      <w:pPr>
        <w:pStyle w:val="2"/>
        <w:spacing w:before="121" w:line="174" w:lineRule="auto"/>
        <w:ind w:left="90"/>
        <w:rPr>
          <w:sz w:val="17"/>
          <w:szCs w:val="17"/>
        </w:rPr>
      </w:pPr>
      <w:r>
        <w:rPr>
          <w:color w:val="435060"/>
          <w:spacing w:val="5"/>
          <w:sz w:val="17"/>
          <w:szCs w:val="17"/>
        </w:rPr>
        <w:t>◎户名：浙江大学</w:t>
      </w:r>
    </w:p>
    <w:p>
      <w:pPr>
        <w:pStyle w:val="2"/>
        <w:spacing w:before="129" w:line="170" w:lineRule="auto"/>
        <w:ind w:left="90"/>
        <w:rPr>
          <w:sz w:val="17"/>
          <w:szCs w:val="17"/>
        </w:rPr>
      </w:pPr>
      <w:r>
        <w:rPr>
          <w:color w:val="435060"/>
          <w:spacing w:val="2"/>
          <w:sz w:val="17"/>
          <w:szCs w:val="17"/>
        </w:rPr>
        <w:t>◎账号：376658360850</w:t>
      </w:r>
    </w:p>
    <w:p>
      <w:pPr>
        <w:pStyle w:val="2"/>
        <w:spacing w:before="125" w:line="175" w:lineRule="auto"/>
        <w:ind w:left="90"/>
        <w:rPr>
          <w:sz w:val="17"/>
          <w:szCs w:val="17"/>
        </w:rPr>
      </w:pPr>
      <w:r>
        <w:rPr>
          <w:color w:val="435060"/>
          <w:spacing w:val="3"/>
          <w:sz w:val="17"/>
          <w:szCs w:val="17"/>
        </w:rPr>
        <w:t>◎开户行：中国银行杭州浙大支行</w:t>
      </w:r>
    </w:p>
    <w:p>
      <w:pPr>
        <w:pStyle w:val="2"/>
        <w:spacing w:before="125" w:line="181" w:lineRule="auto"/>
        <w:ind w:left="90"/>
        <w:rPr>
          <w:sz w:val="17"/>
          <w:szCs w:val="17"/>
        </w:rPr>
      </w:pPr>
      <w:r>
        <w:rPr>
          <w:color w:val="435060"/>
          <w:spacing w:val="-1"/>
          <w:sz w:val="17"/>
          <w:szCs w:val="17"/>
        </w:rPr>
        <w:t>◎汇款备注：姓名+心理系CBT培训费；</w:t>
      </w:r>
    </w:p>
    <w:p>
      <w:pPr>
        <w:spacing w:line="375" w:lineRule="auto"/>
        <w:rPr>
          <w:rFonts w:ascii="Arial"/>
          <w:sz w:val="21"/>
        </w:rPr>
      </w:pPr>
    </w:p>
    <w:p>
      <w:pPr>
        <w:pStyle w:val="2"/>
        <w:spacing w:before="74" w:line="175" w:lineRule="auto"/>
        <w:ind w:left="94"/>
        <w:rPr>
          <w:sz w:val="17"/>
          <w:szCs w:val="17"/>
        </w:rPr>
      </w:pPr>
      <w:r>
        <w:rPr>
          <w:color w:val="435060"/>
          <w:spacing w:val="-1"/>
          <w:sz w:val="17"/>
          <w:szCs w:val="17"/>
        </w:rPr>
        <w:t>※学校开具中央财政非税收入统一票据。</w:t>
      </w:r>
    </w:p>
    <w:p>
      <w:pPr>
        <w:spacing w:line="308" w:lineRule="auto"/>
        <w:rPr>
          <w:rFonts w:ascii="Arial"/>
          <w:sz w:val="21"/>
        </w:rPr>
      </w:pPr>
    </w:p>
    <w:p>
      <w:pPr>
        <w:pStyle w:val="2"/>
        <w:spacing w:before="138" w:line="180" w:lineRule="auto"/>
        <w:ind w:left="193"/>
        <w:rPr>
          <w:sz w:val="26"/>
          <w:szCs w:val="26"/>
        </w:rPr>
      </w:pPr>
      <w:r>
        <w:drawing>
          <wp:anchor distT="0" distB="0" distL="0" distR="0" simplePos="0" relativeHeight="2516879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125730</wp:posOffset>
            </wp:positionV>
            <wp:extent cx="2618740" cy="233680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619019" cy="2339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FFFFF"/>
          <w:spacing w:val="-3"/>
          <w:position w:val="5"/>
          <w:sz w:val="32"/>
          <w:szCs w:val="32"/>
          <w:shd w:val="clear" w:fill="FFB000"/>
        </w:rPr>
        <w:t>⑩</w:t>
      </w:r>
      <w:r>
        <w:rPr>
          <w:b/>
          <w:bCs/>
          <w:color w:val="FFFFFF"/>
          <w:spacing w:val="62"/>
          <w:position w:val="5"/>
          <w:sz w:val="32"/>
          <w:szCs w:val="32"/>
        </w:rPr>
        <w:t xml:space="preserve"> </w:t>
      </w:r>
      <w:r>
        <w:rPr>
          <w:b/>
          <w:bCs/>
          <w:color w:val="FFFFFF"/>
          <w:spacing w:val="-3"/>
          <w:position w:val="-2"/>
          <w:sz w:val="26"/>
          <w:szCs w:val="26"/>
        </w:rPr>
        <w:t>联系方式</w:t>
      </w:r>
    </w:p>
    <w:p>
      <w:pPr>
        <w:pStyle w:val="2"/>
        <w:spacing w:before="236" w:line="181" w:lineRule="auto"/>
        <w:ind w:left="75"/>
        <w:rPr>
          <w:sz w:val="17"/>
          <w:szCs w:val="17"/>
        </w:rPr>
      </w:pPr>
      <w:r>
        <w:rPr>
          <w:b/>
          <w:bCs/>
          <w:color w:val="435060"/>
          <w:spacing w:val="-7"/>
          <w:sz w:val="17"/>
          <w:szCs w:val="17"/>
        </w:rPr>
        <w:t xml:space="preserve">咨询地点：  </w:t>
      </w:r>
      <w:r>
        <w:rPr>
          <w:color w:val="435060"/>
          <w:spacing w:val="-7"/>
          <w:sz w:val="17"/>
          <w:szCs w:val="17"/>
        </w:rPr>
        <w:t>浙江大学西溪校区教学主楼室；</w:t>
      </w:r>
    </w:p>
    <w:p>
      <w:pPr>
        <w:pStyle w:val="2"/>
        <w:spacing w:before="87" w:line="209" w:lineRule="auto"/>
        <w:ind w:left="75"/>
        <w:rPr>
          <w:sz w:val="17"/>
          <w:szCs w:val="17"/>
        </w:rPr>
      </w:pPr>
      <w:r>
        <w:rPr>
          <w:b/>
          <w:bCs/>
          <w:color w:val="435060"/>
          <w:spacing w:val="-5"/>
          <w:sz w:val="17"/>
          <w:szCs w:val="17"/>
        </w:rPr>
        <w:t>报名邮箱：</w:t>
      </w:r>
      <w:r>
        <w:rPr>
          <w:b/>
          <w:bCs/>
          <w:color w:val="435060"/>
          <w:spacing w:val="17"/>
          <w:w w:val="101"/>
          <w:sz w:val="17"/>
          <w:szCs w:val="17"/>
        </w:rPr>
        <w:t xml:space="preserve">  </w:t>
      </w:r>
      <w:r>
        <w:rPr>
          <w:color w:val="435060"/>
          <w:spacing w:val="-5"/>
          <w:sz w:val="17"/>
          <w:szCs w:val="17"/>
        </w:rPr>
        <w:t>10261579</w:t>
      </w:r>
      <w:r>
        <w:rPr>
          <w:rFonts w:ascii="Arial" w:hAnsi="Arial" w:eastAsia="Arial" w:cs="Arial"/>
          <w:color w:val="435060"/>
          <w:spacing w:val="-5"/>
          <w:sz w:val="17"/>
          <w:szCs w:val="17"/>
        </w:rPr>
        <w:t>43</w:t>
      </w:r>
      <w:r>
        <w:rPr>
          <w:color w:val="435060"/>
          <w:spacing w:val="-5"/>
          <w:sz w:val="17"/>
          <w:szCs w:val="17"/>
        </w:rPr>
        <w:t>@</w:t>
      </w:r>
      <w:r>
        <w:rPr>
          <w:rFonts w:ascii="Arial" w:hAnsi="Arial" w:eastAsia="Arial" w:cs="Arial"/>
          <w:color w:val="435060"/>
          <w:spacing w:val="-5"/>
          <w:sz w:val="17"/>
          <w:szCs w:val="17"/>
        </w:rPr>
        <w:t>qq.com</w:t>
      </w:r>
      <w:r>
        <w:rPr>
          <w:rFonts w:ascii="Arial" w:hAnsi="Arial" w:eastAsia="Arial" w:cs="Arial"/>
          <w:color w:val="435060"/>
          <w:spacing w:val="12"/>
          <w:w w:val="101"/>
          <w:sz w:val="17"/>
          <w:szCs w:val="17"/>
        </w:rPr>
        <w:t xml:space="preserve"> </w:t>
      </w:r>
      <w:r>
        <w:rPr>
          <w:color w:val="435060"/>
          <w:spacing w:val="-5"/>
          <w:sz w:val="17"/>
          <w:szCs w:val="17"/>
        </w:rPr>
        <w:t>；</w:t>
      </w:r>
    </w:p>
    <w:p>
      <w:pPr>
        <w:pStyle w:val="2"/>
        <w:spacing w:before="104" w:line="187" w:lineRule="auto"/>
        <w:ind w:left="73"/>
        <w:rPr>
          <w:sz w:val="17"/>
          <w:szCs w:val="17"/>
        </w:rPr>
      </w:pPr>
      <w:r>
        <w:rPr>
          <w:b/>
          <w:bCs/>
          <w:color w:val="435060"/>
          <w:spacing w:val="8"/>
          <w:sz w:val="17"/>
          <w:szCs w:val="17"/>
        </w:rPr>
        <w:t>联系</w:t>
      </w:r>
      <w:r>
        <w:rPr>
          <w:rFonts w:ascii="黑体" w:hAnsi="黑体" w:eastAsia="黑体" w:cs="黑体"/>
          <w:color w:val="435060"/>
          <w:spacing w:val="8"/>
          <w:sz w:val="17"/>
          <w:szCs w:val="17"/>
        </w:rPr>
        <w:t>电话</w:t>
      </w:r>
      <w:r>
        <w:rPr>
          <w:rFonts w:ascii="黑体" w:hAnsi="黑体" w:eastAsia="黑体" w:cs="黑体"/>
          <w:color w:val="435060"/>
          <w:spacing w:val="-51"/>
          <w:sz w:val="17"/>
          <w:szCs w:val="17"/>
        </w:rPr>
        <w:t xml:space="preserve"> </w:t>
      </w:r>
      <w:r>
        <w:rPr>
          <w:b/>
          <w:bCs/>
          <w:color w:val="435060"/>
          <w:spacing w:val="8"/>
          <w:sz w:val="17"/>
          <w:szCs w:val="17"/>
        </w:rPr>
        <w:t>：</w:t>
      </w:r>
      <w:r>
        <w:rPr>
          <w:rFonts w:ascii="Arial" w:hAnsi="Arial" w:eastAsia="Arial" w:cs="Arial"/>
          <w:color w:val="435060"/>
          <w:spacing w:val="8"/>
          <w:sz w:val="17"/>
          <w:szCs w:val="17"/>
        </w:rPr>
        <w:t>400-061-6586</w:t>
      </w:r>
      <w:r>
        <w:rPr>
          <w:rFonts w:ascii="Arial" w:hAnsi="Arial" w:eastAsia="Arial" w:cs="Arial"/>
          <w:color w:val="435060"/>
          <w:spacing w:val="23"/>
          <w:sz w:val="17"/>
          <w:szCs w:val="17"/>
        </w:rPr>
        <w:t xml:space="preserve"> </w:t>
      </w:r>
      <w:r>
        <w:rPr>
          <w:rFonts w:ascii="宋体" w:hAnsi="宋体" w:eastAsia="宋体" w:cs="宋体"/>
          <w:color w:val="435060"/>
          <w:spacing w:val="8"/>
          <w:sz w:val="17"/>
          <w:szCs w:val="17"/>
        </w:rPr>
        <w:t>程老</w:t>
      </w:r>
      <w:r>
        <w:rPr>
          <w:rFonts w:ascii="宋体" w:hAnsi="宋体" w:eastAsia="宋体" w:cs="宋体"/>
          <w:color w:val="435060"/>
          <w:spacing w:val="7"/>
          <w:sz w:val="17"/>
          <w:szCs w:val="17"/>
        </w:rPr>
        <w:t>师</w:t>
      </w:r>
      <w:r>
        <w:rPr>
          <w:rFonts w:ascii="宋体" w:hAnsi="宋体" w:eastAsia="宋体" w:cs="宋体"/>
          <w:color w:val="435060"/>
          <w:spacing w:val="-26"/>
          <w:sz w:val="17"/>
          <w:szCs w:val="17"/>
        </w:rPr>
        <w:t xml:space="preserve"> </w:t>
      </w:r>
      <w:r>
        <w:rPr>
          <w:color w:val="435060"/>
          <w:spacing w:val="7"/>
          <w:sz w:val="17"/>
          <w:szCs w:val="17"/>
        </w:rPr>
        <w:t>；</w:t>
      </w:r>
    </w:p>
    <w:p>
      <w:pPr>
        <w:pStyle w:val="2"/>
        <w:spacing w:before="117" w:line="338" w:lineRule="exact"/>
        <w:jc w:val="right"/>
        <w:rPr>
          <w:sz w:val="17"/>
          <w:szCs w:val="17"/>
        </w:rPr>
      </w:pPr>
      <w:r>
        <w:rPr>
          <w:b/>
          <w:bCs/>
          <w:color w:val="435060"/>
          <w:spacing w:val="-5"/>
          <w:position w:val="13"/>
          <w:sz w:val="17"/>
          <w:szCs w:val="17"/>
        </w:rPr>
        <w:t>报</w:t>
      </w:r>
      <w:r>
        <w:rPr>
          <w:b/>
          <w:bCs/>
          <w:color w:val="435060"/>
          <w:spacing w:val="-4"/>
          <w:position w:val="13"/>
          <w:sz w:val="17"/>
          <w:szCs w:val="17"/>
        </w:rPr>
        <w:t>名提交的材料：</w:t>
      </w:r>
      <w:r>
        <w:rPr>
          <w:b/>
          <w:bCs/>
          <w:color w:val="435060"/>
          <w:spacing w:val="36"/>
          <w:w w:val="101"/>
          <w:position w:val="13"/>
          <w:sz w:val="17"/>
          <w:szCs w:val="17"/>
        </w:rPr>
        <w:t xml:space="preserve"> </w:t>
      </w:r>
      <w:r>
        <w:rPr>
          <w:color w:val="435060"/>
          <w:spacing w:val="-4"/>
          <w:position w:val="13"/>
          <w:sz w:val="17"/>
          <w:szCs w:val="17"/>
        </w:rPr>
        <w:t>学历证明原件及复印件、身份证原</w:t>
      </w:r>
      <w:r>
        <w:rPr>
          <w:color w:val="435060"/>
          <w:spacing w:val="-3"/>
          <w:position w:val="13"/>
          <w:sz w:val="17"/>
          <w:szCs w:val="17"/>
        </w:rPr>
        <w:t>件</w:t>
      </w:r>
    </w:p>
    <w:p>
      <w:pPr>
        <w:pStyle w:val="2"/>
        <w:spacing w:line="180" w:lineRule="auto"/>
        <w:ind w:left="74"/>
        <w:rPr>
          <w:sz w:val="17"/>
          <w:szCs w:val="17"/>
        </w:rPr>
      </w:pPr>
      <w:r>
        <w:rPr>
          <w:color w:val="435060"/>
          <w:spacing w:val="-2"/>
          <w:sz w:val="17"/>
          <w:szCs w:val="17"/>
        </w:rPr>
        <w:t>及复印件、正面免冠2寸近照1张；</w:t>
      </w:r>
    </w:p>
    <w:p>
      <w:pPr>
        <w:spacing w:line="180" w:lineRule="auto"/>
        <w:rPr>
          <w:sz w:val="17"/>
          <w:szCs w:val="17"/>
        </w:rPr>
        <w:sectPr>
          <w:pgSz w:w="5123" w:h="9091"/>
          <w:pgMar w:top="323" w:right="475" w:bottom="400" w:left="498" w:header="0" w:footer="0" w:gutter="0"/>
          <w:cols w:space="720" w:num="1"/>
        </w:sectPr>
      </w:pPr>
    </w:p>
    <w:p>
      <w:pPr>
        <w:spacing w:before="130" w:line="196" w:lineRule="auto"/>
        <w:ind w:right="48"/>
        <w:jc w:val="right"/>
        <w:rPr>
          <w:rFonts w:ascii="Arial" w:hAnsi="Arial" w:eastAsia="Arial" w:cs="Arial"/>
          <w:sz w:val="65"/>
          <w:szCs w:val="65"/>
        </w:rPr>
      </w:pPr>
      <w:r>
        <w:drawing>
          <wp:anchor distT="0" distB="0" distL="0" distR="0" simplePos="0" relativeHeight="251691008" behindDoc="0" locked="0" layoutInCell="1" allowOverlap="1">
            <wp:simplePos x="0" y="0"/>
            <wp:positionH relativeFrom="column">
              <wp:posOffset>154305</wp:posOffset>
            </wp:positionH>
            <wp:positionV relativeFrom="paragraph">
              <wp:posOffset>314960</wp:posOffset>
            </wp:positionV>
            <wp:extent cx="715010" cy="36258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715290" cy="362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958850</wp:posOffset>
            </wp:positionH>
            <wp:positionV relativeFrom="paragraph">
              <wp:posOffset>304800</wp:posOffset>
            </wp:positionV>
            <wp:extent cx="741045" cy="371475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740817" cy="3712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color w:val="8AACC7"/>
          <w:spacing w:val="54"/>
          <w:sz w:val="65"/>
          <w:szCs w:val="65"/>
        </w:rPr>
        <w:t>student</w:t>
      </w:r>
      <w:r>
        <w:rPr>
          <w:rFonts w:ascii="Arial" w:hAnsi="Arial" w:eastAsia="Arial" w:cs="Arial"/>
          <w:color w:val="8AACC7"/>
          <w:spacing w:val="104"/>
          <w:sz w:val="65"/>
          <w:szCs w:val="65"/>
        </w:rPr>
        <w:t xml:space="preserve"> </w:t>
      </w:r>
      <w:r>
        <w:rPr>
          <w:rFonts w:ascii="Arial" w:hAnsi="Arial" w:eastAsia="Arial" w:cs="Arial"/>
          <w:color w:val="8AACC7"/>
          <w:spacing w:val="54"/>
          <w:sz w:val="65"/>
          <w:szCs w:val="65"/>
        </w:rPr>
        <w:t>style</w:t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pStyle w:val="2"/>
        <w:spacing w:line="2058" w:lineRule="exact"/>
      </w:pPr>
      <w:r>
        <w:rPr>
          <w:position w:val="-41"/>
        </w:rPr>
        <w:pict>
          <v:group id="_x0000_s1068" o:spid="_x0000_s1068" o:spt="203" style="height:102.95pt;width:256.15pt;" coordsize="5122,2058">
            <o:lock v:ext="edit"/>
            <v:rect id="_x0000_s1069" o:spid="_x0000_s1069" o:spt="1" style="position:absolute;left:0;top:44;height:2013;width:5122;" fillcolor="#033357" filled="t" stroked="f" coordsize="21600,21600">
              <v:path/>
              <v:fill on="t" opacity="25700f" focussize="0,0"/>
              <v:stroke on="f"/>
              <v:imagedata o:title=""/>
              <o:lock v:ext="edit"/>
            </v:rect>
            <v:rect id="_x0000_s1070" o:spid="_x0000_s1070" o:spt="1" style="position:absolute;left:0;top:0;height:1983;width:5122;" fillcolor="#CED7DD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71" o:spid="_x0000_s1071" o:spt="202" type="#_x0000_t202" style="position:absolute;left:532;top:40;height:1881;width:442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74" w:lineRule="auto"/>
                      <w:ind w:left="2585"/>
                      <w:rPr>
                        <w:rFonts w:ascii="微软雅黑" w:hAnsi="微软雅黑" w:eastAsia="微软雅黑" w:cs="微软雅黑"/>
                        <w:sz w:val="10"/>
                        <w:szCs w:val="1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7"/>
                        <w:sz w:val="10"/>
                        <w:szCs w:val="10"/>
                      </w:rPr>
                      <w:t>学员风采·STUDENT STYLE</w:t>
                    </w:r>
                  </w:p>
                  <w:p>
                    <w:pPr>
                      <w:spacing w:before="17" w:line="1560" w:lineRule="exact"/>
                      <w:ind w:firstLine="2062"/>
                    </w:pPr>
                    <w:r>
                      <w:rPr>
                        <w:position w:val="-31"/>
                      </w:rPr>
                      <w:drawing>
                        <wp:inline distT="0" distB="0" distL="0" distR="0">
                          <wp:extent cx="1485265" cy="990600"/>
                          <wp:effectExtent l="0" t="0" r="0" b="0"/>
                          <wp:docPr id="94" name="IM 9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4" name="IM 94"/>
                                  <pic:cNvPicPr/>
                                </pic:nvPicPr>
                                <pic:blipFill>
                                  <a:blip r:embed="rId49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85556" cy="99068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46" w:line="174" w:lineRule="auto"/>
                      <w:ind w:left="20"/>
                      <w:rPr>
                        <w:rFonts w:ascii="微软雅黑" w:hAnsi="微软雅黑" w:eastAsia="微软雅黑" w:cs="微软雅黑"/>
                        <w:sz w:val="10"/>
                        <w:szCs w:val="1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7"/>
                        <w:sz w:val="10"/>
                        <w:szCs w:val="10"/>
                      </w:rPr>
                      <w:t>学员风采·STUDENT STYLE</w:t>
                    </w:r>
                  </w:p>
                </w:txbxContent>
              </v:textbox>
            </v:shape>
            <v:shape id="_x0000_s1072" o:spid="_x0000_s1072" o:spt="75" type="#_x0000_t75" style="position:absolute;left:178;top:204;height:1558;width:2336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w10:wrap type="none"/>
            <w10:anchorlock/>
          </v:group>
        </w:pict>
      </w:r>
    </w:p>
    <w:p>
      <w:pPr>
        <w:pStyle w:val="2"/>
        <w:spacing w:before="102" w:line="2955" w:lineRule="exact"/>
      </w:pPr>
      <w:r>
        <w:rPr>
          <w:position w:val="-59"/>
        </w:rPr>
        <w:pict>
          <v:group id="_x0000_s1073" o:spid="_x0000_s1073" o:spt="203" style="height:147.75pt;width:256.15pt;" coordsize="5122,2955">
            <o:lock v:ext="edit"/>
            <v:rect id="_x0000_s1074" o:spid="_x0000_s1074" o:spt="1" style="position:absolute;left:0;top:43;height:2912;width:5122;" fillcolor="#043458" filled="t" stroked="f" coordsize="21600,21600">
              <v:path/>
              <v:fill on="t" opacity="25700f" focussize="0,0"/>
              <v:stroke on="f"/>
              <v:imagedata o:title=""/>
              <o:lock v:ext="edit"/>
            </v:rect>
            <v:rect id="_x0000_s1075" o:spid="_x0000_s1075" o:spt="1" style="position:absolute;left:0;top:0;height:2881;width:5122;" fillcolor="#CED7DD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76" o:spid="_x0000_s1076" o:spt="202" type="#_x0000_t202" style="position:absolute;left:157;top:58;height:1898;width:237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558" w:lineRule="exact"/>
                      <w:ind w:firstLine="20"/>
                    </w:pPr>
                    <w:r>
                      <w:rPr>
                        <w:position w:val="-31"/>
                      </w:rPr>
                      <w:drawing>
                        <wp:inline distT="0" distB="0" distL="0" distR="0">
                          <wp:extent cx="1483995" cy="989330"/>
                          <wp:effectExtent l="0" t="0" r="0" b="0"/>
                          <wp:docPr id="96" name="IM 9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6" name="IM 96"/>
                                  <pic:cNvPicPr/>
                                </pic:nvPicPr>
                                <pic:blipFill>
                                  <a:blip r:embed="rId5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84185" cy="98944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95" w:line="172" w:lineRule="auto"/>
                      <w:ind w:left="22"/>
                      <w:rPr>
                        <w:rFonts w:ascii="微软雅黑" w:hAnsi="微软雅黑" w:eastAsia="微软雅黑" w:cs="微软雅黑"/>
                        <w:sz w:val="26"/>
                        <w:szCs w:val="26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position w:val="10"/>
                        <w:sz w:val="26"/>
                        <w:szCs w:val="26"/>
                      </w:rPr>
                      <w:drawing>
                        <wp:inline distT="0" distB="0" distL="0" distR="0">
                          <wp:extent cx="87630" cy="50800"/>
                          <wp:effectExtent l="0" t="0" r="0" b="0"/>
                          <wp:docPr id="98" name="IM 98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8" name="IM 98"/>
                                  <pic:cNvPicPr/>
                                </pic:nvPicPr>
                                <pic:blipFill>
                                  <a:blip r:embed="rId5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7630" cy="5102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微软雅黑" w:hAnsi="微软雅黑" w:eastAsia="微软雅黑" w:cs="微软雅黑"/>
                        <w:color w:val="8CAEC9"/>
                        <w:spacing w:val="47"/>
                        <w:w w:val="101"/>
                        <w:sz w:val="26"/>
                        <w:szCs w:val="26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8CAEC9"/>
                        <w:spacing w:val="10"/>
                        <w:sz w:val="26"/>
                        <w:szCs w:val="26"/>
                      </w:rPr>
                      <w:t>2023</w:t>
                    </w:r>
                  </w:p>
                </w:txbxContent>
              </v:textbox>
            </v:shape>
            <v:shape id="_x0000_s1077" o:spid="_x0000_s1077" o:spt="75" type="#_x0000_t75" style="position:absolute;left:2594;top:1474;height:1325;width:2340;" filled="f" stroked="f" coordsize="21600,21600">
              <v:path/>
              <v:fill on="f" focussize="0,0"/>
              <v:stroke on="f"/>
              <v:imagedata r:id="rId50" o:title=""/>
              <o:lock v:ext="edit" aspectratio="t"/>
            </v:shape>
            <v:shape id="_x0000_s1078" o:spid="_x0000_s1078" o:spt="75" type="#_x0000_t75" style="position:absolute;left:2594;top:78;height:1316;width:2340;" filled="f" stroked="f" coordsize="21600,21600">
              <v:path/>
              <v:fill on="f" focussize="0,0"/>
              <v:stroke on="f"/>
              <v:imagedata r:id="rId51" o:title=""/>
              <o:lock v:ext="edit" aspectratio="t"/>
            </v:shape>
            <v:shape id="_x0000_s1079" o:spid="_x0000_s1079" o:spt="202" type="#_x0000_t202" style="position:absolute;left:1148;top:1708;height:245;width:85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6" w:lineRule="auto"/>
                      <w:ind w:left="21"/>
                      <w:rPr>
                        <w:rFonts w:ascii="微软雅黑" w:hAnsi="微软雅黑" w:eastAsia="微软雅黑" w:cs="微软雅黑"/>
                        <w:sz w:val="9"/>
                        <w:szCs w:val="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7"/>
                        <w:sz w:val="9"/>
                        <w:szCs w:val="9"/>
                      </w:rPr>
                      <w:t>学员风采</w:t>
                    </w:r>
                  </w:p>
                  <w:p>
                    <w:pPr>
                      <w:spacing w:before="8" w:line="182" w:lineRule="auto"/>
                      <w:ind w:left="20"/>
                      <w:rPr>
                        <w:rFonts w:ascii="微软雅黑" w:hAnsi="微软雅黑" w:eastAsia="微软雅黑" w:cs="微软雅黑"/>
                        <w:sz w:val="9"/>
                        <w:szCs w:val="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9"/>
                        <w:sz w:val="9"/>
                        <w:szCs w:val="9"/>
                      </w:rPr>
                      <w:t>STUDENT STYLE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08" w:line="2330" w:lineRule="exact"/>
      </w:pPr>
      <w:r>
        <w:rPr>
          <w:position w:val="-47"/>
        </w:rPr>
        <w:pict>
          <v:group id="_x0000_s1080" o:spid="_x0000_s1080" o:spt="203" style="height:117pt;width:256.15pt;" coordsize="5122,2340">
            <o:lock v:ext="edit"/>
            <v:rect id="_x0000_s1081" o:spid="_x0000_s1081" o:spt="1" style="position:absolute;left:0;top:42;height:2296;width:5122;" fillcolor="#053559" filled="t" stroked="f" coordsize="21600,21600">
              <v:path/>
              <v:fill on="t" opacity="25700f" focussize="0,0"/>
              <v:stroke on="f"/>
              <v:imagedata o:title=""/>
              <o:lock v:ext="edit"/>
            </v:rect>
            <v:rect id="_x0000_s1082" o:spid="_x0000_s1082" o:spt="1" style="position:absolute;left:0;top:0;height:2265;width:5122;" fillcolor="#CED7DD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83" o:spid="_x0000_s1083" o:spt="202" type="#_x0000_t202" style="position:absolute;left:364;top:92;height:2046;width:45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76" w:lineRule="auto"/>
                      <w:ind w:left="2794"/>
                      <w:rPr>
                        <w:rFonts w:ascii="微软雅黑" w:hAnsi="微软雅黑" w:eastAsia="微软雅黑" w:cs="微软雅黑"/>
                        <w:sz w:val="10"/>
                        <w:szCs w:val="1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9"/>
                        <w:sz w:val="10"/>
                        <w:szCs w:val="10"/>
                      </w:rPr>
                      <w:t>学员风采·STUDENT STYLE</w:t>
                    </w:r>
                  </w:p>
                  <w:p>
                    <w:pPr>
                      <w:spacing w:before="114" w:line="1562" w:lineRule="exact"/>
                      <w:ind w:firstLine="2221"/>
                    </w:pPr>
                    <w:r>
                      <w:rPr>
                        <w:position w:val="-31"/>
                      </w:rPr>
                      <w:drawing>
                        <wp:inline distT="0" distB="0" distL="0" distR="0">
                          <wp:extent cx="1490345" cy="991870"/>
                          <wp:effectExtent l="0" t="0" r="0" b="0"/>
                          <wp:docPr id="100" name="IM 10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0" name="IM 100"/>
                                  <pic:cNvPicPr/>
                                </pic:nvPicPr>
                                <pic:blipFill>
                                  <a:blip r:embed="rId5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90369" cy="99196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108" w:line="176" w:lineRule="auto"/>
                      <w:ind w:left="20"/>
                      <w:rPr>
                        <w:rFonts w:ascii="微软雅黑" w:hAnsi="微软雅黑" w:eastAsia="微软雅黑" w:cs="微软雅黑"/>
                        <w:sz w:val="10"/>
                        <w:szCs w:val="1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8CAEC9"/>
                        <w:spacing w:val="9"/>
                        <w:sz w:val="10"/>
                        <w:szCs w:val="10"/>
                      </w:rPr>
                      <w:t>学员风采·STUDENT STYLE</w:t>
                    </w:r>
                  </w:p>
                </w:txbxContent>
              </v:textbox>
            </v:shape>
            <v:shape id="_x0000_s1084" o:spid="_x0000_s1084" o:spt="75" type="#_x0000_t75" style="position:absolute;left:179;top:353;height:1561;width:2343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w10:wrap type="none"/>
            <w10:anchorlock/>
          </v:group>
        </w:pict>
      </w:r>
    </w:p>
    <w:sectPr>
      <w:headerReference r:id="rId7" w:type="default"/>
      <w:pgSz w:w="5123" w:h="9091"/>
      <w:pgMar w:top="1" w:right="0" w:bottom="231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454.55pt;width:256.15pt;mso-position-horizontal-relative:page;mso-position-vertical-relative:page;z-index:251659264;mso-width-relative:page;mso-height-relative:page;" fillcolor="#72B7EB" filled="t" stroked="f" coordsize="21600,21600" o:allowincell="f">
          <v:path/>
          <v:fill on="t" focussize="0,0"/>
          <v:stroke on="f"/>
          <v:imagedata o:title=""/>
          <o:lock v:ext="edit"/>
        </v:rect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50" o:spid="_x0000_s2050" o:spt="1" style="position:absolute;left:0pt;margin-left:0pt;margin-top:0pt;height:454.55pt;width:256.1pt;mso-position-horizontal-relative:page;mso-position-vertical-relative:page;z-index:251668480;mso-width-relative:page;mso-height-relative:page;" fillcolor="#9ABAC8" filled="t" stroked="f" coordsize="21600,21600" o:allowincell="f">
          <v:path/>
          <v:fill on="t" focussize="0,0"/>
          <v:stroke on="f"/>
          <v:imagedata o:title=""/>
          <o:lock v:ext="edit"/>
        </v:rect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5A25B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微软雅黑" w:hAnsi="微软雅黑" w:eastAsia="微软雅黑" w:cs="微软雅黑"/>
      <w:sz w:val="37"/>
      <w:szCs w:val="37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微软雅黑" w:hAnsi="微软雅黑" w:eastAsia="微软雅黑" w:cs="微软雅黑"/>
      <w:sz w:val="13"/>
      <w:szCs w:val="13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header" Target="header1.xml"/><Relationship Id="rId6" Type="http://schemas.openxmlformats.org/officeDocument/2006/relationships/footer" Target="footer2.xml"/><Relationship Id="rId57" Type="http://schemas.openxmlformats.org/officeDocument/2006/relationships/fontTable" Target="fontTable.xml"/><Relationship Id="rId56" Type="http://schemas.openxmlformats.org/officeDocument/2006/relationships/customXml" Target="../customXml/item1.xml"/><Relationship Id="rId55" Type="http://schemas.openxmlformats.org/officeDocument/2006/relationships/image" Target="media/image47.jpeg"/><Relationship Id="rId54" Type="http://schemas.openxmlformats.org/officeDocument/2006/relationships/image" Target="media/image46.png"/><Relationship Id="rId53" Type="http://schemas.openxmlformats.org/officeDocument/2006/relationships/image" Target="media/image45.png"/><Relationship Id="rId52" Type="http://schemas.openxmlformats.org/officeDocument/2006/relationships/image" Target="media/image44.png"/><Relationship Id="rId51" Type="http://schemas.openxmlformats.org/officeDocument/2006/relationships/image" Target="media/image43.png"/><Relationship Id="rId50" Type="http://schemas.openxmlformats.org/officeDocument/2006/relationships/image" Target="media/image42.jpeg"/><Relationship Id="rId5" Type="http://schemas.openxmlformats.org/officeDocument/2006/relationships/footer" Target="footer1.xml"/><Relationship Id="rId49" Type="http://schemas.openxmlformats.org/officeDocument/2006/relationships/image" Target="media/image41.jpeg"/><Relationship Id="rId48" Type="http://schemas.openxmlformats.org/officeDocument/2006/relationships/image" Target="media/image40.png"/><Relationship Id="rId47" Type="http://schemas.openxmlformats.org/officeDocument/2006/relationships/image" Target="media/image39.png"/><Relationship Id="rId46" Type="http://schemas.openxmlformats.org/officeDocument/2006/relationships/image" Target="media/image38.png"/><Relationship Id="rId45" Type="http://schemas.openxmlformats.org/officeDocument/2006/relationships/image" Target="media/image37.png"/><Relationship Id="rId44" Type="http://schemas.openxmlformats.org/officeDocument/2006/relationships/image" Target="media/image36.png"/><Relationship Id="rId43" Type="http://schemas.openxmlformats.org/officeDocument/2006/relationships/image" Target="media/image35.png"/><Relationship Id="rId42" Type="http://schemas.openxmlformats.org/officeDocument/2006/relationships/image" Target="media/image34.png"/><Relationship Id="rId41" Type="http://schemas.openxmlformats.org/officeDocument/2006/relationships/image" Target="media/image33.jpeg"/><Relationship Id="rId40" Type="http://schemas.openxmlformats.org/officeDocument/2006/relationships/image" Target="media/image32.png"/><Relationship Id="rId4" Type="http://schemas.openxmlformats.org/officeDocument/2006/relationships/endnotes" Target="endnotes.xml"/><Relationship Id="rId39" Type="http://schemas.openxmlformats.org/officeDocument/2006/relationships/image" Target="media/image31.png"/><Relationship Id="rId38" Type="http://schemas.openxmlformats.org/officeDocument/2006/relationships/image" Target="media/image30.png"/><Relationship Id="rId37" Type="http://schemas.openxmlformats.org/officeDocument/2006/relationships/image" Target="media/image29.png"/><Relationship Id="rId36" Type="http://schemas.openxmlformats.org/officeDocument/2006/relationships/image" Target="media/image28.png"/><Relationship Id="rId35" Type="http://schemas.openxmlformats.org/officeDocument/2006/relationships/image" Target="media/image27.png"/><Relationship Id="rId34" Type="http://schemas.openxmlformats.org/officeDocument/2006/relationships/image" Target="media/image26.png"/><Relationship Id="rId33" Type="http://schemas.openxmlformats.org/officeDocument/2006/relationships/image" Target="media/image25.png"/><Relationship Id="rId32" Type="http://schemas.openxmlformats.org/officeDocument/2006/relationships/image" Target="media/image24.png"/><Relationship Id="rId31" Type="http://schemas.openxmlformats.org/officeDocument/2006/relationships/image" Target="media/image23.png"/><Relationship Id="rId30" Type="http://schemas.openxmlformats.org/officeDocument/2006/relationships/image" Target="media/image22.png"/><Relationship Id="rId3" Type="http://schemas.openxmlformats.org/officeDocument/2006/relationships/footnotes" Target="footnotes.xml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image" Target="media/image19.png"/><Relationship Id="rId26" Type="http://schemas.openxmlformats.org/officeDocument/2006/relationships/image" Target="media/image18.jpeg"/><Relationship Id="rId25" Type="http://schemas.openxmlformats.org/officeDocument/2006/relationships/image" Target="media/image17.jpeg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jpeg"/><Relationship Id="rId21" Type="http://schemas.openxmlformats.org/officeDocument/2006/relationships/image" Target="media/image13.jpeg"/><Relationship Id="rId20" Type="http://schemas.openxmlformats.org/officeDocument/2006/relationships/image" Target="media/image12.jpe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2050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8"/>
    <customShpInfo spid="_x0000_s1039"/>
    <customShpInfo spid="_x0000_s1040"/>
    <customShpInfo spid="_x0000_s1041"/>
    <customShpInfo spid="_x0000_s1037"/>
    <customShpInfo spid="_x0000_s1043"/>
    <customShpInfo spid="_x0000_s1044"/>
    <customShpInfo spid="_x0000_s1042"/>
    <customShpInfo spid="_x0000_s1045"/>
    <customShpInfo spid="_x0000_s1046"/>
    <customShpInfo spid="_x0000_s1047"/>
    <customShpInfo spid="_x0000_s1048"/>
    <customShpInfo spid="_x0000_s1026"/>
    <customShpInfo spid="_x0000_s1050"/>
    <customShpInfo spid="_x0000_s1051"/>
    <customShpInfo spid="_x0000_s1049"/>
    <customShpInfo spid="_x0000_s1052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60"/>
    <customShpInfo spid="_x0000_s1061"/>
    <customShpInfo spid="_x0000_s1062"/>
    <customShpInfo spid="_x0000_s1063"/>
    <customShpInfo spid="_x0000_s1064"/>
    <customShpInfo spid="_x0000_s1065"/>
    <customShpInfo spid="_x0000_s1066"/>
    <customShpInfo spid="_x0000_s1067"/>
    <customShpInfo spid="_x0000_s1059"/>
    <customShpInfo spid="_x0000_s1069"/>
    <customShpInfo spid="_x0000_s1070"/>
    <customShpInfo spid="_x0000_s1071"/>
    <customShpInfo spid="_x0000_s1072"/>
    <customShpInfo spid="_x0000_s1068"/>
    <customShpInfo spid="_x0000_s1074"/>
    <customShpInfo spid="_x0000_s1075"/>
    <customShpInfo spid="_x0000_s1076"/>
    <customShpInfo spid="_x0000_s1077"/>
    <customShpInfo spid="_x0000_s1078"/>
    <customShpInfo spid="_x0000_s1079"/>
    <customShpInfo spid="_x0000_s1073"/>
    <customShpInfo spid="_x0000_s1081"/>
    <customShpInfo spid="_x0000_s1082"/>
    <customShpInfo spid="_x0000_s1083"/>
    <customShpInfo spid="_x0000_s1084"/>
    <customShpInfo spid="_x0000_s108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7</TotalTime>
  <ScaleCrop>false</ScaleCrop>
  <LinksUpToDate>false</LinksUpToDate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2024-03-26T14:37:00Z</dcterms:created>
  <dc:creator>xiao0</dc:creator>
  <cp:lastModifiedBy>冰冰⊙▽⊙＊</cp:lastModifiedBy>
  <dcterms:modified xsi:type="dcterms:W3CDTF">2024-03-26T08:22:44Z</dcterms:modified>
  <dc:title>1120-认知行为疗法（CBT）-招生简章_复制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2024-03-26T16:15:02Z</vt:filetime>
  </property>
  <property fmtid="{D5CDD505-2E9C-101B-9397-08002B2CF9AE}" pid="4" name="KSOProductBuildVer">
    <vt:lpwstr>2052-12.1.0.16388</vt:lpwstr>
  </property>
  <property fmtid="{D5CDD505-2E9C-101B-9397-08002B2CF9AE}" pid="5" name="ICV">
    <vt:lpwstr>63FD0E440E9C4277B84BB28066B1F3F3_13</vt:lpwstr>
  </property>
</Properties>
</file>