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EA" w:rsidRDefault="008920E2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-314325</wp:posOffset>
            </wp:positionV>
            <wp:extent cx="2819400" cy="962025"/>
            <wp:effectExtent l="0" t="0" r="0" b="0"/>
            <wp:wrapNone/>
            <wp:docPr id="12" name="图片 11" descr="（北大圈）新版北丰商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（北大圈）新版北丰商学院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EA" w:rsidRDefault="00797AEA"/>
    <w:p w:rsidR="00797AEA" w:rsidRDefault="00797AEA">
      <w:pPr>
        <w:jc w:val="center"/>
        <w:rPr>
          <w:rFonts w:ascii="微软雅黑" w:eastAsia="微软雅黑" w:hAnsi="微软雅黑"/>
          <w:spacing w:val="20"/>
          <w:sz w:val="52"/>
          <w:szCs w:val="52"/>
        </w:rPr>
      </w:pPr>
    </w:p>
    <w:p w:rsidR="00797AEA" w:rsidRDefault="008920E2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中国</w:t>
      </w:r>
      <w:r>
        <w:rPr>
          <w:rFonts w:ascii="微软雅黑" w:eastAsia="微软雅黑" w:hAnsi="微软雅黑" w:hint="eastAsia"/>
          <w:b/>
          <w:sz w:val="52"/>
          <w:szCs w:val="52"/>
        </w:rPr>
        <w:t>CEO</w:t>
      </w:r>
      <w:r>
        <w:rPr>
          <w:rFonts w:ascii="微软雅黑" w:eastAsia="微软雅黑" w:hAnsi="微软雅黑" w:hint="eastAsia"/>
          <w:b/>
          <w:sz w:val="52"/>
          <w:szCs w:val="52"/>
        </w:rPr>
        <w:t>人力资源战略研修班</w:t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bookmarkStart w:id="0" w:name="_GoBack"/>
      <w:bookmarkEnd w:id="0"/>
    </w:p>
    <w:p w:rsidR="00797AEA" w:rsidRDefault="008920E2">
      <w:pPr>
        <w:spacing w:line="560" w:lineRule="exact"/>
        <w:ind w:leftChars="-68" w:left="-142" w:hanging="1"/>
        <w:jc w:val="left"/>
        <w:rPr>
          <w:rFonts w:ascii="微软雅黑" w:eastAsia="微软雅黑" w:hAnsi="微软雅黑"/>
          <w:b/>
          <w:color w:val="262626" w:themeColor="text1" w:themeTint="D9"/>
          <w:spacing w:val="3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30"/>
          <w:sz w:val="36"/>
          <w:szCs w:val="36"/>
        </w:rPr>
        <w:t>为</w:t>
      </w:r>
      <w:r>
        <w:rPr>
          <w:rFonts w:ascii="微软雅黑" w:eastAsia="微软雅黑" w:hAnsi="微软雅黑" w:hint="eastAsia"/>
          <w:b/>
          <w:color w:val="262626" w:themeColor="text1" w:themeTint="D9"/>
          <w:spacing w:val="30"/>
          <w:sz w:val="24"/>
          <w:szCs w:val="24"/>
        </w:rPr>
        <w:t>什么要来人力班学习？</w:t>
      </w:r>
    </w:p>
    <w:p w:rsidR="00797AEA" w:rsidRDefault="008920E2">
      <w:pPr>
        <w:spacing w:line="560" w:lineRule="exact"/>
        <w:ind w:leftChars="-68" w:left="1" w:hanging="144"/>
        <w:jc w:val="left"/>
        <w:rPr>
          <w:rFonts w:ascii="微软雅黑" w:eastAsia="微软雅黑" w:hAnsi="微软雅黑"/>
          <w:spacing w:val="3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30"/>
          <w:sz w:val="36"/>
          <w:szCs w:val="36"/>
        </w:rPr>
        <w:t>企</w:t>
      </w:r>
      <w:r>
        <w:rPr>
          <w:rFonts w:ascii="微软雅黑" w:eastAsia="微软雅黑" w:hAnsi="微软雅黑" w:hint="eastAsia"/>
          <w:b/>
          <w:color w:val="262626" w:themeColor="text1" w:themeTint="D9"/>
          <w:spacing w:val="30"/>
          <w:sz w:val="24"/>
          <w:szCs w:val="24"/>
        </w:rPr>
        <w:t>业核心人才流失？</w:t>
      </w:r>
    </w:p>
    <w:p w:rsidR="00797AEA" w:rsidRDefault="008920E2">
      <w:pPr>
        <w:spacing w:line="560" w:lineRule="exact"/>
        <w:ind w:leftChars="-68" w:left="1" w:hanging="144"/>
        <w:jc w:val="left"/>
        <w:rPr>
          <w:rFonts w:ascii="微软雅黑" w:eastAsia="微软雅黑" w:hAnsi="微软雅黑"/>
          <w:b/>
          <w:color w:val="808080" w:themeColor="background1" w:themeShade="80"/>
          <w:spacing w:val="3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30"/>
          <w:sz w:val="36"/>
          <w:szCs w:val="36"/>
        </w:rPr>
        <w:t>企</w:t>
      </w:r>
      <w:r>
        <w:rPr>
          <w:rFonts w:ascii="微软雅黑" w:eastAsia="微软雅黑" w:hAnsi="微软雅黑" w:hint="eastAsia"/>
          <w:b/>
          <w:color w:val="262626" w:themeColor="text1" w:themeTint="D9"/>
          <w:spacing w:val="30"/>
          <w:sz w:val="24"/>
          <w:szCs w:val="24"/>
        </w:rPr>
        <w:t>业可持续人才培育系统何在？</w:t>
      </w:r>
    </w:p>
    <w:p w:rsidR="00797AEA" w:rsidRDefault="00797AEA">
      <w:pPr>
        <w:spacing w:line="400" w:lineRule="exact"/>
        <w:ind w:leftChars="-68" w:left="1" w:hanging="144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  <w:r>
        <w:rPr>
          <w:rFonts w:ascii="微软雅黑" w:eastAsia="微软雅黑" w:hAnsi="微软雅黑"/>
          <w:b/>
          <w:spacing w:val="2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position:absolute;left:0;text-align:left;margin-left:-7.45pt;margin-top:3.25pt;width:137.4pt;height:162.8pt;z-index:251712512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人力资源总监如何构建健全组织架构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避免各职能部门管理难度大，全责不明，监控失力，出现人力资源管理停留在浅层人事管理的囧局；</w:t>
                  </w:r>
                </w:p>
                <w:p w:rsidR="00797AEA" w:rsidRDefault="00797AEA"/>
              </w:txbxContent>
            </v:textbox>
          </v:shape>
        </w:pict>
      </w:r>
      <w:r>
        <w:rPr>
          <w:rFonts w:ascii="微软雅黑" w:eastAsia="微软雅黑" w:hAnsi="微软雅黑"/>
          <w:b/>
          <w:spacing w:val="20"/>
          <w:szCs w:val="21"/>
        </w:rPr>
        <w:pict>
          <v:shape id="_x0000_s2091" type="#_x0000_t202" style="position:absolute;left:0;text-align:left;margin-left:243.2pt;margin-top:6.25pt;width:145pt;height:127.2pt;z-index:251713536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您都具备吗？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做好人力资源管理是全方位的管理，除了人力“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6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大模块”还需懂营销、懂财务、懂金融经济等等</w:t>
                  </w:r>
                </w:p>
                <w:p w:rsidR="00797AEA" w:rsidRDefault="00797AEA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 w:rsidR="00797AEA" w:rsidRDefault="00797AEA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</w:p>
    <w:p w:rsidR="00797AEA" w:rsidRDefault="008920E2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  <w:r>
        <w:rPr>
          <w:rFonts w:ascii="微软雅黑" w:eastAsia="微软雅黑" w:hAnsi="微软雅黑" w:hint="eastAsia"/>
          <w:b/>
          <w:noProof/>
          <w:spacing w:val="20"/>
          <w:szCs w:val="2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209550</wp:posOffset>
            </wp:positionV>
            <wp:extent cx="2172335" cy="2259965"/>
            <wp:effectExtent l="19050" t="0" r="0" b="0"/>
            <wp:wrapNone/>
            <wp:docPr id="32" name="图片 31" descr="首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首段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60" cy="226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EA" w:rsidRDefault="00797AEA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</w:p>
    <w:p w:rsidR="00797AEA" w:rsidRDefault="00797AEA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spacing w:val="20"/>
          <w:szCs w:val="21"/>
        </w:rPr>
        <w:pict>
          <v:shape id="_x0000_s2093" type="#_x0000_t202" style="position:absolute;left:0;text-align:left;margin-left:-9.3pt;margin-top:18.7pt;width:126.9pt;height:147.2pt;z-index:251715584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这些严重制约企业持续发展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员工关系紧张，员工关怀仅停留在制度层面，员工归属感弱，凝聚力差，应付式工作突出。</w:t>
                  </w:r>
                </w:p>
                <w:p w:rsidR="00797AEA" w:rsidRDefault="00797AEA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808080" w:themeColor="background1" w:themeShade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 w:rsidR="00797AEA" w:rsidRDefault="00797AEA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  <w:r w:rsidRPr="00797AEA">
        <w:rPr>
          <w:rFonts w:ascii="微软雅黑" w:eastAsia="微软雅黑" w:hAnsi="微软雅黑"/>
          <w:b/>
          <w:spacing w:val="30"/>
          <w:sz w:val="44"/>
          <w:szCs w:val="44"/>
        </w:rPr>
        <w:pict>
          <v:shape id="_x0000_s2092" type="#_x0000_t202" style="position:absolute;left:0;text-align:left;margin-left:244.65pt;margin-top:.6pt;width:145pt;height:147.2pt;z-index:251714560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企业中出现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人力总监不能在战略层面建立培训机构、激励辅导机制、选拔解雇机制等，导致管理形同虚设，甚至给企业带来损失；</w:t>
                  </w:r>
                </w:p>
                <w:p w:rsidR="00797AEA" w:rsidRDefault="00797AEA">
                  <w:pPr>
                    <w:spacing w:line="400" w:lineRule="exact"/>
                    <w:ind w:leftChars="-67" w:left="-141"/>
                    <w:jc w:val="left"/>
                  </w:pPr>
                </w:p>
              </w:txbxContent>
            </v:textbox>
          </v:shape>
        </w:pict>
      </w:r>
    </w:p>
    <w:p w:rsidR="00797AEA" w:rsidRDefault="00797AEA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8920E2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noProof/>
          <w:spacing w:val="20"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105410</wp:posOffset>
            </wp:positionV>
            <wp:extent cx="4438650" cy="1190625"/>
            <wp:effectExtent l="19050" t="0" r="0" b="0"/>
            <wp:wrapNone/>
            <wp:docPr id="31" name="图片 30" descr="文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文字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8920E2">
      <w:pPr>
        <w:spacing w:line="500" w:lineRule="exact"/>
        <w:ind w:leftChars="-203" w:left="-426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【核心价值】</w:t>
      </w:r>
    </w:p>
    <w:p w:rsidR="00797AEA" w:rsidRDefault="008920E2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/>
          <w:b/>
          <w:noProof/>
          <w:spacing w:val="20"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303530</wp:posOffset>
            </wp:positionV>
            <wp:extent cx="2715895" cy="5296535"/>
            <wp:effectExtent l="19050" t="0" r="8255" b="0"/>
            <wp:wrapNone/>
            <wp:docPr id="36" name="图片 35" descr="配图—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配图——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spacing w:val="20"/>
          <w:szCs w:val="21"/>
        </w:rPr>
        <w:pict>
          <v:shape id="_x0000_s2085" type="#_x0000_t202" style="position:absolute;left:0;text-align:left;margin-left:-18.3pt;margin-top:217.85pt;width:131.25pt;height:112.8pt;z-index:251701248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国内参访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名企零距离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走访身边同学企业，各有大招等你修炼</w:t>
                  </w:r>
                </w:p>
                <w:p w:rsidR="00797AEA" w:rsidRDefault="00797AEA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97AEA" w:rsidRDefault="00797AEA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2084" type="#_x0000_t202" style="position:absolute;left:0;text-align:left;margin-left:-17pt;margin-top:320.95pt;width:122.9pt;height:112.8pt;z-index:251700224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项目路演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资源对接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天使投资、股权激励大咖导师干货分享</w:t>
                  </w:r>
                </w:p>
                <w:p w:rsidR="00797AEA" w:rsidRDefault="00797AEA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97AEA" w:rsidRDefault="00797AEA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2089" type="#_x0000_t202" style="position:absolute;left:0;text-align:left;margin-left:321.3pt;margin-top:113.45pt;width:124.35pt;height:90.1pt;z-index:251704320;mso-width-relative:margin;mso-height-relative:margin" filled="f" stroked="f">
            <v:textbox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课后项目交流会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总结消化课程，结合企业实际案例探讨收获。</w:t>
                  </w:r>
                </w:p>
                <w:p w:rsidR="00797AEA" w:rsidRDefault="00797AEA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2087" type="#_x0000_t202" style="position:absolute;left:0;text-align:left;margin-left:320.35pt;margin-top:220.35pt;width:132.95pt;height:112.8pt;z-index:251702272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国外考察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出国看世界</w:t>
                  </w:r>
                </w:p>
                <w:p w:rsidR="00797AEA" w:rsidRDefault="008920E2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走出国门，寻找名企成功的奥秘！</w:t>
                  </w:r>
                </w:p>
                <w:p w:rsidR="00797AEA" w:rsidRDefault="00797AEA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97AEA" w:rsidRDefault="00797AEA"/>
              </w:txbxContent>
            </v:textbox>
          </v:shape>
        </w:pict>
      </w:r>
      <w:r w:rsidRPr="00797AEA">
        <w:rPr>
          <w:rFonts w:ascii="微软雅黑" w:eastAsia="微软雅黑" w:hAnsi="微软雅黑"/>
          <w:b/>
          <w:spacing w:val="20"/>
          <w:sz w:val="24"/>
          <w:szCs w:val="24"/>
        </w:rPr>
        <w:pict>
          <v:shape id="_x0000_s2081" type="#_x0000_t202" style="position:absolute;left:0;text-align:left;margin-left:320.6pt;margin-top:5pt;width:133.9pt;height:83.8pt;z-index:251696128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企业互访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跨班级交流</w:t>
                  </w:r>
                </w:p>
                <w:p w:rsidR="00797AEA" w:rsidRDefault="008920E2">
                  <w:pPr>
                    <w:spacing w:line="36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走进身边同学企业，借鉴智囊团成功经验。</w:t>
                  </w:r>
                </w:p>
                <w:p w:rsidR="00797AEA" w:rsidRDefault="00797AEA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2080" type="#_x0000_t202" style="position:absolute;left:0;text-align:left;margin-left:-17.1pt;margin-top:2.25pt;width:128.1pt;height:101.8pt;z-index:251695104;mso-height-percent:200;mso-height-percent:200;mso-width-relative:margin;mso-height-relative:margin" filled="f" fillcolor="#f2f2f2 [3052]" stroked="f">
            <v:textbox style="mso-fit-shape-to-text:t"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人力联盟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跨项目交流</w:t>
                  </w:r>
                </w:p>
                <w:p w:rsidR="00797AEA" w:rsidRDefault="008920E2">
                  <w:pPr>
                    <w:spacing w:line="36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针对人力资源进行跨项目，跨班级交流，资源对接，信息共享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!</w:t>
                  </w:r>
                </w:p>
                <w:p w:rsidR="00797AEA" w:rsidRDefault="00797AEA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2083" type="#_x0000_t202" style="position:absolute;left:0;text-align:left;margin-left:-19.05pt;margin-top:118.05pt;width:118.5pt;height:83.8pt;z-index:251699200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企业家论坛</w:t>
                  </w:r>
                </w:p>
                <w:p w:rsidR="00797AEA" w:rsidRDefault="008920E2">
                  <w:pPr>
                    <w:spacing w:line="36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大咖云集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共享智慧盛宴</w:t>
                  </w:r>
                </w:p>
                <w:p w:rsidR="00797AEA" w:rsidRDefault="00797AEA"/>
              </w:txbxContent>
            </v:textbox>
          </v:shape>
        </w:pict>
      </w: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 w:rsidRPr="00797AEA">
        <w:rPr>
          <w:rFonts w:ascii="微软雅黑" w:eastAsia="微软雅黑" w:hAnsi="微软雅黑"/>
          <w:b/>
          <w:spacing w:val="20"/>
          <w:sz w:val="24"/>
          <w:szCs w:val="24"/>
        </w:rPr>
        <w:pict>
          <v:shape id="_x0000_s2088" type="#_x0000_t202" style="position:absolute;left:0;text-align:left;margin-left:322.7pt;margin-top:3.95pt;width:134.5pt;height:97.8pt;z-index:251703296;mso-height-percent:200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北大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EMBA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校友会</w:t>
                  </w:r>
                </w:p>
                <w:p w:rsidR="00797AEA" w:rsidRDefault="008920E2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万名校友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资源共享</w:t>
                  </w:r>
                </w:p>
                <w:p w:rsidR="00797AEA" w:rsidRDefault="00797AEA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97AEA" w:rsidRDefault="00797AEA"/>
              </w:txbxContent>
            </v:textbox>
          </v:shape>
        </w:pict>
      </w: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8920E2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noProof/>
          <w:spacing w:val="20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150495</wp:posOffset>
            </wp:positionV>
            <wp:extent cx="5866130" cy="3105785"/>
            <wp:effectExtent l="0" t="0" r="0" b="0"/>
            <wp:wrapNone/>
            <wp:docPr id="35" name="图片 34" descr="网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网络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62" cy="31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8920E2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【课程体系】</w:t>
      </w:r>
    </w:p>
    <w:p w:rsidR="00797AEA" w:rsidRDefault="00797AEA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tbl>
      <w:tblPr>
        <w:tblStyle w:val="a6"/>
        <w:tblW w:w="9215" w:type="dxa"/>
        <w:tblInd w:w="-318" w:type="dxa"/>
        <w:tblLayout w:type="fixed"/>
        <w:tblLook w:val="04A0"/>
      </w:tblPr>
      <w:tblGrid>
        <w:gridCol w:w="9215"/>
      </w:tblGrid>
      <w:tr w:rsidR="00797AEA" w:rsidTr="00797AEA">
        <w:trPr>
          <w:cnfStyle w:val="100000000000"/>
          <w:trHeight w:val="402"/>
        </w:trPr>
        <w:tc>
          <w:tcPr>
            <w:tcW w:w="9215" w:type="dxa"/>
          </w:tcPr>
          <w:p w:rsidR="00797AEA" w:rsidRDefault="008920E2">
            <w:pPr>
              <w:spacing w:line="420" w:lineRule="exact"/>
              <w:outlineLvl w:val="0"/>
              <w:rPr>
                <w:rFonts w:ascii="微软雅黑" w:eastAsia="微软雅黑" w:hAnsi="微软雅黑" w:cs="Times New Roman"/>
                <w:color w:val="000000" w:themeColor="text1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Cs w:val="0"/>
                <w:color w:val="000000" w:themeColor="text1"/>
                <w:spacing w:val="30"/>
                <w:kern w:val="0"/>
                <w:sz w:val="24"/>
                <w:szCs w:val="20"/>
              </w:rPr>
              <w:t>一、创新战略人力资源管理</w:t>
            </w:r>
          </w:p>
        </w:tc>
      </w:tr>
      <w:tr w:rsidR="00797AEA" w:rsidTr="00797AEA">
        <w:trPr>
          <w:trHeight w:val="11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 w:themeFill="background1" w:themeFillShade="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国家经济变革、企业转型升级下的人力资源管理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收入分配改革、财税体制改革下的人力成本管控</w:t>
            </w:r>
          </w:p>
          <w:p w:rsidR="00797AEA" w:rsidRDefault="008920E2">
            <w:pPr>
              <w:tabs>
                <w:tab w:val="left" w:pos="663"/>
              </w:tabs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产业升级革命、商业策略调整下的人力管理策略</w:t>
            </w:r>
          </w:p>
        </w:tc>
      </w:tr>
      <w:tr w:rsidR="00797AEA" w:rsidTr="00797AEA">
        <w:trPr>
          <w:trHeight w:val="338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二、核心人才与股权激励</w:t>
            </w:r>
          </w:p>
        </w:tc>
      </w:tr>
      <w:tr w:rsidR="00797AEA" w:rsidTr="00797AEA">
        <w:trPr>
          <w:trHeight w:val="53"/>
        </w:trPr>
        <w:tc>
          <w:tcPr>
            <w:tcW w:w="9215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核心人才的保留与激励手段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HIPO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人才的定义与锁定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股权激励对企业的价值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股权激励基本原理和模式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股权激励方案设计技巧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6.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股权激励相关法律问题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7.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股权激励实战案例讨论</w:t>
            </w:r>
          </w:p>
        </w:tc>
      </w:tr>
      <w:tr w:rsidR="00797AEA" w:rsidTr="00797AEA">
        <w:trPr>
          <w:trHeight w:val="491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三、创新时代的招聘创新</w:t>
            </w:r>
          </w:p>
        </w:tc>
      </w:tr>
      <w:tr w:rsidR="00797AEA" w:rsidTr="00797AEA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互联网＋时代的招募创新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成功的行业企业招募通路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“暴力”校园招聘的创新模式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突破传统面试模式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新员测评工具解析</w:t>
            </w:r>
          </w:p>
        </w:tc>
      </w:tr>
      <w:tr w:rsidR="00797AEA" w:rsidTr="00797AEA">
        <w:trPr>
          <w:trHeight w:val="434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97AEA" w:rsidRDefault="008920E2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四、薪酬策略社保精算</w:t>
            </w:r>
          </w:p>
        </w:tc>
      </w:tr>
      <w:tr w:rsidR="00797AEA" w:rsidTr="00797AEA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收入分配改革与国有企业薪酬改革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税改对人力资源的影响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社会保险完善下的人力资源合规管理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企业薪酬体系、结构与支付设计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人力成本统计与预算</w:t>
            </w:r>
          </w:p>
        </w:tc>
      </w:tr>
      <w:tr w:rsidR="00797AEA" w:rsidTr="00797AEA">
        <w:trPr>
          <w:trHeight w:val="427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Arial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五、企业文化建设及安全着陆</w:t>
            </w:r>
          </w:p>
        </w:tc>
      </w:tr>
      <w:tr w:rsidR="00797AEA" w:rsidTr="00797AEA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企业存在的“文化”问题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企业冲突文化的价值反响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人力资源管理中的企业文化塑造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企业文化的创新与企业精神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lastRenderedPageBreak/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企业文化建设－管理进化论</w:t>
            </w:r>
          </w:p>
        </w:tc>
      </w:tr>
      <w:tr w:rsidR="00797AEA" w:rsidTr="00797AEA">
        <w:trPr>
          <w:trHeight w:val="5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A6A6A6" w:themeFill="background1" w:themeFillShade="A6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lastRenderedPageBreak/>
              <w:t>六、基于营销思维的绩效考核与执行</w:t>
            </w:r>
          </w:p>
        </w:tc>
      </w:tr>
      <w:tr w:rsidR="00797AEA" w:rsidTr="00797AEA">
        <w:trPr>
          <w:trHeight w:val="38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快速打造绩效卓越的团队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破解部门绩效考核的死穴，确保考核落地实施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解决绩效考核指标上下的难题，实现指标全部量化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快速提取部门及岗位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KPI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考核指标，顺利推行的关键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规避法律风险，合法运用绩效考评结果，达成管理目标</w:t>
            </w:r>
          </w:p>
        </w:tc>
      </w:tr>
      <w:tr w:rsidR="00797AEA" w:rsidTr="00797AEA">
        <w:trPr>
          <w:trHeight w:val="453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七、组织行为学在企业管理中的创新应用</w:t>
            </w:r>
          </w:p>
        </w:tc>
      </w:tr>
      <w:tr w:rsidR="00797AEA" w:rsidTr="00797AEA">
        <w:trPr>
          <w:trHeight w:val="453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组织行为学的基本问题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组织中成员的特性分析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管理层团队的创新构建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组织的价值观决定企业目标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激励是组织业绩的动力源泉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6.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组织中冲突关系的处理</w:t>
            </w:r>
          </w:p>
        </w:tc>
      </w:tr>
      <w:tr w:rsidR="00797AEA" w:rsidTr="00797AEA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97AEA" w:rsidRDefault="008920E2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八、管理心理学与企业经营创新</w:t>
            </w:r>
          </w:p>
        </w:tc>
      </w:tr>
      <w:tr w:rsidR="00797AEA" w:rsidTr="00797AEA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管理者技能提升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性格与卓越领导力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压力与情绪管理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经营理念与企业商业模式创新</w:t>
            </w:r>
          </w:p>
        </w:tc>
      </w:tr>
      <w:tr w:rsidR="00797AEA" w:rsidTr="00797AEA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97AEA" w:rsidRDefault="008920E2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九、互联网</w:t>
            </w: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 xml:space="preserve">+ </w:t>
            </w: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创客时代的人力资源管理</w:t>
            </w:r>
          </w:p>
        </w:tc>
      </w:tr>
      <w:tr w:rsidR="00797AEA" w:rsidTr="00797AEA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互联网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+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下的人力资源管理模式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创客，无边界组织，利益共同体的企业应用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互联网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+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、创客时代的商业竞争环境下的兼职与禁业限制管理</w:t>
            </w:r>
          </w:p>
          <w:p w:rsidR="00797AEA" w:rsidRDefault="008920E2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标准劳动关系、非标准劳动关系、无劳动关系的企业调整思路</w:t>
            </w:r>
          </w:p>
        </w:tc>
      </w:tr>
      <w:tr w:rsidR="00797AEA" w:rsidTr="00797AEA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97AEA" w:rsidRDefault="008920E2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十、企业培训体系研究与实践</w:t>
            </w:r>
          </w:p>
        </w:tc>
      </w:tr>
      <w:tr w:rsidR="00797AEA" w:rsidTr="00797AEA">
        <w:trPr>
          <w:trHeight w:val="380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顺应国家政策，构建企业培训体系模型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应对高层要求，梳理企业培训体系纲领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面对企业需求，落实企业培训体系开展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培训的创新思路与培训发展</w:t>
            </w:r>
          </w:p>
          <w:p w:rsidR="00797AEA" w:rsidRDefault="008920E2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企业大学建设的标准与实践</w:t>
            </w:r>
          </w:p>
        </w:tc>
      </w:tr>
    </w:tbl>
    <w:p w:rsidR="00797AEA" w:rsidRDefault="008920E2">
      <w:pPr>
        <w:ind w:leftChars="-202" w:left="-424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【部分师资】</w:t>
      </w:r>
    </w:p>
    <w:p w:rsidR="00797AEA" w:rsidRDefault="008920E2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203835</wp:posOffset>
            </wp:positionV>
            <wp:extent cx="946785" cy="1314450"/>
            <wp:effectExtent l="57150" t="19050" r="81915" b="57150"/>
            <wp:wrapNone/>
            <wp:docPr id="3" name="图片 2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戴天宇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3144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62" type="#_x0000_t202" style="position:absolute;margin-left:309.05pt;margin-top:10.1pt;width:146.65pt;height:83.7pt;z-index:251675648;mso-position-horizontal-relative:text;mso-position-vertical-relative:text;mso-width-relative:margin;mso-height-relative:margin" filled="f" stroked="f">
            <v:textbox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施俊琦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北京大学心理学系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美国人力资源协会会员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212725</wp:posOffset>
            </wp:positionV>
            <wp:extent cx="964565" cy="1343025"/>
            <wp:effectExtent l="57150" t="19050" r="83185" b="47913"/>
            <wp:wrapNone/>
            <wp:docPr id="1" name="图片 0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戴天宇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342737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61" type="#_x0000_t202" style="position:absolute;margin-left:53.2pt;margin-top:10.95pt;width:149.6pt;height:133.2pt;z-index:25167462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戴天宇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北京大学汇丰商学院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管理制度设计中心主任</w:t>
                  </w:r>
                </w:p>
              </w:txbxContent>
            </v:textbox>
          </v:shape>
        </w:pict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8920E2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152400</wp:posOffset>
            </wp:positionV>
            <wp:extent cx="1000125" cy="1390650"/>
            <wp:effectExtent l="57150" t="19050" r="85725" b="57150"/>
            <wp:wrapNone/>
            <wp:docPr id="4" name="图片 3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戴天宇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66" type="#_x0000_t202" style="position:absolute;margin-left:306.2pt;margin-top:18.3pt;width:149.6pt;height:97.2pt;z-index:25167974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张远坤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北京大学经济学院特聘讲师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健力宝集团</w:t>
                  </w:r>
                  <w:r>
                    <w:rPr>
                      <w:rFonts w:ascii="微软雅黑" w:eastAsia="微软雅黑" w:hAnsi="微软雅黑" w:hint="eastAsia"/>
                    </w:rPr>
                    <w:t>HR</w:t>
                  </w:r>
                </w:p>
              </w:txbxContent>
            </v:textbox>
          </v:shape>
        </w:pict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65" type="#_x0000_t202" style="position:absolute;margin-left:53.2pt;margin-top:17.5pt;width:149.6pt;height:97.2pt;z-index:25167872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董权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北京大学访问学者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北京大学当代企业文化研究所高级研究员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213360</wp:posOffset>
            </wp:positionV>
            <wp:extent cx="956310" cy="1353185"/>
            <wp:effectExtent l="57150" t="19050" r="72390" b="56515"/>
            <wp:wrapNone/>
            <wp:docPr id="10" name="图片 9" descr="董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董权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6310" cy="13531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8920E2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158115</wp:posOffset>
            </wp:positionV>
            <wp:extent cx="994410" cy="1390650"/>
            <wp:effectExtent l="57150" t="19050" r="72390" b="57150"/>
            <wp:wrapNone/>
            <wp:docPr id="6" name="图片 5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剑桥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69" type="#_x0000_t202" style="position:absolute;margin-left:53.2pt;margin-top:13.5pt;width:149.6pt;height:111.8pt;z-index:251682816;mso-position-horizontal-relative:text;mso-position-vertical-relative:text;mso-width-relative:margin;mso-height-relative:margin" filled="f" stroked="f">
            <v:textbox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蒋伟良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武汉大学管理科学博士；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国内著名的流程组织变革与人力资源咨询专家；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70" type="#_x0000_t202" style="position:absolute;margin-left:306.1pt;margin-top:15.25pt;width:149.6pt;height:97.2pt;z-index:25168384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廖建桥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华科大管理学院副院长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全国</w:t>
                  </w:r>
                  <w:r>
                    <w:rPr>
                      <w:rFonts w:ascii="微软雅黑" w:eastAsia="微软雅黑" w:hAnsi="微软雅黑" w:hint="eastAsia"/>
                    </w:rPr>
                    <w:t>EMBA</w:t>
                  </w:r>
                  <w:r>
                    <w:rPr>
                      <w:rFonts w:ascii="微软雅黑" w:eastAsia="微软雅黑" w:hAnsi="微软雅黑" w:hint="eastAsia"/>
                    </w:rPr>
                    <w:t>“十佳”教授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164465</wp:posOffset>
            </wp:positionV>
            <wp:extent cx="993140" cy="1365250"/>
            <wp:effectExtent l="57150" t="19050" r="73660" b="63500"/>
            <wp:wrapNone/>
            <wp:docPr id="5" name="图片 4" descr="蒋伟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蒋伟良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2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8920E2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163830</wp:posOffset>
            </wp:positionV>
            <wp:extent cx="993140" cy="1365885"/>
            <wp:effectExtent l="57150" t="19050" r="73660" b="62865"/>
            <wp:wrapNone/>
            <wp:docPr id="7" name="图片 6" descr="金树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金树松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106680</wp:posOffset>
            </wp:positionV>
            <wp:extent cx="1002665" cy="1397000"/>
            <wp:effectExtent l="57150" t="19050" r="83185" b="50800"/>
            <wp:wrapNone/>
            <wp:docPr id="8" name="图片 7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剑桥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39700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73" type="#_x0000_t202" style="position:absolute;margin-left:53.2pt;margin-top:8.55pt;width:149.6pt;height:115.2pt;z-index:25168691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王晓毅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清华人文学院思想文化研究所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</w:txbxContent>
            </v:textbox>
          </v:shape>
        </w:pict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74" type="#_x0000_t202" style="position:absolute;margin-left:306.1pt;margin-top:18.05pt;width:149.6pt;height:79.2pt;z-index:25168793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金树松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北京大学心理学硕士，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北大经济学院</w:t>
                  </w:r>
                  <w:r>
                    <w:rPr>
                      <w:rFonts w:ascii="微软雅黑" w:eastAsia="微软雅黑" w:hAnsi="微软雅黑" w:hint="eastAsia"/>
                    </w:rPr>
                    <w:t>EDP</w:t>
                  </w:r>
                  <w:r>
                    <w:rPr>
                      <w:rFonts w:ascii="微软雅黑" w:eastAsia="微软雅黑" w:hAnsi="微软雅黑" w:hint="eastAsia"/>
                    </w:rPr>
                    <w:t>特聘讲师</w:t>
                  </w:r>
                </w:p>
              </w:txbxContent>
            </v:textbox>
          </v:shape>
        </w:pict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8920E2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150495</wp:posOffset>
            </wp:positionV>
            <wp:extent cx="993140" cy="1365885"/>
            <wp:effectExtent l="57150" t="19050" r="73660" b="62865"/>
            <wp:wrapNone/>
            <wp:docPr id="9" name="图片 8" descr="周昌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周昌湘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93345</wp:posOffset>
            </wp:positionV>
            <wp:extent cx="994410" cy="1393825"/>
            <wp:effectExtent l="57150" t="19050" r="72390" b="53975"/>
            <wp:wrapNone/>
            <wp:docPr id="11" name="图片 10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剑桥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82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78" type="#_x0000_t202" style="position:absolute;margin-left:306.4pt;margin-top:4.65pt;width:149.6pt;height:115.2pt;z-index:25169203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周昌湘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「非人力资源经理的人力资源管理」创始人；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毅极企业管理咨询（上海）中心董事长；</w:t>
                  </w:r>
                </w:p>
              </w:txbxContent>
            </v:textbox>
          </v:shape>
        </w:pict>
      </w:r>
      <w:r w:rsidR="00797AEA">
        <w:rPr>
          <w:rFonts w:ascii="微软雅黑" w:eastAsia="微软雅黑" w:hAnsi="微软雅黑"/>
          <w:spacing w:val="20"/>
          <w:sz w:val="24"/>
          <w:szCs w:val="24"/>
        </w:rPr>
        <w:pict>
          <v:shape id="_x0000_s2077" type="#_x0000_t202" style="position:absolute;margin-left:53.2pt;margin-top:8.9pt;width:149.6pt;height:115.2pt;z-index:25169100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石伟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97AEA" w:rsidRDefault="00797AEA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中国人民大学劳动人事学院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  <w:p w:rsidR="00797AEA" w:rsidRDefault="008920E2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北京市委组织部特聘研究员</w:t>
                  </w:r>
                </w:p>
              </w:txbxContent>
            </v:textbox>
          </v:shape>
        </w:pict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97AEA" w:rsidRDefault="008920E2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【招生对象】</w:t>
      </w:r>
    </w:p>
    <w:p w:rsidR="00797AEA" w:rsidRDefault="008920E2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企业董事长、</w:t>
      </w:r>
      <w:r>
        <w:rPr>
          <w:rFonts w:ascii="微软雅黑" w:eastAsia="微软雅黑" w:hAnsi="微软雅黑" w:hint="eastAsia"/>
          <w:spacing w:val="20"/>
          <w:szCs w:val="21"/>
        </w:rPr>
        <w:t>CEO</w:t>
      </w:r>
      <w:r>
        <w:rPr>
          <w:rFonts w:ascii="微软雅黑" w:eastAsia="微软雅黑" w:hAnsi="微软雅黑" w:hint="eastAsia"/>
          <w:spacing w:val="20"/>
          <w:szCs w:val="21"/>
        </w:rPr>
        <w:t>、人力资源总监等企业高管；上市公司和拟上市公司的高层管理者；</w:t>
      </w:r>
      <w:r>
        <w:rPr>
          <w:rFonts w:ascii="微软雅黑" w:eastAsia="微软雅黑" w:hAnsi="微软雅黑" w:hint="eastAsia"/>
          <w:spacing w:val="20"/>
          <w:szCs w:val="21"/>
        </w:rPr>
        <w:t xml:space="preserve"> </w:t>
      </w:r>
      <w:r>
        <w:rPr>
          <w:rFonts w:ascii="微软雅黑" w:eastAsia="微软雅黑" w:hAnsi="微软雅黑" w:hint="eastAsia"/>
          <w:spacing w:val="20"/>
          <w:szCs w:val="21"/>
        </w:rPr>
        <w:t>控股公司</w:t>
      </w:r>
      <w:r>
        <w:rPr>
          <w:rFonts w:ascii="微软雅黑" w:eastAsia="微软雅黑" w:hAnsi="微软雅黑" w:hint="eastAsia"/>
          <w:spacing w:val="20"/>
          <w:szCs w:val="21"/>
        </w:rPr>
        <w:t>/</w:t>
      </w:r>
      <w:r>
        <w:rPr>
          <w:rFonts w:ascii="微软雅黑" w:eastAsia="微软雅黑" w:hAnsi="微软雅黑" w:hint="eastAsia"/>
          <w:spacing w:val="20"/>
          <w:szCs w:val="21"/>
        </w:rPr>
        <w:t>集团公司高层管理人员；</w:t>
      </w:r>
    </w:p>
    <w:p w:rsidR="00797AEA" w:rsidRDefault="00797AEA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797AEA" w:rsidRDefault="008920E2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【学习安排】</w:t>
      </w:r>
    </w:p>
    <w:p w:rsidR="00797AEA" w:rsidRDefault="008920E2">
      <w:pPr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学制一年，每两月集中授课</w:t>
      </w:r>
      <w:r>
        <w:rPr>
          <w:rFonts w:ascii="微软雅黑" w:eastAsia="微软雅黑" w:hAnsi="微软雅黑" w:hint="eastAsia"/>
          <w:spacing w:val="20"/>
          <w:szCs w:val="21"/>
        </w:rPr>
        <w:t>2-3</w:t>
      </w:r>
      <w:r>
        <w:rPr>
          <w:rFonts w:ascii="微软雅黑" w:eastAsia="微软雅黑" w:hAnsi="微软雅黑" w:hint="eastAsia"/>
          <w:spacing w:val="20"/>
          <w:szCs w:val="21"/>
        </w:rPr>
        <w:t>天</w:t>
      </w:r>
    </w:p>
    <w:p w:rsidR="00797AEA" w:rsidRDefault="008920E2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【学习费用】</w:t>
      </w:r>
    </w:p>
    <w:p w:rsidR="00797AEA" w:rsidRDefault="008920E2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spacing w:val="20"/>
          <w:szCs w:val="21"/>
        </w:rPr>
        <w:t>2018 RMB 2</w:t>
      </w:r>
      <w:r>
        <w:rPr>
          <w:rFonts w:ascii="微软雅黑" w:eastAsia="微软雅黑" w:hAnsi="微软雅黑" w:hint="eastAsia"/>
          <w:spacing w:val="20"/>
          <w:szCs w:val="21"/>
        </w:rPr>
        <w:t>万元</w:t>
      </w:r>
      <w:r>
        <w:rPr>
          <w:rFonts w:ascii="微软雅黑" w:eastAsia="微软雅黑" w:hAnsi="微软雅黑" w:hint="eastAsia"/>
          <w:spacing w:val="20"/>
          <w:szCs w:val="21"/>
        </w:rPr>
        <w:t>/</w:t>
      </w:r>
      <w:r>
        <w:rPr>
          <w:rFonts w:ascii="微软雅黑" w:eastAsia="微软雅黑" w:hAnsi="微软雅黑" w:hint="eastAsia"/>
          <w:spacing w:val="20"/>
          <w:szCs w:val="21"/>
        </w:rPr>
        <w:t>人（学员学习期间的食宿费、交通费自理）</w:t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8920E2">
      <w:pPr>
        <w:spacing w:line="400" w:lineRule="exact"/>
        <w:rPr>
          <w:b/>
          <w:sz w:val="28"/>
          <w:szCs w:val="21"/>
        </w:rPr>
      </w:pPr>
      <w:r>
        <w:rPr>
          <w:rFonts w:hint="eastAsia"/>
          <w:b/>
          <w:sz w:val="28"/>
          <w:szCs w:val="21"/>
        </w:rPr>
        <w:t>联系人：</w:t>
      </w:r>
      <w:r>
        <w:rPr>
          <w:rFonts w:hint="eastAsia"/>
          <w:b/>
          <w:sz w:val="28"/>
          <w:szCs w:val="21"/>
        </w:rPr>
        <w:t>杜老师</w:t>
      </w:r>
      <w:r>
        <w:rPr>
          <w:b/>
          <w:sz w:val="28"/>
          <w:szCs w:val="21"/>
        </w:rPr>
        <w:t xml:space="preserve"> </w:t>
      </w:r>
      <w:r>
        <w:rPr>
          <w:rFonts w:hint="eastAsia"/>
          <w:b/>
          <w:sz w:val="28"/>
          <w:szCs w:val="21"/>
        </w:rPr>
        <w:t>13121135903</w:t>
      </w:r>
    </w:p>
    <w:p w:rsidR="00797AEA" w:rsidRDefault="00797AEA">
      <w:pPr>
        <w:spacing w:line="400" w:lineRule="exact"/>
        <w:rPr>
          <w:b/>
          <w:sz w:val="28"/>
          <w:szCs w:val="21"/>
        </w:rPr>
      </w:pPr>
    </w:p>
    <w:p w:rsidR="00797AEA" w:rsidRDefault="008920E2">
      <w:pPr>
        <w:spacing w:line="400" w:lineRule="exact"/>
        <w:rPr>
          <w:b/>
          <w:sz w:val="28"/>
          <w:szCs w:val="21"/>
        </w:rPr>
      </w:pPr>
      <w:r>
        <w:rPr>
          <w:rFonts w:hint="eastAsia"/>
          <w:b/>
          <w:sz w:val="28"/>
          <w:szCs w:val="21"/>
        </w:rPr>
        <w:t>电</w:t>
      </w:r>
      <w:r>
        <w:rPr>
          <w:b/>
          <w:sz w:val="28"/>
          <w:szCs w:val="21"/>
        </w:rPr>
        <w:t xml:space="preserve">  </w:t>
      </w:r>
      <w:r>
        <w:rPr>
          <w:rFonts w:hint="eastAsia"/>
          <w:b/>
          <w:sz w:val="28"/>
          <w:szCs w:val="21"/>
        </w:rPr>
        <w:t>话：</w:t>
      </w:r>
      <w:r>
        <w:rPr>
          <w:rFonts w:hint="eastAsia"/>
          <w:b/>
          <w:sz w:val="28"/>
          <w:szCs w:val="21"/>
        </w:rPr>
        <w:t>010-62719327</w:t>
      </w:r>
    </w:p>
    <w:p w:rsidR="00797AEA" w:rsidRDefault="00797AEA">
      <w:pPr>
        <w:spacing w:line="400" w:lineRule="exact"/>
        <w:rPr>
          <w:b/>
          <w:sz w:val="28"/>
          <w:szCs w:val="21"/>
        </w:rPr>
      </w:pPr>
    </w:p>
    <w:p w:rsidR="00797AEA" w:rsidRDefault="008920E2">
      <w:pPr>
        <w:jc w:val="left"/>
        <w:rPr>
          <w:rFonts w:ascii="微软雅黑" w:eastAsia="微软雅黑" w:hAnsi="微软雅黑"/>
          <w:b/>
          <w:spacing w:val="23"/>
          <w:sz w:val="28"/>
          <w:szCs w:val="24"/>
        </w:rPr>
      </w:pPr>
      <w:r>
        <w:rPr>
          <w:rFonts w:ascii="微软雅黑" w:eastAsia="微软雅黑" w:hAnsi="微软雅黑" w:hint="eastAsia"/>
          <w:b/>
          <w:spacing w:val="23"/>
          <w:sz w:val="28"/>
          <w:szCs w:val="24"/>
        </w:rPr>
        <w:t>邮箱：</w:t>
      </w:r>
      <w:r>
        <w:rPr>
          <w:rFonts w:ascii="微软雅黑" w:eastAsia="微软雅黑" w:hAnsi="微软雅黑" w:hint="eastAsia"/>
          <w:b/>
          <w:spacing w:val="23"/>
          <w:sz w:val="28"/>
          <w:szCs w:val="24"/>
        </w:rPr>
        <w:t>13121135903@qq.con</w:t>
      </w: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97AEA" w:rsidRDefault="00797AEA">
      <w:pPr>
        <w:spacing w:line="360" w:lineRule="exact"/>
        <w:rPr>
          <w:rFonts w:ascii="宋体" w:hAnsi="宋体"/>
          <w:b/>
          <w:sz w:val="36"/>
          <w:szCs w:val="36"/>
        </w:rPr>
      </w:pPr>
    </w:p>
    <w:p w:rsidR="00797AEA" w:rsidRDefault="008920E2">
      <w:pPr>
        <w:spacing w:line="360" w:lineRule="exact"/>
        <w:ind w:firstLineChars="900" w:firstLine="3253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学员报名表</w:t>
      </w:r>
    </w:p>
    <w:tbl>
      <w:tblPr>
        <w:tblpPr w:leftFromText="180" w:rightFromText="180" w:vertAnchor="text" w:horzAnchor="margin" w:tblpXSpec="center" w:tblpY="7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709"/>
        <w:gridCol w:w="1842"/>
        <w:gridCol w:w="284"/>
        <w:gridCol w:w="850"/>
        <w:gridCol w:w="1701"/>
        <w:gridCol w:w="426"/>
        <w:gridCol w:w="708"/>
        <w:gridCol w:w="1560"/>
      </w:tblGrid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所报班级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7AEA" w:rsidRDefault="008920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</w:rPr>
              <w:t>个人资料</w:t>
            </w:r>
          </w:p>
        </w:tc>
      </w:tr>
      <w:tr w:rsidR="00797AEA">
        <w:trPr>
          <w:trHeight w:val="39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/>
                <w:szCs w:val="21"/>
              </w:rPr>
              <w:t>英文名</w:t>
            </w:r>
          </w:p>
          <w:p w:rsidR="00797AEA" w:rsidRDefault="008920E2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1"/>
              </w:rPr>
              <w:t>（如有）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身份证件种类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97AEA" w:rsidRDefault="00797AEA">
            <w:pPr>
              <w:rPr>
                <w:szCs w:val="24"/>
              </w:rPr>
            </w:pPr>
            <w:r w:rsidRPr="00797AEA">
              <w:rPr>
                <w:rFonts w:ascii="Times New Roman" w:hAnsi="Times New Roman"/>
                <w:szCs w:val="24"/>
              </w:rPr>
              <w:pict>
                <v:rect id="Rectangle 7" o:spid="_x0000_s2094" style="position:absolute;left:0;text-align:left;margin-left:46.45pt;margin-top:3.9pt;width:9pt;height:8.25pt;z-index:251731968;mso-position-horizontal-relative:text;mso-position-vertical-relative:text" filled="f" fillcolor="black"/>
              </w:pict>
            </w:r>
            <w:r w:rsidRPr="00797AEA">
              <w:rPr>
                <w:rFonts w:ascii="Times New Roman" w:hAnsi="Times New Roman"/>
                <w:szCs w:val="24"/>
              </w:rPr>
              <w:pict>
                <v:rect id="_x0000_s2095" style="position:absolute;left:0;text-align:left;margin-left:250.55pt;margin-top:3.25pt;width:9pt;height:8.25pt;z-index:251732992;mso-position-horizontal-relative:text;mso-position-vertical-relative:text" filled="f" fillcolor="black"/>
              </w:pict>
            </w:r>
            <w:r w:rsidRPr="00797AEA">
              <w:rPr>
                <w:rFonts w:ascii="Times New Roman" w:hAnsi="Times New Roman"/>
                <w:szCs w:val="24"/>
              </w:rPr>
              <w:pict>
                <v:rect id="_x0000_s2096" style="position:absolute;left:0;text-align:left;margin-left:119.5pt;margin-top:3.9pt;width:9pt;height:8.25pt;z-index:251734016;mso-position-horizontal-relative:text;mso-position-vertical-relative:text" filled="f" fillcolor="black"/>
              </w:pict>
            </w:r>
            <w:r w:rsidR="008920E2">
              <w:rPr>
                <w:szCs w:val="21"/>
              </w:rPr>
              <w:t xml:space="preserve">           </w:t>
            </w:r>
            <w:r w:rsidR="008920E2">
              <w:rPr>
                <w:rFonts w:hint="eastAsia"/>
                <w:szCs w:val="21"/>
              </w:rPr>
              <w:t>身份证</w:t>
            </w:r>
            <w:r w:rsidR="008920E2">
              <w:rPr>
                <w:szCs w:val="21"/>
              </w:rPr>
              <w:t xml:space="preserve">        </w:t>
            </w:r>
            <w:r w:rsidR="008920E2">
              <w:rPr>
                <w:rFonts w:hint="eastAsia"/>
                <w:szCs w:val="21"/>
              </w:rPr>
              <w:t>港澳台地区身份证</w:t>
            </w:r>
            <w:r w:rsidR="008920E2">
              <w:rPr>
                <w:szCs w:val="21"/>
              </w:rPr>
              <w:t xml:space="preserve">         </w:t>
            </w:r>
            <w:r w:rsidR="008920E2">
              <w:rPr>
                <w:rFonts w:hint="eastAsia"/>
                <w:szCs w:val="21"/>
              </w:rPr>
              <w:t>外籍护照</w:t>
            </w:r>
          </w:p>
        </w:tc>
      </w:tr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证件号码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国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籍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t xml:space="preserve">    </w:t>
            </w:r>
            <w:r>
              <w:rPr>
                <w:rFonts w:hint="eastAsia"/>
              </w:rPr>
              <w:t>年</w:t>
            </w:r>
            <w:r>
              <w:t xml:space="preserve">   </w:t>
            </w:r>
            <w:r>
              <w:rPr>
                <w:rFonts w:hint="eastAsia"/>
              </w:rPr>
              <w:t>月</w:t>
            </w:r>
            <w:r>
              <w:t xml:space="preserve">   </w:t>
            </w:r>
            <w:r>
              <w:rPr>
                <w:rFonts w:hint="eastAsia"/>
              </w:rPr>
              <w:t>日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出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生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地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szCs w:val="21"/>
              </w:rPr>
              <w:t xml:space="preserve">         </w:t>
            </w:r>
            <w:r>
              <w:rPr>
                <w:rFonts w:hint="eastAsia"/>
                <w:szCs w:val="21"/>
              </w:rPr>
              <w:t>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直辖市</w:t>
            </w:r>
            <w:r>
              <w:rPr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t>市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县</w:t>
            </w:r>
          </w:p>
        </w:tc>
      </w:tr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直辖市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办公地址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箱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办公电话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办公传真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7AEA" w:rsidRDefault="008920E2">
            <w:pPr>
              <w:jc w:val="center"/>
              <w:rPr>
                <w:szCs w:val="24"/>
              </w:rPr>
            </w:pPr>
            <w:r>
              <w:rPr>
                <w:rFonts w:hint="eastAsia"/>
                <w:b/>
                <w:sz w:val="24"/>
              </w:rPr>
              <w:t>工作背景</w:t>
            </w:r>
          </w:p>
        </w:tc>
      </w:tr>
      <w:tr w:rsidR="00797AEA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全职工作时间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jc w:val="right"/>
              <w:rPr>
                <w:szCs w:val="24"/>
              </w:rPr>
            </w:pPr>
            <w:r>
              <w:t xml:space="preserve">   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担任管理工作时间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jc w:val="right"/>
              <w:rPr>
                <w:szCs w:val="24"/>
              </w:rPr>
            </w:pPr>
            <w:r>
              <w:t xml:space="preserve">        </w:t>
            </w:r>
            <w:r>
              <w:rPr>
                <w:rFonts w:hint="eastAsia"/>
              </w:rPr>
              <w:t>年</w:t>
            </w:r>
            <w:r>
              <w:t xml:space="preserve">    </w:t>
            </w:r>
            <w:r>
              <w:rPr>
                <w:rFonts w:hint="eastAsia"/>
              </w:rPr>
              <w:t>月</w:t>
            </w:r>
          </w:p>
        </w:tc>
      </w:tr>
      <w:tr w:rsidR="00797AEA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目前工作单位名称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单位网址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现任职务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技术职称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贵单位员工人数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jc w:val="right"/>
              <w:rPr>
                <w:szCs w:val="24"/>
              </w:rPr>
            </w:pPr>
            <w:r>
              <w:t xml:space="preserve">   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你管辖下的员工人数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797AEA">
            <w:pPr>
              <w:jc w:val="right"/>
              <w:rPr>
                <w:szCs w:val="24"/>
              </w:rPr>
            </w:pPr>
          </w:p>
        </w:tc>
      </w:tr>
      <w:tr w:rsidR="00797AEA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贵单位上年度总资产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1"/>
              </w:rPr>
              <w:t>（亿）人民币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美元</w:t>
            </w:r>
          </w:p>
        </w:tc>
      </w:tr>
      <w:tr w:rsidR="00797AEA">
        <w:trPr>
          <w:trHeight w:val="442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  <w:szCs w:val="21"/>
              </w:rPr>
              <w:t>贵单位上年度净资产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1"/>
              </w:rPr>
              <w:t>（亿）人民币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美元</w:t>
            </w:r>
          </w:p>
        </w:tc>
      </w:tr>
      <w:tr w:rsidR="00797AEA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7AEA" w:rsidRDefault="008920E2">
            <w:pPr>
              <w:jc w:val="center"/>
              <w:rPr>
                <w:szCs w:val="24"/>
              </w:rPr>
            </w:pPr>
            <w:r>
              <w:rPr>
                <w:rFonts w:hint="eastAsia"/>
                <w:b/>
                <w:sz w:val="24"/>
              </w:rPr>
              <w:t>学籍档案材料</w:t>
            </w:r>
          </w:p>
        </w:tc>
      </w:tr>
      <w:tr w:rsidR="00797AEA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</w:rPr>
              <w:t>◆</w:t>
            </w:r>
            <w:r>
              <w:t xml:space="preserve"> 4</w:t>
            </w:r>
            <w:r>
              <w:rPr>
                <w:rFonts w:hint="eastAsia"/>
              </w:rPr>
              <w:t>张二寸蓝底近照</w:t>
            </w:r>
            <w:r>
              <w:t xml:space="preserve"> (</w:t>
            </w:r>
            <w:r>
              <w:rPr>
                <w:rFonts w:hint="eastAsia"/>
              </w:rPr>
              <w:t>电子版</w:t>
            </w:r>
            <w:r>
              <w:t xml:space="preserve">)  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清晰的身份证复印件</w:t>
            </w:r>
          </w:p>
        </w:tc>
      </w:tr>
      <w:tr w:rsidR="00797AEA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报名申请表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最高学历</w:t>
            </w:r>
            <w:r>
              <w:t xml:space="preserve"> </w:t>
            </w:r>
            <w:r>
              <w:rPr>
                <w:rFonts w:hint="eastAsia"/>
              </w:rPr>
              <w:t>、学位证书复印件</w:t>
            </w:r>
          </w:p>
        </w:tc>
      </w:tr>
      <w:tr w:rsidR="00797AEA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两张名片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EA" w:rsidRDefault="008920E2">
            <w:pPr>
              <w:rPr>
                <w:szCs w:val="24"/>
              </w:rPr>
            </w:pPr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公司简介、营业执照副本复印件</w:t>
            </w:r>
          </w:p>
        </w:tc>
      </w:tr>
      <w:tr w:rsidR="00797AEA">
        <w:trPr>
          <w:trHeight w:val="397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7AEA" w:rsidRDefault="008920E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</w:rPr>
              <w:t>请将申请表发回至：</w:t>
            </w:r>
          </w:p>
        </w:tc>
      </w:tr>
      <w:tr w:rsidR="00797AEA">
        <w:trPr>
          <w:trHeight w:val="2463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AEA" w:rsidRDefault="008920E2">
            <w:pPr>
              <w:spacing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4661535</wp:posOffset>
                  </wp:positionH>
                  <wp:positionV relativeFrom="paragraph">
                    <wp:posOffset>167005</wp:posOffset>
                  </wp:positionV>
                  <wp:extent cx="1268095" cy="1254125"/>
                  <wp:effectExtent l="0" t="0" r="8255" b="3175"/>
                  <wp:wrapNone/>
                  <wp:docPr id="2" name="Picture 11" descr="logo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logo副本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7AEA" w:rsidRDefault="008920E2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北京大学</w:t>
            </w:r>
          </w:p>
          <w:p w:rsidR="00797AEA" w:rsidRDefault="008920E2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联系人：</w:t>
            </w:r>
            <w:r>
              <w:rPr>
                <w:rFonts w:hint="eastAsia"/>
                <w:szCs w:val="21"/>
              </w:rPr>
              <w:t>杜老师</w:t>
            </w:r>
            <w:r>
              <w:rPr>
                <w:szCs w:val="21"/>
              </w:rPr>
              <w:t xml:space="preserve"> </w:t>
            </w:r>
          </w:p>
          <w:p w:rsidR="00797AEA" w:rsidRDefault="008920E2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话：</w:t>
            </w:r>
            <w:r>
              <w:rPr>
                <w:rFonts w:hint="eastAsia"/>
                <w:szCs w:val="21"/>
              </w:rPr>
              <w:t>010-62719327</w:t>
            </w:r>
          </w:p>
          <w:p w:rsidR="00797AEA" w:rsidRDefault="008920E2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本申请表为保密文件，仅供招生委员会使用</w:t>
            </w:r>
          </w:p>
        </w:tc>
      </w:tr>
    </w:tbl>
    <w:p w:rsidR="00797AEA" w:rsidRDefault="008920E2">
      <w:pPr>
        <w:spacing w:line="620" w:lineRule="exact"/>
        <w:ind w:rightChars="-231" w:right="-485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szCs w:val="21"/>
        </w:rPr>
        <w:t xml:space="preserve">                                                               </w:t>
      </w:r>
      <w:r>
        <w:rPr>
          <w:rFonts w:hint="eastAsia"/>
          <w:szCs w:val="21"/>
        </w:rPr>
        <w:t>本人签字</w:t>
      </w:r>
      <w:r>
        <w:rPr>
          <w:szCs w:val="21"/>
          <w:u w:val="single"/>
        </w:rPr>
        <w:t xml:space="preserve">                </w:t>
      </w:r>
    </w:p>
    <w:sectPr w:rsidR="00797AEA" w:rsidSect="00797AEA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0E2" w:rsidRDefault="008920E2" w:rsidP="00797AEA">
      <w:r>
        <w:separator/>
      </w:r>
    </w:p>
  </w:endnote>
  <w:endnote w:type="continuationSeparator" w:id="0">
    <w:p w:rsidR="008920E2" w:rsidRDefault="008920E2" w:rsidP="00797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39"/>
    </w:sdtPr>
    <w:sdtContent>
      <w:p w:rsidR="00797AEA" w:rsidRDefault="008920E2">
        <w:pPr>
          <w:pStyle w:val="a4"/>
          <w:jc w:val="right"/>
        </w:pPr>
        <w:r>
          <w:rPr>
            <w:rFonts w:ascii="微软雅黑" w:eastAsia="微软雅黑" w:hAnsi="微软雅黑" w:hint="eastAsia"/>
            <w:sz w:val="21"/>
            <w:szCs w:val="21"/>
          </w:rPr>
          <w:t>BEIFENG PKU</w:t>
        </w:r>
        <w:r w:rsidR="00797AEA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797AEA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2E30E1" w:rsidRPr="002E30E1">
          <w:rPr>
            <w:rFonts w:ascii="微软雅黑" w:eastAsia="微软雅黑" w:hAnsi="微软雅黑"/>
            <w:noProof/>
            <w:sz w:val="21"/>
            <w:szCs w:val="21"/>
            <w:lang w:val="zh-CN"/>
          </w:rPr>
          <w:t>1</w:t>
        </w:r>
        <w:r w:rsidR="00797AEA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  <w:p w:rsidR="00797AEA" w:rsidRDefault="00797AEA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0E2" w:rsidRDefault="008920E2" w:rsidP="00797AEA">
      <w:r>
        <w:separator/>
      </w:r>
    </w:p>
  </w:footnote>
  <w:footnote w:type="continuationSeparator" w:id="0">
    <w:p w:rsidR="008920E2" w:rsidRDefault="008920E2" w:rsidP="00797A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05BDF"/>
    <w:rsid w:val="00142CDD"/>
    <w:rsid w:val="001B5DCF"/>
    <w:rsid w:val="00241C2B"/>
    <w:rsid w:val="002E30E1"/>
    <w:rsid w:val="003041C4"/>
    <w:rsid w:val="003F363F"/>
    <w:rsid w:val="004373F1"/>
    <w:rsid w:val="004839AB"/>
    <w:rsid w:val="00492FAA"/>
    <w:rsid w:val="00503F33"/>
    <w:rsid w:val="005703B2"/>
    <w:rsid w:val="006562E5"/>
    <w:rsid w:val="00690C87"/>
    <w:rsid w:val="006E2CBA"/>
    <w:rsid w:val="00733100"/>
    <w:rsid w:val="007530D7"/>
    <w:rsid w:val="00797AEA"/>
    <w:rsid w:val="007A46C3"/>
    <w:rsid w:val="00803B3F"/>
    <w:rsid w:val="00830FBE"/>
    <w:rsid w:val="0084692D"/>
    <w:rsid w:val="00877588"/>
    <w:rsid w:val="008920E2"/>
    <w:rsid w:val="008F3677"/>
    <w:rsid w:val="00986F12"/>
    <w:rsid w:val="00990952"/>
    <w:rsid w:val="00993DFE"/>
    <w:rsid w:val="00A05BDF"/>
    <w:rsid w:val="00A43CB5"/>
    <w:rsid w:val="00AA2D5A"/>
    <w:rsid w:val="00B22965"/>
    <w:rsid w:val="00B2402A"/>
    <w:rsid w:val="00B67E3A"/>
    <w:rsid w:val="00BC1ED7"/>
    <w:rsid w:val="00C17F1E"/>
    <w:rsid w:val="00C40A40"/>
    <w:rsid w:val="00C5389D"/>
    <w:rsid w:val="00C57381"/>
    <w:rsid w:val="00C77B97"/>
    <w:rsid w:val="00CB1F71"/>
    <w:rsid w:val="00CD3AF5"/>
    <w:rsid w:val="00D166A8"/>
    <w:rsid w:val="00D23557"/>
    <w:rsid w:val="00DA5FDA"/>
    <w:rsid w:val="00DD2DB6"/>
    <w:rsid w:val="00DD657C"/>
    <w:rsid w:val="00E22012"/>
    <w:rsid w:val="00E23306"/>
    <w:rsid w:val="00E835FD"/>
    <w:rsid w:val="00EA55A4"/>
    <w:rsid w:val="00EB076B"/>
    <w:rsid w:val="00F44B4A"/>
    <w:rsid w:val="00F51232"/>
    <w:rsid w:val="00F54B90"/>
    <w:rsid w:val="00F9154B"/>
    <w:rsid w:val="00FE56CF"/>
    <w:rsid w:val="014A5F56"/>
    <w:rsid w:val="182665D6"/>
    <w:rsid w:val="1B7D5B11"/>
    <w:rsid w:val="21DD0344"/>
    <w:rsid w:val="25431F23"/>
    <w:rsid w:val="28484F06"/>
    <w:rsid w:val="34A8674E"/>
    <w:rsid w:val="4FFB355F"/>
    <w:rsid w:val="6DFE6FC7"/>
    <w:rsid w:val="6FB82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Contemporary" w:semiHidden="0" w:uiPriority="0" w:unhideWhenUsed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AE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797A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97A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97A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Contemporary"/>
    <w:basedOn w:val="a1"/>
    <w:qFormat/>
    <w:rsid w:val="00797AEA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Char1">
    <w:name w:val="页眉 Char"/>
    <w:basedOn w:val="a0"/>
    <w:link w:val="a5"/>
    <w:uiPriority w:val="99"/>
    <w:qFormat/>
    <w:rsid w:val="00797AE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97A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7AEA"/>
    <w:rPr>
      <w:sz w:val="18"/>
      <w:szCs w:val="18"/>
    </w:rPr>
  </w:style>
  <w:style w:type="paragraph" w:styleId="a7">
    <w:name w:val="List Paragraph"/>
    <w:basedOn w:val="a"/>
    <w:uiPriority w:val="99"/>
    <w:unhideWhenUsed/>
    <w:rsid w:val="00EA55A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90"/>
    <customShpInfo spid="_x0000_s2091"/>
    <customShpInfo spid="_x0000_s2093"/>
    <customShpInfo spid="_x0000_s2092"/>
    <customShpInfo spid="_x0000_s2085"/>
    <customShpInfo spid="_x0000_s2084"/>
    <customShpInfo spid="_x0000_s2089"/>
    <customShpInfo spid="_x0000_s2087"/>
    <customShpInfo spid="_x0000_s2081"/>
    <customShpInfo spid="_x0000_s2080"/>
    <customShpInfo spid="_x0000_s2083"/>
    <customShpInfo spid="_x0000_s2088"/>
    <customShpInfo spid="_x0000_s2062"/>
    <customShpInfo spid="_x0000_s2061"/>
    <customShpInfo spid="_x0000_s2066"/>
    <customShpInfo spid="_x0000_s2065"/>
    <customShpInfo spid="_x0000_s2069"/>
    <customShpInfo spid="_x0000_s2070"/>
    <customShpInfo spid="_x0000_s2073"/>
    <customShpInfo spid="_x0000_s2074"/>
    <customShpInfo spid="_x0000_s2078"/>
    <customShpInfo spid="_x0000_s2077"/>
    <customShpInfo spid="_x0000_s2094"/>
    <customShpInfo spid="_x0000_s2095"/>
    <customShpInfo spid="_x0000_s209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Administrator</cp:lastModifiedBy>
  <cp:revision>13</cp:revision>
  <dcterms:created xsi:type="dcterms:W3CDTF">2017-12-05T02:10:00Z</dcterms:created>
  <dcterms:modified xsi:type="dcterms:W3CDTF">2017-12-22T06:43:00Z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