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00" w:beforeAutospacing="1" w:after="100" w:afterAutospacing="1"/>
        <w:jc w:val="center"/>
        <w:outlineLvl w:val="0"/>
        <w:rPr>
          <w:rFonts w:hint="eastAsia" w:ascii="微软雅黑" w:hAnsi="微软雅黑" w:eastAsia="微软雅黑" w:cs="微软雅黑"/>
          <w:b/>
          <w:bCs/>
          <w:color w:val="000000"/>
          <w:kern w:val="36"/>
          <w:sz w:val="48"/>
          <w:szCs w:val="48"/>
        </w:rPr>
      </w:pPr>
      <w:r>
        <w:rPr>
          <w:rFonts w:hint="eastAsia" w:ascii="微软雅黑" w:hAnsi="微软雅黑" w:eastAsia="微软雅黑" w:cs="微软雅黑"/>
          <w:b/>
          <w:bCs/>
          <w:color w:val="000000"/>
          <w:kern w:val="36"/>
          <w:sz w:val="32"/>
          <w:szCs w:val="32"/>
        </w:rPr>
        <w:t>奥林修斯篮球夏令营</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夏令营主旨：</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上海篮球培训班的宗旨是丰富国内外中小学生的暑假生活，增强青少年体质，提高羽毛球运动水平，推广篮球培训运动。培养营员的运动兴趣、激发运动潜能，启发和培养营员的独立自理能力、集体生活能力和交往能力，学会在陌生环境中与人相处，学会关爱他人，在互相信任和帮助下发展友谊，更好的融入团队，在集体生活中提高独立能力、增加自信心。</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夏令营形式：</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中加国际教育园淀山湖国际营地毗邻淀山湖畔，位于长三角一体化示范区核心区内，营地主干道康力大道位于G50高速上海金泽出口三公里处，虹桥枢纽40分钟车程。</w:t>
      </w:r>
      <w:r>
        <w:rPr>
          <w:rFonts w:hint="eastAsia" w:ascii="微软雅黑" w:hAnsi="微软雅黑" w:eastAsia="微软雅黑" w:cs="微软雅黑"/>
          <w:color w:val="000000"/>
          <w:kern w:val="0"/>
          <w:szCs w:val="21"/>
        </w:rPr>
        <w:br w:type="textWrapping"/>
      </w:r>
      <w:r>
        <w:rPr>
          <w:rFonts w:hint="eastAsia" w:ascii="微软雅黑" w:hAnsi="微软雅黑" w:eastAsia="微软雅黑" w:cs="微软雅黑"/>
          <w:color w:val="000000"/>
          <w:kern w:val="0"/>
          <w:szCs w:val="21"/>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让您的孩子体验别样感受。</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夏令营课程安排</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篮球营是以篮球训练为主要特色，夏令营内容主要包括课堂授课与旅游活动。</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分班教学形式，根据每名营员的身体素质和技术水平分班，针对每位营员的特点进行专业个性化教学，重点针对篮球的基本技术进行训练，分析并讲解篮球的基本战术思想，在训练的过程中不仅能提高篮球技能、增强身体素质，同时加深对篮球基本战术的了解，课程辅以不同形式的身体素质训练，着重发展营员的力量、速度、耐力、柔韧等素质，培养营员团结协作能力。资深教练和专业夏令营训练团队采用专业教学和开放式培训，激发营员潜能，因材施教，寓教于乐。</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旅游活动，让营员在轻松欢快、多姿多彩的娱乐中掌握更多的知识，为营员提供交友、增进友谊的机会。</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中外文化交流让国内营员感受不同的文化风俗，了解不同历史背景。</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夏令营优势：</w:t>
      </w:r>
      <w:bookmarkStart w:id="0" w:name="_GoBack"/>
      <w:bookmarkEnd w:id="0"/>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1、具有丰富的组织青少年活动的成功经验，形式活泼多样，融知识性、趣味性于一体。</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从07年开始组织夏令营以来，有400余名来自世界各地的青少年朋友参加我们的夏令营，而且每年都有营员连续报名参加。看着孩子们在我们这里快乐的成长，由不懂事到懂事的变化，所有一切准备的辛苦费心、组织的奔波劳累都消逝在孩子们那一张张笑脸中。老营员的衷心肯定和新营员的满意回馈让我们每年都更有信心将夏令营活动组织得更好，更完善。</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2、配有专业的教练团队，制定科学的训练计划</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集结了优秀的教练员与篮球运动员，为夏令营制定一套有效、快速掌握篮球技巧的教学方案，寓教于乐。</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3、安全夏令营基地，清新校园氛围。</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中加国际教育园淀山湖国际营地毗邻淀山湖畔，位于长三角一体化示范区核心区内，营地主干道康力大道位于G50高速上海金泽出口三公里处，虹桥枢纽40分钟车程。</w:t>
      </w:r>
      <w:r>
        <w:rPr>
          <w:rFonts w:hint="eastAsia" w:ascii="微软雅黑" w:hAnsi="微软雅黑" w:eastAsia="微软雅黑" w:cs="微软雅黑"/>
          <w:color w:val="000000"/>
          <w:kern w:val="0"/>
          <w:szCs w:val="21"/>
        </w:rPr>
        <w:br w:type="textWrapping"/>
      </w:r>
      <w:r>
        <w:rPr>
          <w:rFonts w:hint="eastAsia" w:ascii="微软雅黑" w:hAnsi="微软雅黑" w:eastAsia="微软雅黑" w:cs="微软雅黑"/>
          <w:color w:val="000000"/>
          <w:kern w:val="0"/>
          <w:szCs w:val="21"/>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让您的孩子体验别样感受。</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招生对象：</w:t>
      </w:r>
      <w:r>
        <w:rPr>
          <w:rFonts w:hint="eastAsia" w:ascii="微软雅黑" w:hAnsi="微软雅黑" w:eastAsia="微软雅黑" w:cs="微软雅黑"/>
          <w:color w:val="000000"/>
          <w:kern w:val="0"/>
          <w:szCs w:val="21"/>
        </w:rPr>
        <w:t>8-18岁青少年。</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招生人数：40人 (按年龄及技术水平分组训练)</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招生计划：</w:t>
      </w:r>
      <w:r>
        <w:rPr>
          <w:rFonts w:hint="eastAsia" w:ascii="微软雅黑" w:hAnsi="微软雅黑" w:eastAsia="微软雅黑" w:cs="微软雅黑"/>
          <w:color w:val="000000"/>
          <w:kern w:val="0"/>
          <w:szCs w:val="21"/>
        </w:rPr>
        <w:t>至开营日前，名额有限，报满为止。</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夏令营时间：</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每年暑假7月开始，每期3周时间，每年2期</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基本流程：</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咨询----报名----夏令营通知----开营----夏令营活动----结营</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同时满足以下条件为有效报名：</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1、报名营员的姓名、性别、年龄、身高、体重、健康情况、联系方式的信息由奥林修斯夏令营记录在案。</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2、报名营员的代理人阅读夏令营服务合同无异议，该报名营员的夏令营预付款交付至奥林修斯夏令营。</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报名费用：</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1，全部费用包括住宿、餐饮、体质测试、教学、场地、外出旅游、保险等费用；</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2，</w:t>
      </w:r>
      <w:r>
        <w:rPr>
          <w:rFonts w:hint="eastAsia" w:ascii="微软雅黑" w:hAnsi="微软雅黑" w:eastAsia="微软雅黑" w:cs="微软雅黑"/>
          <w:color w:val="000000"/>
          <w:kern w:val="0"/>
          <w:szCs w:val="21"/>
        </w:rPr>
        <w:t>公共财物押金（结营后如无财物损坏，凭收据全额退还）</w:t>
      </w:r>
      <w:r>
        <w:rPr>
          <w:rFonts w:hint="eastAsia" w:ascii="微软雅黑" w:hAnsi="微软雅黑" w:eastAsia="微软雅黑" w:cs="微软雅黑"/>
          <w:color w:val="000000"/>
          <w:kern w:val="0"/>
          <w:szCs w:val="21"/>
        </w:rPr>
        <w:t>1</w:t>
      </w:r>
      <w:r>
        <w:rPr>
          <w:rFonts w:hint="eastAsia" w:ascii="微软雅黑" w:hAnsi="微软雅黑" w:eastAsia="微软雅黑" w:cs="微软雅黑"/>
          <w:color w:val="000000"/>
          <w:kern w:val="0"/>
          <w:szCs w:val="21"/>
        </w:rPr>
        <w:t>00元/人</w:t>
      </w:r>
      <w:r>
        <w:rPr>
          <w:rFonts w:hint="eastAsia" w:ascii="微软雅黑" w:hAnsi="微软雅黑" w:eastAsia="微软雅黑" w:cs="微软雅黑"/>
          <w:color w:val="000000"/>
          <w:kern w:val="0"/>
          <w:szCs w:val="21"/>
        </w:rPr>
        <w:t> 。</w:t>
      </w:r>
    </w:p>
    <w:p>
      <w:pPr>
        <w:rPr>
          <w:rFonts w:hint="eastAsia" w:ascii="微软雅黑" w:hAnsi="微软雅黑" w:eastAsia="微软雅黑" w:cs="微软雅黑"/>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font-size:14px;">
    <w:altName w:val="Cambria"/>
    <w:panose1 w:val="00000000000000000000"/>
    <w:charset w:val="00"/>
    <w:family w:val="roman"/>
    <w:pitch w:val="default"/>
    <w:sig w:usb0="00000000" w:usb1="00000000" w:usb2="00000000" w:usb3="00000000" w:csb0="00000000"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YyYWU3OWJmMjVhYWExMDJhYTQwZDkyZTU5MDY5NGIifQ=="/>
  </w:docVars>
  <w:rsids>
    <w:rsidRoot w:val="00C82205"/>
    <w:rsid w:val="00630FE3"/>
    <w:rsid w:val="00C82205"/>
    <w:rsid w:val="5ED858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7"/>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5">
    <w:name w:val="Default Paragraph Font"/>
    <w:semiHidden/>
    <w:unhideWhenUsed/>
    <w:qFormat/>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3">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6">
    <w:name w:val="Hyperlink"/>
    <w:basedOn w:val="5"/>
    <w:semiHidden/>
    <w:unhideWhenUsed/>
    <w:uiPriority w:val="99"/>
    <w:rPr>
      <w:color w:val="0000FF"/>
      <w:u w:val="single"/>
    </w:rPr>
  </w:style>
  <w:style w:type="character" w:customStyle="1" w:styleId="7">
    <w:name w:val="标题 1 字符"/>
    <w:basedOn w:val="5"/>
    <w:link w:val="2"/>
    <w:uiPriority w:val="9"/>
    <w:rPr>
      <w:rFonts w:ascii="宋体" w:hAnsi="宋体" w:eastAsia="宋体" w:cs="宋体"/>
      <w:b/>
      <w:bCs/>
      <w:kern w:val="36"/>
      <w:sz w:val="48"/>
      <w:szCs w:val="48"/>
    </w:rPr>
  </w:style>
  <w:style w:type="paragraph" w:customStyle="1" w:styleId="8">
    <w:name w:val="p0"/>
    <w:basedOn w:val="1"/>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9">
    <w:name w:val="15"/>
    <w:basedOn w:val="5"/>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228</Words>
  <Characters>1304</Characters>
  <Lines>10</Lines>
  <Paragraphs>3</Paragraphs>
  <TotalTime>8</TotalTime>
  <ScaleCrop>false</ScaleCrop>
  <LinksUpToDate>false</LinksUpToDate>
  <CharactersWithSpaces>1529</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2022-11-28T06:15:00Z</dcterms:created>
  <dc:creator>yunfeng zheng</dc:creator>
  <cp:lastModifiedBy>冰冰⊙▽⊙＊</cp:lastModifiedBy>
  <dcterms:modified xsi:type="dcterms:W3CDTF">2022-12-01T09:17:17Z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2FF0F406397648C7B39B4F30DC40C089</vt:lpwstr>
  </property>
</Properties>
</file>