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微软雅黑" w:hAnsi="微软雅黑"/>
          <w:color w:val="000000"/>
          <w:sz w:val="36"/>
          <w:szCs w:val="36"/>
          <w:shd w:val="clear" w:color="auto" w:fill="FFFFFF"/>
        </w:rPr>
      </w:pPr>
      <w:r>
        <w:rPr>
          <w:rFonts w:ascii="微软雅黑" w:hAnsi="微软雅黑"/>
          <w:color w:val="000000"/>
          <w:sz w:val="36"/>
          <w:szCs w:val="36"/>
          <w:shd w:val="clear" w:color="auto" w:fill="FFFFFF"/>
        </w:rPr>
        <w:t>28天军事将帅营 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行程天数： </w:t>
      </w:r>
      <w:bookmarkStart w:id="0" w:name="_GoBack"/>
      <w:r>
        <w:rPr>
          <w:rFonts w:ascii="微软雅黑" w:hAnsi="微软雅黑" w:eastAsia="宋体" w:cs="宋体"/>
          <w:color w:val="666666"/>
          <w:kern w:val="0"/>
          <w:szCs w:val="21"/>
        </w:rPr>
        <w:t>二十八天二十七夜</w:t>
      </w:r>
      <w:r>
        <w:rPr>
          <w:rFonts w:ascii="微软雅黑" w:hAnsi="微软雅黑" w:eastAsia="宋体" w:cs="宋体"/>
          <w:color w:val="707070"/>
          <w:kern w:val="0"/>
          <w:szCs w:val="21"/>
        </w:rPr>
        <w:br w:type="textWrapping"/>
      </w:r>
      <w:bookmarkEnd w:id="0"/>
      <w:r>
        <w:rPr>
          <w:rFonts w:ascii="微软雅黑" w:hAnsi="微软雅黑" w:eastAsia="宋体" w:cs="宋体"/>
          <w:color w:val="000000"/>
          <w:kern w:val="0"/>
          <w:szCs w:val="21"/>
        </w:rPr>
        <w:t>适合对象： </w:t>
      </w:r>
      <w:r>
        <w:rPr>
          <w:rFonts w:ascii="微软雅黑" w:hAnsi="微软雅黑" w:eastAsia="宋体" w:cs="宋体"/>
          <w:color w:val="666666"/>
          <w:kern w:val="0"/>
          <w:szCs w:val="21"/>
        </w:rPr>
        <w:t>年满7—16周岁，身体健康，无先天性疾病或遗传病史之少年均可报名。</w:t>
      </w: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br w:type="textWrapping"/>
      </w: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特别注意</w:t>
      </w:r>
      <w:r>
        <w:rPr>
          <w:rFonts w:ascii="微软雅黑" w:hAnsi="微软雅黑" w:eastAsia="宋体" w:cs="宋体"/>
          <w:color w:val="666666"/>
          <w:kern w:val="0"/>
          <w:szCs w:val="21"/>
        </w:rPr>
        <w:t>： 28天营：共招三期，限招50人。（备注：按年龄段进行分组分队，20人/队）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193527"/>
          <w:kern w:val="0"/>
          <w:sz w:val="36"/>
          <w:szCs w:val="36"/>
        </w:rPr>
        <w:t>￥6680元/人</w:t>
      </w:r>
    </w:p>
    <w:p>
      <w:pPr>
        <w:pStyle w:val="3"/>
        <w:shd w:val="clear" w:color="auto" w:fill="E9F2EA"/>
        <w:wordWrap w:val="0"/>
        <w:spacing w:before="0" w:beforeAutospacing="0" w:after="0" w:afterAutospacing="0"/>
        <w:rPr>
          <w:rFonts w:hint="eastAsia"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000000"/>
          <w:sz w:val="27"/>
          <w:szCs w:val="27"/>
        </w:rPr>
        <w:t>课程特色</w:t>
      </w:r>
    </w:p>
    <w:p>
      <w:pPr>
        <w:pStyle w:val="3"/>
        <w:shd w:val="clear" w:color="auto" w:fill="FFFFFF"/>
        <w:wordWrap w:val="0"/>
        <w:spacing w:before="0" w:beforeAutospacing="0" w:after="0" w:afterAutospacing="0"/>
        <w:rPr>
          <w:rFonts w:hint="eastAsia"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000000"/>
          <w:sz w:val="21"/>
          <w:szCs w:val="21"/>
        </w:rPr>
        <w:t>军事夏令营活动主题：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抗压训练 应急自救 励志感恩 挫折训练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困境求生 励志教育 素质拓展 军事拓展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士兵素养 部队参观 野外生存 C S 对抗</w:t>
      </w:r>
    </w:p>
    <w:p>
      <w:pPr>
        <w:pStyle w:val="3"/>
        <w:shd w:val="clear" w:color="auto" w:fill="FFFFFF"/>
        <w:wordWrap w:val="0"/>
        <w:spacing w:before="0" w:beforeAutospacing="0" w:after="0" w:afterAutospacing="0"/>
        <w:rPr>
          <w:rFonts w:hint="eastAsia"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707070"/>
          <w:sz w:val="18"/>
          <w:szCs w:val="18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自信——提高自信心，勇于超越自我。释放压力，教孩子树立正确人生观，提高自立、自我调控能力，建立积极、乐观的健康心态；让孩子在活动中开放自我、超越自我，从而开发自身潜能，肯定自我价值，提高自信心。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沟通——学会沟通，融洽人际关系。针对现在青少年不了解生活、心理脆弱、性格孤僻等缺陷，共同实施快乐成长——青少年身心突破拓展训练，让孩子们了解生活学会沟通，学习建立人际关系技巧。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人格——激发潜能，完善人格。培养训练孩子的逆商，让孩子能够积极面对挫折、逆境、不公平，并教会孩子灵活运用思维转换模式；教孩子认识自我潜在能力和极限，教孩子克服恐惧心理和思想障碍，培养孩子上进心，增强抗挫折和突破能力，使个性变得坚强而有韧性。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行动——培养动手动脑能力。通过军事体验拓展训练全面提升孩子的观察力、洞察力、分析力、学习力、应变力、创新思维能力。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合作——学会合作，培养团队精神。引导参加者发现在团体生活中合作的价值和团体中个人的责任。教孩子明白团队的巨大力量，领悟合作精神的重要性，克服排他情绪和性格孤僻心理，培养与人沟通融合能力，感受分享带来的无穷乐趣。通过活动教会孩子与人合作、团队协作精神，让孩子热爱生活、关心他人、富有责任感、富有爱心。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感恩——学会感恩、学会珍惜。通过活动让孩子学会珍惜、学会感恩、懂得感恩，感恩父母、感恩老师、感恩家庭、感恩学校、感恩社会、感恩身边的人，建立积极向上的人生观。</w:t>
      </w:r>
    </w:p>
    <w:p>
      <w:pPr>
        <w:pStyle w:val="3"/>
        <w:shd w:val="clear" w:color="auto" w:fill="FFFFFF"/>
        <w:wordWrap w:val="0"/>
        <w:spacing w:before="0" w:beforeAutospacing="0" w:after="0" w:afterAutospacing="0"/>
        <w:rPr>
          <w:rFonts w:hint="eastAsia" w:ascii="微软雅黑" w:hAnsi="微软雅黑"/>
          <w:color w:val="707070"/>
          <w:sz w:val="18"/>
          <w:szCs w:val="18"/>
        </w:rPr>
      </w:pPr>
      <w:r>
        <w:rPr>
          <w:rStyle w:val="6"/>
          <w:rFonts w:ascii="微软雅黑" w:hAnsi="微软雅黑"/>
          <w:color w:val="193527"/>
          <w:sz w:val="36"/>
          <w:szCs w:val="36"/>
        </w:rPr>
        <w:t>学员风采</w:t>
      </w:r>
    </w:p>
    <w:p>
      <w:pPr>
        <w:jc w:val="center"/>
        <w:rPr>
          <w:rStyle w:val="7"/>
          <w:color w:val="707070"/>
          <w:u w:val="none"/>
        </w:rPr>
      </w:pPr>
      <w:r>
        <w:rPr>
          <w:rFonts w:hint="eastAsia" w:ascii="微软雅黑" w:hAnsi="微软雅黑"/>
          <w:color w:val="707070"/>
          <w:sz w:val="18"/>
          <w:szCs w:val="18"/>
        </w:rPr>
        <w:fldChar w:fldCharType="begin"/>
      </w:r>
      <w:r>
        <w:rPr>
          <w:rFonts w:hint="eastAsia" w:ascii="微软雅黑" w:hAnsi="微软雅黑"/>
          <w:color w:val="707070"/>
          <w:sz w:val="18"/>
          <w:szCs w:val="18"/>
        </w:rPr>
        <w:instrText xml:space="preserve"> HYPERLINK "http://www.lianweizhan.com/wqhg.html?cid=3" \t "_self" </w:instrText>
      </w:r>
      <w:r>
        <w:rPr>
          <w:rFonts w:hint="eastAsia" w:ascii="微软雅黑" w:hAnsi="微软雅黑"/>
          <w:color w:val="707070"/>
          <w:sz w:val="18"/>
          <w:szCs w:val="18"/>
        </w:rPr>
        <w:fldChar w:fldCharType="separate"/>
      </w:r>
    </w:p>
    <w:p>
      <w:pPr>
        <w:jc w:val="center"/>
        <w:rPr>
          <w:sz w:val="2"/>
          <w:szCs w:val="2"/>
        </w:rPr>
      </w:pPr>
    </w:p>
    <w:p>
      <w:pPr>
        <w:jc w:val="center"/>
        <w:rPr>
          <w:rFonts w:hint="eastAsia" w:ascii="微软雅黑" w:hAnsi="微软雅黑"/>
          <w:color w:val="707070"/>
          <w:sz w:val="18"/>
          <w:szCs w:val="18"/>
        </w:rPr>
      </w:pPr>
      <w:r>
        <w:rPr>
          <w:rFonts w:hint="eastAsia" w:ascii="微软雅黑" w:hAnsi="微软雅黑"/>
          <w:color w:val="707070"/>
          <w:sz w:val="18"/>
          <w:szCs w:val="18"/>
        </w:rPr>
        <w:fldChar w:fldCharType="end"/>
      </w:r>
    </w:p>
    <w:p>
      <w:pPr>
        <w:jc w:val="left"/>
        <w:textAlignment w:val="top"/>
        <w:rPr>
          <w:rStyle w:val="7"/>
          <w:color w:val="707070"/>
          <w:sz w:val="2"/>
          <w:szCs w:val="2"/>
          <w:u w:val="none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begin"/>
      </w:r>
      <w:r>
        <w:rPr>
          <w:rFonts w:hint="eastAsia" w:ascii="微软雅黑" w:hAnsi="微软雅黑"/>
          <w:color w:val="707070"/>
          <w:sz w:val="2"/>
          <w:szCs w:val="2"/>
        </w:rPr>
        <w:instrText xml:space="preserve"> HYPERLINK "http://www.lianweizhan.com/news/374.html" \t "_self" </w:instrText>
      </w:r>
      <w:r>
        <w:rPr>
          <w:rFonts w:hint="eastAsia" w:ascii="微软雅黑" w:hAnsi="微软雅黑"/>
          <w:color w:val="707070"/>
          <w:sz w:val="2"/>
          <w:szCs w:val="2"/>
        </w:rPr>
        <w:fldChar w:fldCharType="separate"/>
      </w:r>
    </w:p>
    <w:p>
      <w:pPr>
        <w:jc w:val="center"/>
        <w:textAlignment w:val="center"/>
      </w:pPr>
      <w:r>
        <w:rPr>
          <w:rFonts w:hint="eastAsia" w:ascii="微软雅黑" w:hAnsi="微软雅黑"/>
          <w:color w:val="707070"/>
          <w:sz w:val="2"/>
          <w:szCs w:val="2"/>
        </w:rPr>
        <w:drawing>
          <wp:inline distT="0" distB="0" distL="0" distR="0">
            <wp:extent cx="3486150" cy="2466975"/>
            <wp:effectExtent l="0" t="0" r="0" b="9525"/>
            <wp:docPr id="32" name="图片 32" descr="十四届军事夏令营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十四届军事夏令营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  <w:textAlignment w:val="top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end"/>
      </w:r>
    </w:p>
    <w:p>
      <w:pPr>
        <w:jc w:val="center"/>
        <w:textAlignment w:val="top"/>
        <w:rPr>
          <w:rStyle w:val="7"/>
          <w:color w:val="707070"/>
          <w:u w:val="none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begin"/>
      </w:r>
      <w:r>
        <w:rPr>
          <w:rFonts w:hint="eastAsia" w:ascii="微软雅黑" w:hAnsi="微软雅黑"/>
          <w:color w:val="707070"/>
          <w:sz w:val="2"/>
          <w:szCs w:val="2"/>
        </w:rPr>
        <w:instrText xml:space="preserve"> HYPERLINK "http://www.lianweizhan.com/news/374.html" \t "_self" </w:instrText>
      </w:r>
      <w:r>
        <w:rPr>
          <w:rFonts w:hint="eastAsia" w:ascii="微软雅黑" w:hAnsi="微软雅黑"/>
          <w:color w:val="707070"/>
          <w:sz w:val="2"/>
          <w:szCs w:val="2"/>
        </w:rPr>
        <w:fldChar w:fldCharType="separate"/>
      </w:r>
    </w:p>
    <w:p>
      <w:pPr>
        <w:pStyle w:val="2"/>
        <w:wordWrap w:val="0"/>
        <w:spacing w:before="0" w:beforeAutospacing="0" w:after="0" w:afterAutospacing="0"/>
        <w:jc w:val="center"/>
        <w:textAlignment w:val="baseline"/>
        <w:rPr>
          <w:b w:val="0"/>
          <w:bCs w:val="0"/>
          <w:sz w:val="24"/>
          <w:szCs w:val="24"/>
        </w:rPr>
      </w:pPr>
      <w:r>
        <w:rPr>
          <w:rFonts w:ascii="微软雅黑" w:hAnsi="微软雅黑"/>
          <w:b w:val="0"/>
          <w:bCs w:val="0"/>
          <w:color w:val="707070"/>
          <w:sz w:val="24"/>
          <w:szCs w:val="24"/>
        </w:rPr>
        <w:t>十四届军事夏...</w:t>
      </w:r>
    </w:p>
    <w:p>
      <w:pPr>
        <w:jc w:val="center"/>
        <w:textAlignment w:val="top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end"/>
      </w:r>
    </w:p>
    <w:p>
      <w:pPr>
        <w:jc w:val="left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ascii="微软雅黑" w:hAnsi="微软雅黑"/>
          <w:color w:val="707070"/>
          <w:sz w:val="2"/>
          <w:szCs w:val="2"/>
        </w:rPr>
        <w:t> </w:t>
      </w:r>
    </w:p>
    <w:p>
      <w:pPr>
        <w:textAlignment w:val="top"/>
        <w:rPr>
          <w:rStyle w:val="7"/>
          <w:color w:val="707070"/>
          <w:u w:val="none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begin"/>
      </w:r>
      <w:r>
        <w:rPr>
          <w:rFonts w:hint="eastAsia" w:ascii="微软雅黑" w:hAnsi="微软雅黑"/>
          <w:color w:val="707070"/>
          <w:sz w:val="2"/>
          <w:szCs w:val="2"/>
        </w:rPr>
        <w:instrText xml:space="preserve"> HYPERLINK "http://www.lianweizhan.com/news/305.html" \t "_self" </w:instrText>
      </w:r>
      <w:r>
        <w:rPr>
          <w:rFonts w:hint="eastAsia" w:ascii="微软雅黑" w:hAnsi="微软雅黑"/>
          <w:color w:val="707070"/>
          <w:sz w:val="2"/>
          <w:szCs w:val="2"/>
        </w:rPr>
        <w:fldChar w:fldCharType="separate"/>
      </w:r>
    </w:p>
    <w:p>
      <w:pPr>
        <w:jc w:val="center"/>
        <w:textAlignment w:val="center"/>
      </w:pPr>
      <w:r>
        <w:rPr>
          <w:rFonts w:hint="eastAsia" w:ascii="微软雅黑" w:hAnsi="微软雅黑"/>
          <w:color w:val="70707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31" name="图片 31" descr="十三届军事夏令营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十三届军事夏令营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  <w:textAlignment w:val="top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end"/>
      </w:r>
    </w:p>
    <w:p>
      <w:pPr>
        <w:jc w:val="center"/>
        <w:textAlignment w:val="top"/>
        <w:rPr>
          <w:rStyle w:val="7"/>
          <w:color w:val="707070"/>
          <w:u w:val="none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begin"/>
      </w:r>
      <w:r>
        <w:rPr>
          <w:rFonts w:hint="eastAsia" w:ascii="微软雅黑" w:hAnsi="微软雅黑"/>
          <w:color w:val="707070"/>
          <w:sz w:val="2"/>
          <w:szCs w:val="2"/>
        </w:rPr>
        <w:instrText xml:space="preserve"> HYPERLINK "http://www.lianweizhan.com/news/305.html" \t "_self" </w:instrText>
      </w:r>
      <w:r>
        <w:rPr>
          <w:rFonts w:hint="eastAsia" w:ascii="微软雅黑" w:hAnsi="微软雅黑"/>
          <w:color w:val="707070"/>
          <w:sz w:val="2"/>
          <w:szCs w:val="2"/>
        </w:rPr>
        <w:fldChar w:fldCharType="separate"/>
      </w:r>
    </w:p>
    <w:p>
      <w:pPr>
        <w:pStyle w:val="2"/>
        <w:wordWrap w:val="0"/>
        <w:spacing w:before="0" w:beforeAutospacing="0" w:after="0" w:afterAutospacing="0"/>
        <w:jc w:val="center"/>
        <w:textAlignment w:val="baseline"/>
        <w:rPr>
          <w:b w:val="0"/>
          <w:bCs w:val="0"/>
          <w:sz w:val="24"/>
          <w:szCs w:val="24"/>
        </w:rPr>
      </w:pPr>
      <w:r>
        <w:rPr>
          <w:rFonts w:ascii="微软雅黑" w:hAnsi="微软雅黑"/>
          <w:b w:val="0"/>
          <w:bCs w:val="0"/>
          <w:color w:val="707070"/>
          <w:sz w:val="24"/>
          <w:szCs w:val="24"/>
        </w:rPr>
        <w:t>十三届军事夏...</w:t>
      </w:r>
    </w:p>
    <w:p>
      <w:pPr>
        <w:jc w:val="center"/>
        <w:textAlignment w:val="top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end"/>
      </w:r>
    </w:p>
    <w:p>
      <w:pPr>
        <w:jc w:val="left"/>
        <w:textAlignment w:val="top"/>
        <w:rPr>
          <w:rStyle w:val="7"/>
          <w:color w:val="707070"/>
          <w:u w:val="none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begin"/>
      </w:r>
      <w:r>
        <w:rPr>
          <w:rFonts w:hint="eastAsia" w:ascii="微软雅黑" w:hAnsi="微软雅黑"/>
          <w:color w:val="707070"/>
          <w:sz w:val="2"/>
          <w:szCs w:val="2"/>
        </w:rPr>
        <w:instrText xml:space="preserve"> HYPERLINK "http://www.lianweizhan.com/news/205.html" \t "_self" </w:instrText>
      </w:r>
      <w:r>
        <w:rPr>
          <w:rFonts w:hint="eastAsia" w:ascii="微软雅黑" w:hAnsi="微软雅黑"/>
          <w:color w:val="707070"/>
          <w:sz w:val="2"/>
          <w:szCs w:val="2"/>
        </w:rPr>
        <w:fldChar w:fldCharType="separate"/>
      </w:r>
    </w:p>
    <w:p>
      <w:pPr>
        <w:jc w:val="center"/>
        <w:textAlignment w:val="center"/>
      </w:pPr>
      <w:r>
        <w:rPr>
          <w:rFonts w:hint="eastAsia" w:ascii="微软雅黑" w:hAnsi="微软雅黑"/>
          <w:color w:val="70707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30" name="图片 30" descr="十二届军事化夏令营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十二届军事化夏令营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  <w:textAlignment w:val="top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end"/>
      </w:r>
    </w:p>
    <w:p>
      <w:pPr>
        <w:jc w:val="center"/>
        <w:textAlignment w:val="top"/>
        <w:rPr>
          <w:rStyle w:val="7"/>
          <w:color w:val="707070"/>
          <w:u w:val="none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begin"/>
      </w:r>
      <w:r>
        <w:rPr>
          <w:rFonts w:hint="eastAsia" w:ascii="微软雅黑" w:hAnsi="微软雅黑"/>
          <w:color w:val="707070"/>
          <w:sz w:val="2"/>
          <w:szCs w:val="2"/>
        </w:rPr>
        <w:instrText xml:space="preserve"> HYPERLINK "http://www.lianweizhan.com/news/205.html" \t "_self" </w:instrText>
      </w:r>
      <w:r>
        <w:rPr>
          <w:rFonts w:hint="eastAsia" w:ascii="微软雅黑" w:hAnsi="微软雅黑"/>
          <w:color w:val="707070"/>
          <w:sz w:val="2"/>
          <w:szCs w:val="2"/>
        </w:rPr>
        <w:fldChar w:fldCharType="separate"/>
      </w:r>
    </w:p>
    <w:p>
      <w:pPr>
        <w:pStyle w:val="2"/>
        <w:wordWrap w:val="0"/>
        <w:spacing w:before="0" w:beforeAutospacing="0" w:after="0" w:afterAutospacing="0"/>
        <w:jc w:val="center"/>
        <w:textAlignment w:val="baseline"/>
        <w:rPr>
          <w:b w:val="0"/>
          <w:bCs w:val="0"/>
          <w:sz w:val="24"/>
          <w:szCs w:val="24"/>
        </w:rPr>
      </w:pPr>
      <w:r>
        <w:rPr>
          <w:rFonts w:ascii="微软雅黑" w:hAnsi="微软雅黑"/>
          <w:b w:val="0"/>
          <w:bCs w:val="0"/>
          <w:color w:val="707070"/>
          <w:sz w:val="24"/>
          <w:szCs w:val="24"/>
        </w:rPr>
        <w:t>十二届军事化...</w:t>
      </w:r>
    </w:p>
    <w:p>
      <w:pPr>
        <w:jc w:val="center"/>
        <w:textAlignment w:val="top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end"/>
      </w:r>
    </w:p>
    <w:p>
      <w:pPr>
        <w:jc w:val="left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ascii="微软雅黑" w:hAnsi="微软雅黑"/>
          <w:color w:val="707070"/>
          <w:sz w:val="2"/>
          <w:szCs w:val="2"/>
        </w:rPr>
        <w:t> </w:t>
      </w:r>
    </w:p>
    <w:p>
      <w:pPr>
        <w:textAlignment w:val="top"/>
        <w:rPr>
          <w:rStyle w:val="7"/>
          <w:color w:val="707070"/>
          <w:u w:val="none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begin"/>
      </w:r>
      <w:r>
        <w:rPr>
          <w:rFonts w:hint="eastAsia" w:ascii="微软雅黑" w:hAnsi="微软雅黑"/>
          <w:color w:val="707070"/>
          <w:sz w:val="2"/>
          <w:szCs w:val="2"/>
        </w:rPr>
        <w:instrText xml:space="preserve"> HYPERLINK "http://www.lianweizhan.com/news/153.html" \t "_self" </w:instrText>
      </w:r>
      <w:r>
        <w:rPr>
          <w:rFonts w:hint="eastAsia" w:ascii="微软雅黑" w:hAnsi="微软雅黑"/>
          <w:color w:val="707070"/>
          <w:sz w:val="2"/>
          <w:szCs w:val="2"/>
        </w:rPr>
        <w:fldChar w:fldCharType="separate"/>
      </w:r>
    </w:p>
    <w:p>
      <w:pPr>
        <w:jc w:val="center"/>
        <w:textAlignment w:val="center"/>
      </w:pPr>
      <w:r>
        <w:rPr>
          <w:rFonts w:hint="eastAsia" w:ascii="微软雅黑" w:hAnsi="微软雅黑"/>
          <w:color w:val="70707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29" name="图片 29" descr="青少年战术匍匐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青少年战术匍匐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  <w:textAlignment w:val="top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end"/>
      </w:r>
    </w:p>
    <w:p>
      <w:pPr>
        <w:jc w:val="center"/>
        <w:textAlignment w:val="top"/>
        <w:rPr>
          <w:rStyle w:val="7"/>
          <w:color w:val="707070"/>
          <w:u w:val="none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begin"/>
      </w:r>
      <w:r>
        <w:rPr>
          <w:rFonts w:hint="eastAsia" w:ascii="微软雅黑" w:hAnsi="微软雅黑"/>
          <w:color w:val="707070"/>
          <w:sz w:val="2"/>
          <w:szCs w:val="2"/>
        </w:rPr>
        <w:instrText xml:space="preserve"> HYPERLINK "http://www.lianweizhan.com/news/153.html" \t "_self" </w:instrText>
      </w:r>
      <w:r>
        <w:rPr>
          <w:rFonts w:hint="eastAsia" w:ascii="微软雅黑" w:hAnsi="微软雅黑"/>
          <w:color w:val="707070"/>
          <w:sz w:val="2"/>
          <w:szCs w:val="2"/>
        </w:rPr>
        <w:fldChar w:fldCharType="separate"/>
      </w:r>
    </w:p>
    <w:p>
      <w:pPr>
        <w:pStyle w:val="2"/>
        <w:wordWrap w:val="0"/>
        <w:spacing w:before="0" w:beforeAutospacing="0" w:after="0" w:afterAutospacing="0"/>
        <w:jc w:val="center"/>
        <w:textAlignment w:val="baseline"/>
        <w:rPr>
          <w:b w:val="0"/>
          <w:bCs w:val="0"/>
          <w:sz w:val="24"/>
          <w:szCs w:val="24"/>
        </w:rPr>
      </w:pPr>
      <w:r>
        <w:rPr>
          <w:rFonts w:ascii="微软雅黑" w:hAnsi="微软雅黑"/>
          <w:b w:val="0"/>
          <w:bCs w:val="0"/>
          <w:color w:val="707070"/>
          <w:sz w:val="24"/>
          <w:szCs w:val="24"/>
        </w:rPr>
        <w:t>青少年战术匍匐</w:t>
      </w:r>
    </w:p>
    <w:p>
      <w:pPr>
        <w:pStyle w:val="2"/>
        <w:wordWrap w:val="0"/>
        <w:spacing w:before="0" w:beforeAutospacing="0" w:after="0" w:afterAutospacing="0"/>
        <w:jc w:val="center"/>
        <w:textAlignment w:val="top"/>
        <w:rPr>
          <w:rFonts w:hint="eastAsia" w:ascii="微软雅黑" w:hAnsi="微软雅黑"/>
          <w:b w:val="0"/>
          <w:bCs w:val="0"/>
          <w:color w:val="707070"/>
          <w:sz w:val="24"/>
          <w:szCs w:val="24"/>
        </w:rPr>
      </w:pPr>
      <w:r>
        <w:rPr>
          <w:rFonts w:ascii="微软雅黑" w:hAnsi="微软雅黑"/>
          <w:b w:val="0"/>
          <w:bCs w:val="0"/>
          <w:color w:val="707070"/>
          <w:sz w:val="24"/>
          <w:szCs w:val="24"/>
        </w:rPr>
        <w:t> </w:t>
      </w:r>
    </w:p>
    <w:p>
      <w:pPr>
        <w:jc w:val="center"/>
        <w:textAlignment w:val="top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end"/>
      </w:r>
    </w:p>
    <w:p>
      <w:pPr>
        <w:pStyle w:val="3"/>
        <w:shd w:val="clear" w:color="auto" w:fill="FFFFFF"/>
        <w:wordWrap w:val="0"/>
        <w:spacing w:before="0" w:beforeAutospacing="0" w:after="0" w:afterAutospacing="0"/>
        <w:rPr>
          <w:rFonts w:hint="eastAsia" w:ascii="微软雅黑" w:hAnsi="微软雅黑"/>
          <w:color w:val="707070"/>
          <w:sz w:val="18"/>
          <w:szCs w:val="18"/>
        </w:rPr>
      </w:pPr>
      <w:r>
        <w:rPr>
          <w:rStyle w:val="6"/>
          <w:rFonts w:ascii="微软雅黑" w:hAnsi="微软雅黑"/>
          <w:color w:val="193527"/>
          <w:sz w:val="36"/>
          <w:szCs w:val="36"/>
        </w:rPr>
        <w:t>常见问题</w:t>
      </w:r>
    </w:p>
    <w:p>
      <w:pPr>
        <w:jc w:val="center"/>
        <w:rPr>
          <w:rStyle w:val="7"/>
          <w:color w:val="707070"/>
          <w:u w:val="none"/>
        </w:rPr>
      </w:pPr>
      <w:r>
        <w:rPr>
          <w:rFonts w:hint="eastAsia" w:ascii="微软雅黑" w:hAnsi="微软雅黑"/>
          <w:color w:val="707070"/>
          <w:sz w:val="18"/>
          <w:szCs w:val="18"/>
        </w:rPr>
        <w:fldChar w:fldCharType="begin"/>
      </w:r>
      <w:r>
        <w:rPr>
          <w:rFonts w:hint="eastAsia" w:ascii="微软雅黑" w:hAnsi="微软雅黑"/>
          <w:color w:val="707070"/>
          <w:sz w:val="18"/>
          <w:szCs w:val="18"/>
        </w:rPr>
        <w:instrText xml:space="preserve"> HYPERLINK "http://www.lianweizhan.com/cjwt.html?questionCateId=1" \t "_self" </w:instrText>
      </w:r>
      <w:r>
        <w:rPr>
          <w:rFonts w:hint="eastAsia" w:ascii="微软雅黑" w:hAnsi="微软雅黑"/>
          <w:color w:val="707070"/>
          <w:sz w:val="18"/>
          <w:szCs w:val="18"/>
        </w:rPr>
        <w:fldChar w:fldCharType="separate"/>
      </w:r>
    </w:p>
    <w:p>
      <w:pPr>
        <w:jc w:val="center"/>
        <w:rPr>
          <w:sz w:val="2"/>
          <w:szCs w:val="2"/>
        </w:rPr>
      </w:pPr>
    </w:p>
    <w:p>
      <w:pPr>
        <w:jc w:val="center"/>
        <w:rPr>
          <w:rFonts w:hint="eastAsia" w:ascii="微软雅黑" w:hAnsi="微软雅黑"/>
          <w:color w:val="707070"/>
          <w:sz w:val="18"/>
          <w:szCs w:val="18"/>
        </w:rPr>
      </w:pPr>
      <w:r>
        <w:rPr>
          <w:rFonts w:hint="eastAsia" w:ascii="微软雅黑" w:hAnsi="微软雅黑"/>
          <w:color w:val="707070"/>
          <w:sz w:val="18"/>
          <w:szCs w:val="18"/>
        </w:rPr>
        <w:fldChar w:fldCharType="end"/>
      </w:r>
    </w:p>
    <w:p>
      <w:pPr>
        <w:jc w:val="center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drawing>
          <wp:inline distT="0" distB="0" distL="0" distR="0">
            <wp:extent cx="5457825" cy="4592955"/>
            <wp:effectExtent l="0" t="0" r="9525" b="0"/>
            <wp:docPr id="27" name="图片 27" descr="http://img2.yun300.cn/img/youshi01.jpg?tenantId=53934&amp;viewType=1&amp;k=1667784438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http://img2.yun300.cn/img/youshi01.jpg?tenantId=53934&amp;viewType=1&amp;k=166778443800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64534" cy="4598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E10000"/>
        <w:wordWrap w:val="0"/>
        <w:jc w:val="center"/>
        <w:textAlignment w:val="center"/>
        <w:rPr>
          <w:rFonts w:hint="eastAsia" w:ascii="微软雅黑" w:hAnsi="微软雅黑"/>
          <w:color w:val="FFFFFF"/>
          <w:sz w:val="20"/>
          <w:szCs w:val="20"/>
        </w:rPr>
      </w:pPr>
      <w:r>
        <w:rPr>
          <w:rStyle w:val="12"/>
          <w:rFonts w:ascii="微软雅黑" w:hAnsi="微软雅黑"/>
          <w:color w:val="FFFFFF"/>
          <w:sz w:val="20"/>
          <w:szCs w:val="20"/>
        </w:rPr>
        <w:t>问题</w:t>
      </w:r>
    </w:p>
    <w:p>
      <w:pPr>
        <w:jc w:val="left"/>
        <w:rPr>
          <w:rStyle w:val="7"/>
          <w:color w:val="333333"/>
          <w:sz w:val="24"/>
          <w:szCs w:val="24"/>
          <w:u w:val="none"/>
        </w:rPr>
      </w:pPr>
      <w:r>
        <w:rPr>
          <w:rFonts w:ascii="微软雅黑" w:hAnsi="微软雅黑"/>
          <w:color w:val="707070"/>
          <w:sz w:val="2"/>
          <w:szCs w:val="2"/>
        </w:rPr>
        <w:t> </w:t>
      </w:r>
      <w:r>
        <w:rPr>
          <w:rFonts w:hint="eastAsia" w:ascii="微软雅黑" w:hAnsi="微软雅黑"/>
          <w:color w:val="707070"/>
          <w:sz w:val="2"/>
          <w:szCs w:val="2"/>
        </w:rPr>
        <w:fldChar w:fldCharType="begin"/>
      </w:r>
      <w:r>
        <w:rPr>
          <w:rFonts w:hint="eastAsia" w:ascii="微软雅黑" w:hAnsi="微软雅黑"/>
          <w:color w:val="707070"/>
          <w:sz w:val="2"/>
          <w:szCs w:val="2"/>
        </w:rPr>
        <w:instrText xml:space="preserve"> HYPERLINK "http://www.lianweizhan.com/faq/27.html" </w:instrText>
      </w:r>
      <w:r>
        <w:rPr>
          <w:rFonts w:hint="eastAsia" w:ascii="微软雅黑" w:hAnsi="微软雅黑"/>
          <w:color w:val="707070"/>
          <w:sz w:val="2"/>
          <w:szCs w:val="2"/>
        </w:rPr>
        <w:fldChar w:fldCharType="separate"/>
      </w:r>
    </w:p>
    <w:p>
      <w:pPr>
        <w:pStyle w:val="2"/>
        <w:wordWrap w:val="0"/>
        <w:spacing w:before="0" w:beforeAutospacing="0" w:after="0" w:afterAutospacing="0" w:line="315" w:lineRule="atLeast"/>
        <w:ind w:left="90" w:right="90"/>
        <w:textAlignment w:val="center"/>
        <w:rPr>
          <w:b w:val="0"/>
          <w:bCs w:val="0"/>
          <w:color w:val="000000"/>
          <w:sz w:val="23"/>
          <w:szCs w:val="23"/>
        </w:rPr>
      </w:pPr>
      <w:r>
        <w:rPr>
          <w:rFonts w:ascii="微软雅黑" w:hAnsi="微软雅黑"/>
          <w:b w:val="0"/>
          <w:bCs w:val="0"/>
          <w:color w:val="000000"/>
          <w:sz w:val="23"/>
          <w:szCs w:val="23"/>
        </w:rPr>
        <w:t>夏令营学生脏衣服是如何处理的?</w:t>
      </w:r>
    </w:p>
    <w:p>
      <w:pPr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end"/>
      </w:r>
    </w:p>
    <w:p>
      <w:pPr>
        <w:shd w:val="clear" w:color="auto" w:fill="193527"/>
        <w:wordWrap w:val="0"/>
        <w:jc w:val="center"/>
        <w:textAlignment w:val="center"/>
        <w:rPr>
          <w:rFonts w:hint="eastAsia" w:ascii="微软雅黑" w:hAnsi="微软雅黑"/>
          <w:color w:val="FFFFFF"/>
          <w:sz w:val="20"/>
          <w:szCs w:val="20"/>
        </w:rPr>
      </w:pPr>
      <w:r>
        <w:rPr>
          <w:rStyle w:val="13"/>
          <w:rFonts w:ascii="微软雅黑" w:hAnsi="微软雅黑"/>
          <w:color w:val="FFFFFF"/>
          <w:sz w:val="20"/>
          <w:szCs w:val="20"/>
        </w:rPr>
        <w:t>答案</w:t>
      </w:r>
    </w:p>
    <w:p>
      <w:pPr>
        <w:jc w:val="left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ascii="微软雅黑" w:hAnsi="微软雅黑"/>
          <w:color w:val="707070"/>
          <w:sz w:val="2"/>
          <w:szCs w:val="2"/>
        </w:rPr>
        <w:t>除非是特殊情况，所有学生的衣服我们都要求在辅导员的带领下学员自己洗...</w:t>
      </w:r>
    </w:p>
    <w:p>
      <w:pPr>
        <w:shd w:val="clear" w:color="auto" w:fill="E10000"/>
        <w:wordWrap w:val="0"/>
        <w:jc w:val="center"/>
        <w:textAlignment w:val="center"/>
        <w:rPr>
          <w:rFonts w:hint="eastAsia" w:ascii="微软雅黑" w:hAnsi="微软雅黑"/>
          <w:color w:val="FFFFFF"/>
          <w:sz w:val="20"/>
          <w:szCs w:val="20"/>
        </w:rPr>
      </w:pPr>
      <w:r>
        <w:rPr>
          <w:rStyle w:val="12"/>
          <w:rFonts w:ascii="微软雅黑" w:hAnsi="微软雅黑"/>
          <w:color w:val="FFFFFF"/>
          <w:sz w:val="20"/>
          <w:szCs w:val="20"/>
        </w:rPr>
        <w:t>问题</w:t>
      </w:r>
    </w:p>
    <w:p>
      <w:pPr>
        <w:jc w:val="left"/>
        <w:rPr>
          <w:rStyle w:val="7"/>
          <w:color w:val="333333"/>
          <w:sz w:val="24"/>
          <w:szCs w:val="24"/>
          <w:u w:val="none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begin"/>
      </w:r>
      <w:r>
        <w:rPr>
          <w:rFonts w:hint="eastAsia" w:ascii="微软雅黑" w:hAnsi="微软雅黑"/>
          <w:color w:val="707070"/>
          <w:sz w:val="2"/>
          <w:szCs w:val="2"/>
        </w:rPr>
        <w:instrText xml:space="preserve"> HYPERLINK "http://www.lianweizhan.com/faq/18.html" </w:instrText>
      </w:r>
      <w:r>
        <w:rPr>
          <w:rFonts w:hint="eastAsia" w:ascii="微软雅黑" w:hAnsi="微软雅黑"/>
          <w:color w:val="707070"/>
          <w:sz w:val="2"/>
          <w:szCs w:val="2"/>
        </w:rPr>
        <w:fldChar w:fldCharType="separate"/>
      </w:r>
    </w:p>
    <w:p>
      <w:pPr>
        <w:pStyle w:val="2"/>
        <w:wordWrap w:val="0"/>
        <w:spacing w:before="0" w:beforeAutospacing="0" w:after="0" w:afterAutospacing="0" w:line="315" w:lineRule="atLeast"/>
        <w:ind w:left="90" w:right="90"/>
        <w:textAlignment w:val="center"/>
        <w:rPr>
          <w:b w:val="0"/>
          <w:bCs w:val="0"/>
          <w:color w:val="000000"/>
          <w:sz w:val="23"/>
          <w:szCs w:val="23"/>
        </w:rPr>
      </w:pPr>
      <w:r>
        <w:rPr>
          <w:rFonts w:ascii="微软雅黑" w:hAnsi="微软雅黑"/>
          <w:b w:val="0"/>
          <w:bCs w:val="0"/>
          <w:color w:val="000000"/>
          <w:sz w:val="23"/>
          <w:szCs w:val="23"/>
        </w:rPr>
        <w:t>学生入营需要带什么物品及禁止带什么物品?</w:t>
      </w:r>
    </w:p>
    <w:p>
      <w:pPr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end"/>
      </w:r>
    </w:p>
    <w:p>
      <w:pPr>
        <w:shd w:val="clear" w:color="auto" w:fill="193527"/>
        <w:wordWrap w:val="0"/>
        <w:jc w:val="center"/>
        <w:textAlignment w:val="center"/>
        <w:rPr>
          <w:rFonts w:hint="eastAsia" w:ascii="微软雅黑" w:hAnsi="微软雅黑"/>
          <w:color w:val="FFFFFF"/>
          <w:sz w:val="20"/>
          <w:szCs w:val="20"/>
        </w:rPr>
      </w:pPr>
      <w:r>
        <w:rPr>
          <w:rStyle w:val="13"/>
          <w:rFonts w:ascii="微软雅黑" w:hAnsi="微软雅黑"/>
          <w:color w:val="FFFFFF"/>
          <w:sz w:val="20"/>
          <w:szCs w:val="20"/>
        </w:rPr>
        <w:t>答案</w:t>
      </w:r>
    </w:p>
    <w:p>
      <w:pPr>
        <w:jc w:val="left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ascii="微软雅黑" w:hAnsi="微软雅黑"/>
          <w:color w:val="707070"/>
          <w:sz w:val="2"/>
          <w:szCs w:val="2"/>
        </w:rPr>
        <w:t>1、禁止携带大量现金及贵重物品，可携带少量零花钱(交由辅导员统一保...</w:t>
      </w:r>
    </w:p>
    <w:p>
      <w:pPr>
        <w:shd w:val="clear" w:color="auto" w:fill="E10000"/>
        <w:wordWrap w:val="0"/>
        <w:jc w:val="center"/>
        <w:textAlignment w:val="center"/>
        <w:rPr>
          <w:rFonts w:hint="eastAsia" w:ascii="微软雅黑" w:hAnsi="微软雅黑"/>
          <w:color w:val="FFFFFF"/>
          <w:sz w:val="20"/>
          <w:szCs w:val="20"/>
        </w:rPr>
      </w:pPr>
      <w:r>
        <w:rPr>
          <w:rStyle w:val="12"/>
          <w:rFonts w:ascii="微软雅黑" w:hAnsi="微软雅黑"/>
          <w:color w:val="FFFFFF"/>
          <w:sz w:val="20"/>
          <w:szCs w:val="20"/>
        </w:rPr>
        <w:t>问题</w:t>
      </w:r>
    </w:p>
    <w:p>
      <w:pPr>
        <w:jc w:val="left"/>
        <w:rPr>
          <w:rStyle w:val="7"/>
          <w:color w:val="333333"/>
          <w:sz w:val="24"/>
          <w:szCs w:val="24"/>
          <w:u w:val="none"/>
        </w:rPr>
      </w:pPr>
      <w:r>
        <w:rPr>
          <w:rFonts w:ascii="微软雅黑" w:hAnsi="微软雅黑"/>
          <w:color w:val="707070"/>
          <w:sz w:val="2"/>
          <w:szCs w:val="2"/>
        </w:rPr>
        <w:t> </w:t>
      </w:r>
      <w:r>
        <w:rPr>
          <w:rFonts w:hint="eastAsia" w:ascii="微软雅黑" w:hAnsi="微软雅黑"/>
          <w:color w:val="707070"/>
          <w:sz w:val="2"/>
          <w:szCs w:val="2"/>
        </w:rPr>
        <w:fldChar w:fldCharType="begin"/>
      </w:r>
      <w:r>
        <w:rPr>
          <w:rFonts w:hint="eastAsia" w:ascii="微软雅黑" w:hAnsi="微软雅黑"/>
          <w:color w:val="707070"/>
          <w:sz w:val="2"/>
          <w:szCs w:val="2"/>
        </w:rPr>
        <w:instrText xml:space="preserve"> HYPERLINK "http://www.lianweizhan.com/faq/26.html" </w:instrText>
      </w:r>
      <w:r>
        <w:rPr>
          <w:rFonts w:hint="eastAsia" w:ascii="微软雅黑" w:hAnsi="微软雅黑"/>
          <w:color w:val="707070"/>
          <w:sz w:val="2"/>
          <w:szCs w:val="2"/>
        </w:rPr>
        <w:fldChar w:fldCharType="separate"/>
      </w:r>
    </w:p>
    <w:p>
      <w:pPr>
        <w:pStyle w:val="2"/>
        <w:wordWrap w:val="0"/>
        <w:spacing w:before="0" w:beforeAutospacing="0" w:after="0" w:afterAutospacing="0" w:line="315" w:lineRule="atLeast"/>
        <w:ind w:left="90" w:right="90"/>
        <w:textAlignment w:val="center"/>
        <w:rPr>
          <w:b w:val="0"/>
          <w:bCs w:val="0"/>
          <w:color w:val="000000"/>
          <w:sz w:val="23"/>
          <w:szCs w:val="23"/>
        </w:rPr>
      </w:pPr>
      <w:r>
        <w:rPr>
          <w:rFonts w:ascii="微软雅黑" w:hAnsi="微软雅黑"/>
          <w:b w:val="0"/>
          <w:bCs w:val="0"/>
          <w:color w:val="000000"/>
          <w:sz w:val="23"/>
          <w:szCs w:val="23"/>
        </w:rPr>
        <w:t>寝室卫生情况怎样保持和清洁?</w:t>
      </w:r>
    </w:p>
    <w:p>
      <w:pPr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hint="eastAsia" w:ascii="微软雅黑" w:hAnsi="微软雅黑"/>
          <w:color w:val="707070"/>
          <w:sz w:val="2"/>
          <w:szCs w:val="2"/>
        </w:rPr>
        <w:fldChar w:fldCharType="end"/>
      </w:r>
    </w:p>
    <w:p>
      <w:pPr>
        <w:shd w:val="clear" w:color="auto" w:fill="193527"/>
        <w:wordWrap w:val="0"/>
        <w:jc w:val="center"/>
        <w:textAlignment w:val="center"/>
        <w:rPr>
          <w:rFonts w:hint="eastAsia" w:ascii="微软雅黑" w:hAnsi="微软雅黑"/>
          <w:color w:val="FFFFFF"/>
          <w:sz w:val="20"/>
          <w:szCs w:val="20"/>
        </w:rPr>
      </w:pPr>
      <w:r>
        <w:rPr>
          <w:rStyle w:val="13"/>
          <w:rFonts w:ascii="微软雅黑" w:hAnsi="微软雅黑"/>
          <w:color w:val="FFFFFF"/>
          <w:sz w:val="20"/>
          <w:szCs w:val="20"/>
        </w:rPr>
        <w:t>答案</w:t>
      </w:r>
    </w:p>
    <w:p>
      <w:pPr>
        <w:jc w:val="left"/>
        <w:rPr>
          <w:rFonts w:hint="eastAsia" w:ascii="微软雅黑" w:hAnsi="微软雅黑"/>
          <w:color w:val="707070"/>
          <w:sz w:val="2"/>
          <w:szCs w:val="2"/>
        </w:rPr>
      </w:pPr>
      <w:r>
        <w:rPr>
          <w:rFonts w:ascii="微软雅黑" w:hAnsi="微软雅黑"/>
          <w:color w:val="707070"/>
          <w:sz w:val="2"/>
          <w:szCs w:val="2"/>
        </w:rPr>
        <w:t>寝室公共区域的卫生由营地保洁人员处理，寝室内部的卫生我们是要求学员...</w:t>
      </w:r>
    </w:p>
    <w:p>
      <w:pPr>
        <w:pStyle w:val="3"/>
        <w:shd w:val="clear" w:color="auto" w:fill="E9F2EA"/>
        <w:wordWrap w:val="0"/>
        <w:spacing w:before="0" w:beforeAutospacing="0" w:after="0" w:afterAutospacing="0"/>
        <w:rPr>
          <w:rFonts w:hint="eastAsia"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000000"/>
          <w:sz w:val="27"/>
          <w:szCs w:val="27"/>
        </w:rPr>
        <w:t>课程安排</w:t>
      </w:r>
    </w:p>
    <w:tbl>
      <w:tblPr>
        <w:tblStyle w:val="4"/>
        <w:tblW w:w="12750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single" w:color="CCCCCC" w:sz="6" w:space="0"/>
          <w:right w:val="single" w:color="CCCCCC" w:sz="6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752"/>
        <w:gridCol w:w="959"/>
        <w:gridCol w:w="947"/>
        <w:gridCol w:w="7217"/>
        <w:gridCol w:w="1875"/>
      </w:tblGrid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5"/>
            <w:tcBorders>
              <w:top w:val="single" w:color="CCCCCC" w:sz="6" w:space="0"/>
              <w:left w:val="single" w:color="CCCCCC" w:sz="6" w:space="0"/>
            </w:tcBorders>
            <w:shd w:val="clear" w:color="auto" w:fill="F5F5F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rFonts w:ascii="宋体" w:hAnsi="宋体"/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第一阶段：军事将帅营之《梦想起航》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目的：</w:t>
            </w:r>
            <w:r>
              <w:rPr>
                <w:color w:val="333333"/>
                <w:szCs w:val="21"/>
              </w:rPr>
              <w:t>让营员建立良好的时间观念、纪律观念、集体观念和讲求规范及雷厉风行的处事作风，在严格的军事训练中，辅助军事科目活动，让营员使“枯燥”的军事训练富有情趣，并在军事特训拓展活动中巩固训练成果。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1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内容简要</w:t>
            </w:r>
          </w:p>
        </w:tc>
        <w:tc>
          <w:tcPr>
            <w:tcW w:w="12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时间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课程安排</w:t>
            </w:r>
          </w:p>
        </w:tc>
        <w:tc>
          <w:tcPr>
            <w:tcW w:w="18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晚上活动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第一板块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◆军人形象训练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◆军事基础训练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第1天</w:t>
            </w:r>
          </w:p>
        </w:tc>
        <w:tc>
          <w:tcPr>
            <w:tcW w:w="12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762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入营报到，领取迷彩以及军用品，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安排宿舍，熟悉营地营规营纪，餐前文化。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班务会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竞选队长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认识战友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营纪学习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开营仪式，宣誓授营旗，立军令状，组建团队；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军事拓展：破冰起航建立团队归属感。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第2天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军人形象：个人仪容仪表、内务整理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军事训练：军姿、立正稍息跨立、敬礼、三面看齐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高台演讲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我的梦想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军歌：强军战歌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军事训练:停止间转法、蹲下与起立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军事拓展：众志成城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第3天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军事训练：立正、稍息、跨立、敬礼、蹲下与起立、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以及所学队列内容的复习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军事影片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写日志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军事技能训练：擒敌拳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军旅文化生活：清洗衣物、营区大扫除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（辅导员带领营员亲自动手实践）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第二板块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◆特色科目训练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◆军事技能训练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第4天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军事科目训练：三声（掌声、歌声、番号声），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三相（站相、走相、蹲相）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安全训练：急救生存安全训练与演练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军歌： 拼刺刀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体验部队巡逻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军事训练、军体拳、防身术学习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军事拓展训练：决战沙场。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第5天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军事训练、队列内容训练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军事拓展：同舟共济 同吃苦、共患难，珍重战友情！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拉歌比赛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文艺大比拼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军事武器：枪支讲解、持枪战术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文化充电，暑假作业辅导；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第6天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军事训练、军体拳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军旅文化活动：趣味拔河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检查卫生、评比内务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阶段动员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军事模拟特训：真人CS、红蓝军军事对抗赛，“突出重围”：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利用各种器材和自然参照物判定方位；“斩首行动”，“飓风行动”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第7天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军事科目训练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军事拓展训练：（驿站传书）引导营员发挥想象力，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提高营员注意力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班务会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辅导员进行思想工作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大阅兵：训练成果大会操，总结评比。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评选“优秀小队”、“优秀小兵”。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5"/>
            <w:tcBorders>
              <w:top w:val="single" w:color="CCCCCC" w:sz="6" w:space="0"/>
              <w:left w:val="single" w:color="CCCCCC" w:sz="6" w:space="0"/>
            </w:tcBorders>
            <w:shd w:val="clear" w:color="auto" w:fill="F5F5F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第二阶段：军事将帅营之《熔炉锻造》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目的：</w:t>
            </w:r>
            <w:r>
              <w:rPr>
                <w:color w:val="333333"/>
                <w:szCs w:val="21"/>
              </w:rPr>
              <w:t>通过严格、残酷的军事特种训练磨练意志，坚定信念；学会思维导图的应用，培养逻辑思维和系统思考能力；克服拖延、懒惰，培养雷厉风行的作风；克服恐惧，提升面对困难、压力，以及解决问题的个人能力。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内容简要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时间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课程安排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晚上活动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第三板块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◆勇往直前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◆团队协作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第8天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内务大比拼（评选内务标兵）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军事拓展训练：群龙汲水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体能训练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军事科目训练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军事拓展训练：（超级电脑）塑造学员高效沟通与团队配合能力！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第9天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军事训练、持枪战术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拓展活动：时尚模特 开心快乐的提高思考与创新力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调整状态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军歌：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我是一个兵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写日志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军事拓展：（空降飞弹）  激发学员潜能，发散思维，培养创新意识；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植树（做好自己所在团队标识并做好“呵护”工作）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第10天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“身陷重围”，选择隐僻场所自己构建单人防护掩体；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“突出重围”，战友协同作战，按照指定时间到达指定集结区域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演讲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比赛初赛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军事训练、战术匍匐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军事拓展:雷区取水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第11天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军事训练、打靶射击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军事拓展：（时速生死线） 让学员懂得时间如同生命，珍惜学会管理时间；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演讲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比赛决赛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心语交流：写给父母、朋友一封信，书信定稿，审验、封装。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文化知识充电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第四板块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◆国防教育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◆励志教育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◆心理辅导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第12天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心理健康教育课：通过“八大管理系统”测评结果，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针对性引导学员开阔视野，全面发展能力，系统提升学员综合素质。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班级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总结分享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spacing w:after="150"/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野外徒步拉练、定向寻宝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spacing w:after="150"/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3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Style w:val="6"/>
                <w:color w:val="333333"/>
                <w:sz w:val="21"/>
                <w:szCs w:val="21"/>
              </w:rPr>
              <w:t>第13天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军事科目演练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励志教育：通过外界对营员的刺激和影响，来调动、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激发营员内在的积极性、主动性和创造性。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生日晚会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军事拓展：信任背摔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军旅生活体验：包饺子，享受自己的劳动成果。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第14天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国防知识学习，了解我国防领土、领空、领海。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军事拓展（诸侯争霸）培养学员将帅气质，领袖风采！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拉歌比赛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阶段总结：心得分享，总结日志；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总结评比：评选“星级学员”授予称号。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5"/>
            <w:tcBorders>
              <w:top w:val="single" w:color="CCCCCC" w:sz="6" w:space="0"/>
              <w:left w:val="single" w:color="CCCCCC" w:sz="6" w:space="0"/>
            </w:tcBorders>
            <w:shd w:val="clear" w:color="auto" w:fill="F5F5F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第三阶段：军事将帅营之《利剑出鞘》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目的：培养优秀的习惯，健全的人格，让家长省心，打开心胸，懂得和父母、朋友有效沟通，为走入社会建立基业奠定基础；提升自信，敢表达、会演讲，提高和人沟通交流能力；提升领导和影响能力，负责任、有能力的个人品质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内容简要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时间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课程安排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晚上活动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第五板块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 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◆单兵战术特训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 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◆野营特训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 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◆应急避险自救救护特训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第15天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军事科目训练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军事游戏：（勇闯地雷阵） 有勇有谋，攻破障碍，智闯雷阵；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辅导员组织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思想教育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军事定向穿越：一封鸡毛信 培养学员，主动、勇敢、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坚韧与协作的团结精神！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第16天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军事拓展（拯救大兵） 遇事冷静理智、有方法讲策略；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注意力大比拼：视觉追踪、传悄悄话、观察和思维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匍匐前进：低姿、高姿、侧身、高姿侧身匍匐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营员物品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整理以及清查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我是指挥官：通过模拟游戏，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训练营员的领导力。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第17天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训练行军开进，疏散配置，隐蔽伪装、战斗勤务、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野外食宿和进行各种课题的单兵战术特训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观看 军事影片 分享感受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军事科目训练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“战场英雄”，止血、包扎、骨折固定、伤员运送；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第18天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野外生存技能训练：搭帐蓬、搭灶台、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拾柴、野炊、站岗、巡逻行动。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暑假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作业辅导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军事拓展：（将军与士兵）启动将帅领导力，特定环境的沟通与协作！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文化知识充电，暑假作业辅导。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第19天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“火场尖兵”，火灾逃生（三要三救三不）、避免烟火危害、拨打119、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识别安全标识，正确使用灭火器（油、电、气等），不同环境火灾逃生技巧，以及火灾大演习；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体验野外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帐篷露营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军事拓展：珠行万里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“地震勇士”，地震前准备工作、地震时的避震原则、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在各种环境下的避震方法及逃离方法；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第六板块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 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◆沟通交流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 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◆战斗技能特训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 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◆兴趣爱好培养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 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◆潜能开发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第20天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军事定向闯关行动：“一号”搜救行动—执行密令、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获取情报、破解军情解码、智闯关卡、搜救目标、完成使命。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体能训练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军歌：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练为战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军事训练、复习所有科目；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刺激战场：真人CS、抢夺领地、进攻敌营、斩首行动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3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Style w:val="6"/>
                <w:color w:val="333333"/>
                <w:sz w:val="21"/>
                <w:szCs w:val="21"/>
              </w:rPr>
              <w:t>第21天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军事拓展：鼓动人心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沟通无极限：模拟各种沟通场景，营员直接参与活动，提升沟通能力。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军旅文艺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晚会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将帅大点兵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5"/>
            <w:tcBorders>
              <w:top w:val="single" w:color="CCCCCC" w:sz="6" w:space="0"/>
              <w:left w:val="single" w:color="CCCCCC" w:sz="6" w:space="0"/>
            </w:tcBorders>
            <w:shd w:val="clear" w:color="auto" w:fill="F5F5F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第四阶段：军事将帅营之《军旅奇缘》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目的：培养良好的沟通和协作能力，百折不挠、打不烂拖不垮的铁血精神和对待生活的积极态度；挖掘个人潜能，启迪智慧，全面提升个人综合素质；学会珍惜，懂得感恩-感恩社会、感恩父母、感恩朋友；回味军旅生活在一起的酸、甜、苦、辣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内容简要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时间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课程安排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晚上活动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第五板块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 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◆单兵战术特训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 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◆野营特训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 </w:t>
            </w:r>
            <w:r>
              <w:rPr>
                <w:b/>
                <w:bCs/>
                <w:color w:val="333333"/>
                <w:szCs w:val="21"/>
              </w:rPr>
              <w:br w:type="textWrapping"/>
            </w:r>
            <w:r>
              <w:rPr>
                <w:rStyle w:val="6"/>
                <w:color w:val="333333"/>
                <w:szCs w:val="21"/>
              </w:rPr>
              <w:t>◆应急避险自救救护特训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第22天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军事训练、打靶射击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拓训活动：（指鹿为马）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夜间巡逻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（教官带队）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军事战争：“夺旗”战役、占领高地之战、打响冲锋的第一枪；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第23天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军事科目训练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军事拓展（穿越封锁线）激发潜力，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培养毅力耐力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征文比赛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军事技能训练：擒敌拳PK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拓展训练：（木桶原理） 没有优秀的个人，只有优秀的团队！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第24天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野外行军：野外徒步拉练、不抛弃不放弃。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一封信：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给三年后的自己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“法制教育：让营员学法、懂法、学会用法；（交通安全法制）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军事拓展：（急速60秒）文化充电，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暑假作业辅导。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第25天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诚信教育：通过模拟游戏，让营员学会做一个诚信、诚实的人；文化知识充电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前方有难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后方支援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拓展活动： 解手链、时尚模特  开心快乐的启动思考力、创新力；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军事拓展：（盲人方阵） 团队默契、协作与沟通，打破思维定势！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第26天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棋类大赛：象棋、军棋、围棋（以小队为单位）表彰优秀个人、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优秀小队；安全防范训练：防范生人、正确报警、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巧留踪迹、妙用工具、一招制敌。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军事拓展：生命动力圈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军事影片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分享感受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军事科目训练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军事拓展训练：（冲出亚马逊） 让学员在困难中前进；在挫折中成长！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第27天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军事技能大比拼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军旅文化生活：整理衣物、清洗衣物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各班组织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节目排练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毕业晚会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军事模拟训练：军事科目进行挑战（命悬一线、营救战友、平步青云、勇夺栈道）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rStyle w:val="6"/>
                <w:color w:val="333333"/>
                <w:szCs w:val="21"/>
              </w:rPr>
              <w:t>第28天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营员及家长一并（感恩行动）亲子项目活动，合影留念！布置营员回家的一项任务（父母配合以及反馈完成信息）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结营仪式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欢送营员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jc w:val="center"/>
              <w:rPr>
                <w:color w:val="333333"/>
                <w:szCs w:val="21"/>
              </w:rPr>
            </w:pPr>
            <w:r>
              <w:rPr>
                <w:color w:val="333333"/>
                <w:szCs w:val="21"/>
              </w:rPr>
              <w:t>我要留言：营员心语、营员祝福、签名仪式； </w:t>
            </w:r>
            <w:r>
              <w:rPr>
                <w:color w:val="333333"/>
                <w:szCs w:val="21"/>
              </w:rPr>
              <w:br w:type="textWrapping"/>
            </w:r>
            <w:r>
              <w:rPr>
                <w:color w:val="333333"/>
                <w:szCs w:val="21"/>
              </w:rPr>
              <w:t>整理行装：营员互相告别，结束营期生活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Cs w:val="21"/>
              </w:rPr>
            </w:pPr>
          </w:p>
        </w:tc>
      </w:tr>
    </w:tbl>
    <w:p>
      <w:pPr>
        <w:pStyle w:val="3"/>
        <w:shd w:val="clear" w:color="auto" w:fill="E9F2EA"/>
        <w:wordWrap w:val="0"/>
        <w:spacing w:before="0" w:beforeAutospacing="0" w:after="0" w:afterAutospacing="0"/>
        <w:rPr>
          <w:rFonts w:hint="eastAsia"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000000"/>
          <w:sz w:val="27"/>
          <w:szCs w:val="27"/>
        </w:rPr>
        <w:t>营期及收费标准</w:t>
      </w:r>
    </w:p>
    <w:p>
      <w:pPr>
        <w:pStyle w:val="3"/>
        <w:shd w:val="clear" w:color="auto" w:fill="FFFFFF"/>
        <w:wordWrap w:val="0"/>
        <w:spacing w:before="0" w:beforeAutospacing="0" w:after="0" w:afterAutospacing="0"/>
        <w:rPr>
          <w:rFonts w:hint="eastAsia"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000000"/>
          <w:sz w:val="21"/>
          <w:szCs w:val="21"/>
        </w:rPr>
        <w:t>1、28天营：共招三期，限招50人。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第一期：7月03日——7月30日    第二期：7月10日——8月06日 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第三期：7月17日——8月13日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（备注：按年龄段进行分组分队，20人/队，再分班10人/班）</w:t>
      </w:r>
    </w:p>
    <w:p>
      <w:pPr>
        <w:pStyle w:val="3"/>
        <w:shd w:val="clear" w:color="auto" w:fill="FFFFFF"/>
        <w:wordWrap w:val="0"/>
        <w:spacing w:before="0" w:beforeAutospacing="0" w:after="0" w:afterAutospacing="0"/>
        <w:rPr>
          <w:rFonts w:hint="eastAsia"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707070"/>
          <w:sz w:val="18"/>
          <w:szCs w:val="18"/>
        </w:rPr>
        <w:t> </w:t>
      </w:r>
    </w:p>
    <w:p>
      <w:pPr>
        <w:pStyle w:val="3"/>
        <w:shd w:val="clear" w:color="auto" w:fill="FFFFFF"/>
        <w:wordWrap w:val="0"/>
        <w:spacing w:before="0" w:beforeAutospacing="0" w:after="0" w:afterAutospacing="0"/>
        <w:rPr>
          <w:rFonts w:hint="eastAsia" w:ascii="微软雅黑" w:hAnsi="微软雅黑"/>
          <w:color w:val="707070"/>
          <w:sz w:val="18"/>
          <w:szCs w:val="18"/>
        </w:rPr>
      </w:pPr>
      <w:r>
        <w:rPr>
          <w:rFonts w:ascii="微软雅黑" w:hAnsi="微软雅黑"/>
          <w:color w:val="707070"/>
          <w:sz w:val="18"/>
          <w:szCs w:val="18"/>
        </w:rPr>
        <w:br w:type="textWrapping"/>
      </w:r>
      <w:r>
        <w:rPr>
          <w:rFonts w:ascii="微软雅黑" w:hAnsi="微软雅黑"/>
          <w:color w:val="000000"/>
          <w:sz w:val="21"/>
          <w:szCs w:val="21"/>
        </w:rPr>
        <w:t>2、营地收费标准</w:t>
      </w:r>
      <w:r>
        <w:rPr>
          <w:rFonts w:ascii="微软雅黑" w:hAnsi="微软雅黑"/>
          <w:color w:val="000000"/>
          <w:sz w:val="21"/>
          <w:szCs w:val="21"/>
        </w:rPr>
        <w:br w:type="textWrapping"/>
      </w:r>
      <w:r>
        <w:rPr>
          <w:rFonts w:ascii="微软雅黑" w:hAnsi="微软雅黑"/>
          <w:color w:val="000000"/>
          <w:sz w:val="30"/>
          <w:szCs w:val="30"/>
        </w:rPr>
        <w:t>营地食宿、训练管理、军装、教具、资料、保险等费用6680元/人</w:t>
      </w:r>
    </w:p>
    <w:p>
      <w:pPr>
        <w:widowControl/>
        <w:shd w:val="clear" w:color="auto" w:fill="E9F2EA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报名及汇款方式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1、报名方式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 xml:space="preserve">        （1）电话报名： </w:t>
      </w:r>
      <w:r>
        <w:rPr>
          <w:rFonts w:hint="eastAsia" w:ascii="微软雅黑" w:hAnsi="微软雅黑" w:eastAsia="宋体" w:cs="宋体"/>
          <w:color w:val="000000"/>
          <w:kern w:val="0"/>
          <w:szCs w:val="21"/>
        </w:rPr>
        <w:t>4</w:t>
      </w:r>
      <w:r>
        <w:rPr>
          <w:rFonts w:ascii="微软雅黑" w:hAnsi="微软雅黑" w:eastAsia="宋体" w:cs="宋体"/>
          <w:color w:val="000000"/>
          <w:kern w:val="0"/>
          <w:szCs w:val="21"/>
        </w:rPr>
        <w:t xml:space="preserve">00-061-6586   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（2）现场报名：练为战特训基地·青少年军事冬/夏令营工作组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（3）支持网上汇款或现金支付，报名时交纳300元报名费（包含在总费用里），开营当天缴清剩余费用。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        （4）开营通知发出后，因个人原因取消的，按照以下标准退费：开营前取消营期的，退还100%费用；开营后退营，我方营地将不给予退还任何费用（特殊情况除外，请家长慎重决定）。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2、汇款方式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ascii="Segoe UI Symbol" w:hAnsi="Segoe UI Symbol" w:eastAsia="宋体" w:cs="Segoe UI Symbol"/>
          <w:color w:val="000000"/>
          <w:kern w:val="0"/>
          <w:szCs w:val="21"/>
        </w:rPr>
        <w:t>☆</w:t>
      </w:r>
      <w:r>
        <w:rPr>
          <w:rFonts w:ascii="Times New Roman" w:hAnsi="Times New Roman" w:eastAsia="宋体" w:cs="Times New Roman"/>
          <w:color w:val="000000"/>
          <w:kern w:val="0"/>
          <w:szCs w:val="21"/>
        </w:rPr>
        <w:t>  </w:t>
      </w:r>
      <w:r>
        <w:rPr>
          <w:rFonts w:ascii="微软雅黑" w:hAnsi="微软雅黑" w:eastAsia="宋体" w:cs="宋体"/>
          <w:color w:val="000000"/>
          <w:kern w:val="0"/>
          <w:szCs w:val="21"/>
        </w:rPr>
        <w:t>开户银行：中国工商银行（郑州商都路支行）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账号：6222 0217 0204 0803 561 （闫子涵）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ascii="Segoe UI Symbol" w:hAnsi="Segoe UI Symbol" w:eastAsia="宋体" w:cs="Segoe UI Symbol"/>
          <w:color w:val="000000"/>
          <w:kern w:val="0"/>
          <w:szCs w:val="21"/>
        </w:rPr>
        <w:t>☆</w:t>
      </w:r>
      <w:r>
        <w:rPr>
          <w:rFonts w:ascii="Times New Roman" w:hAnsi="Times New Roman" w:eastAsia="宋体" w:cs="Times New Roman"/>
          <w:color w:val="000000"/>
          <w:kern w:val="0"/>
          <w:szCs w:val="21"/>
        </w:rPr>
        <w:t>  </w:t>
      </w:r>
      <w:r>
        <w:rPr>
          <w:rFonts w:ascii="微软雅黑" w:hAnsi="微软雅黑" w:eastAsia="宋体" w:cs="宋体"/>
          <w:color w:val="000000"/>
          <w:kern w:val="0"/>
          <w:szCs w:val="21"/>
        </w:rPr>
        <w:t>开户银行：中国交通银行（郑州大学中路支行）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 账号：6222 6006 2003 2772 645 （闫子涵）</w:t>
      </w:r>
    </w:p>
    <w:p>
      <w:pPr>
        <w:widowControl/>
        <w:shd w:val="clear" w:color="auto" w:fill="E9F2EA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注意事项</w:t>
      </w:r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1、报名条件：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 xml:space="preserve">        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年满7—16周岁，身体健康，无先天性疾病或遗传病史之少年均可报名；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报道营员及接送家长需双码正常，需持48小时核酸检测阴性证明；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2、入营发放物品：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个人生活用品（军用水壶、牙缸、水盆、毛巾）；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服装（作训迷彩两套、军用帽子一顶、腰带一条）。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3、学员需携带用品：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个人洗漱用品（牙膏、牙刷）；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个人生活用品（内衣2套/运动鞋2双/袜子3双。）；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③</w:t>
      </w:r>
      <w:r>
        <w:rPr>
          <w:rFonts w:ascii="微软雅黑" w:hAnsi="微软雅黑" w:eastAsia="宋体" w:cs="宋体"/>
          <w:color w:val="000000"/>
          <w:kern w:val="0"/>
          <w:szCs w:val="21"/>
        </w:rPr>
        <w:t>营员可携带备用金（建议100元），以备不时之需，入营有所在队辅导员统一保管。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4、学员禁带物品：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禁止携带大量现金及贵重物品；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禁止携带游戏机、笔记本电脑、刀具等物品，如携带手机，入营交辅导员统一保管。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5、冬/夏令营活动采用全封闭军事化管理，营员统一食宿，活动期间建议家长不要探视，如有特殊情况，请提前申请；</w:t>
      </w:r>
      <w:r>
        <w:rPr>
          <w:rFonts w:ascii="宋体" w:hAnsi="Symbol" w:eastAsia="宋体" w:cs="宋体"/>
          <w:kern w:val="0"/>
          <w:sz w:val="24"/>
          <w:szCs w:val="24"/>
        </w:rPr>
        <w:t></w:t>
      </w:r>
      <w:r>
        <w:rPr>
          <w:rFonts w:ascii="宋体" w:hAnsi="宋体" w:eastAsia="宋体" w:cs="宋体"/>
          <w:kern w:val="0"/>
          <w:sz w:val="24"/>
          <w:szCs w:val="24"/>
        </w:rPr>
        <w:t xml:space="preserve">  </w:t>
      </w:r>
      <w:r>
        <w:fldChar w:fldCharType="begin"/>
      </w:r>
      <w:r>
        <w:instrText xml:space="preserve"> HYPERLINK "javascript:;" \o "28" </w:instrText>
      </w:r>
      <w:r>
        <w:fldChar w:fldCharType="separate"/>
      </w:r>
      <w:r>
        <w:rPr>
          <w:rFonts w:ascii="宋体" w:hAnsi="宋体" w:eastAsia="宋体" w:cs="宋体"/>
          <w:color w:val="707070"/>
          <w:kern w:val="0"/>
          <w:sz w:val="2"/>
          <w:szCs w:val="2"/>
          <w:shd w:val="clear" w:color="auto" w:fill="F6F6F6"/>
        </w:rPr>
        <w:br w:type="textWrapping"/>
      </w:r>
      <w:r>
        <w:rPr>
          <w:rFonts w:ascii="宋体" w:hAnsi="宋体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  <w:r>
        <w:rPr>
          <w:rFonts w:ascii="宋体" w:hAnsi="宋体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6009640" cy="4509135"/>
            <wp:effectExtent l="0" t="0" r="0" b="5715"/>
            <wp:docPr id="37" name="图片 37" descr="28">
              <a:hlinkClick xmlns:a="http://schemas.openxmlformats.org/drawingml/2006/main" r:id="rId13" tooltip="&quot;28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2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21009" cy="4518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FFFFF"/>
        </w:rPr>
        <w:t> </w:t>
      </w:r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Symbol" w:eastAsia="宋体" w:cs="宋体"/>
          <w:kern w:val="0"/>
          <w:sz w:val="24"/>
          <w:szCs w:val="24"/>
        </w:rPr>
        <w:t></w:t>
      </w:r>
      <w:r>
        <w:rPr>
          <w:rFonts w:ascii="宋体" w:hAnsi="宋体" w:eastAsia="宋体" w:cs="宋体"/>
          <w:kern w:val="0"/>
          <w:sz w:val="24"/>
          <w:szCs w:val="24"/>
        </w:rPr>
        <w:t xml:space="preserve">  </w:t>
      </w:r>
      <w:r>
        <w:fldChar w:fldCharType="begin"/>
      </w:r>
      <w:r>
        <w:instrText xml:space="preserve"> HYPERLINK "javascript:;" \o "28" </w:instrText>
      </w:r>
      <w:r>
        <w:fldChar w:fldCharType="separate"/>
      </w:r>
      <w:r>
        <w:rPr>
          <w:rFonts w:ascii="宋体" w:hAnsi="宋体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  <w:r>
        <w:rPr>
          <w:rFonts w:ascii="宋体" w:hAnsi="宋体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6068695" cy="4048125"/>
            <wp:effectExtent l="0" t="0" r="8255" b="0"/>
            <wp:docPr id="36" name="图片 36" descr="28">
              <a:hlinkClick xmlns:a="http://schemas.openxmlformats.org/drawingml/2006/main" r:id="rId13" tooltip="&quot;28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2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75835" cy="40525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Symbol" w:eastAsia="宋体" w:cs="宋体"/>
          <w:kern w:val="0"/>
          <w:sz w:val="24"/>
          <w:szCs w:val="24"/>
        </w:rPr>
        <w:t></w:t>
      </w:r>
      <w:r>
        <w:rPr>
          <w:rFonts w:ascii="宋体" w:hAnsi="宋体" w:eastAsia="宋体" w:cs="宋体"/>
          <w:kern w:val="0"/>
          <w:sz w:val="24"/>
          <w:szCs w:val="24"/>
        </w:rPr>
        <w:t xml:space="preserve">  </w:t>
      </w:r>
      <w:r>
        <w:rPr>
          <w:rFonts w:ascii="宋体" w:hAnsi="宋体" w:eastAsia="宋体" w:cs="宋体"/>
          <w:color w:val="707070"/>
          <w:kern w:val="0"/>
          <w:sz w:val="2"/>
          <w:szCs w:val="2"/>
          <w:u w:val="single"/>
          <w:shd w:val="clear" w:color="auto" w:fill="F6F6F6"/>
        </w:rPr>
        <w:t> </w:t>
      </w:r>
      <w:r>
        <w:rPr>
          <w:rFonts w:ascii="宋体" w:hAnsi="宋体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972175" cy="3977005"/>
            <wp:effectExtent l="0" t="0" r="0" b="4445"/>
            <wp:docPr id="35" name="图片 35" descr="28">
              <a:hlinkClick xmlns:a="http://schemas.openxmlformats.org/drawingml/2006/main" r:id="rId13" tooltip="&quot;28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2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80551" cy="3983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color w:val="60A9D7"/>
          <w:kern w:val="0"/>
          <w:sz w:val="2"/>
          <w:szCs w:val="2"/>
          <w:u w:val="single"/>
          <w:shd w:val="clear" w:color="auto" w:fill="F6F6F6"/>
        </w:rPr>
        <w:t>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629"/>
    <w:rsid w:val="00482A91"/>
    <w:rsid w:val="009D6629"/>
    <w:rsid w:val="00EC7D4B"/>
    <w:rsid w:val="3B2C0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8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character" w:styleId="7">
    <w:name w:val="Hyperlink"/>
    <w:basedOn w:val="5"/>
    <w:semiHidden/>
    <w:unhideWhenUsed/>
    <w:uiPriority w:val="99"/>
    <w:rPr>
      <w:color w:val="0000FF"/>
      <w:u w:val="single"/>
    </w:rPr>
  </w:style>
  <w:style w:type="character" w:customStyle="1" w:styleId="8">
    <w:name w:val="标题 3 字符"/>
    <w:basedOn w:val="5"/>
    <w:link w:val="2"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9">
    <w:name w:val="i_homepage"/>
    <w:basedOn w:val="5"/>
    <w:uiPriority w:val="0"/>
  </w:style>
  <w:style w:type="character" w:customStyle="1" w:styleId="10">
    <w:name w:val="i_separator"/>
    <w:basedOn w:val="5"/>
    <w:uiPriority w:val="0"/>
  </w:style>
  <w:style w:type="character" w:customStyle="1" w:styleId="11">
    <w:name w:val="image_number"/>
    <w:basedOn w:val="5"/>
    <w:uiPriority w:val="0"/>
  </w:style>
  <w:style w:type="character" w:customStyle="1" w:styleId="12">
    <w:name w:val="i_title"/>
    <w:basedOn w:val="5"/>
    <w:uiPriority w:val="0"/>
  </w:style>
  <w:style w:type="character" w:customStyle="1" w:styleId="13">
    <w:name w:val="i_answ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hyperlink" Target="http://www.lianweizhan.com/news/205.html" TargetMode="External"/><Relationship Id="rId7" Type="http://schemas.openxmlformats.org/officeDocument/2006/relationships/image" Target="media/image2.jpeg"/><Relationship Id="rId6" Type="http://schemas.openxmlformats.org/officeDocument/2006/relationships/hyperlink" Target="http://www.lianweizhan.com/news/305.html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lianweizhan.com/news/374.html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image" Target="media/image8.jpeg"/><Relationship Id="rId15" Type="http://schemas.openxmlformats.org/officeDocument/2006/relationships/image" Target="media/image7.jpeg"/><Relationship Id="rId14" Type="http://schemas.openxmlformats.org/officeDocument/2006/relationships/image" Target="media/image6.jpeg"/><Relationship Id="rId13" Type="http://schemas.openxmlformats.org/officeDocument/2006/relationships/hyperlink" Target="javascript:;" TargetMode="External"/><Relationship Id="rId12" Type="http://schemas.openxmlformats.org/officeDocument/2006/relationships/image" Target="media/image5.jpeg"/><Relationship Id="rId11" Type="http://schemas.openxmlformats.org/officeDocument/2006/relationships/image" Target="media/image4.jpeg"/><Relationship Id="rId10" Type="http://schemas.openxmlformats.org/officeDocument/2006/relationships/hyperlink" Target="http://www.lianweizhan.com/news/153.html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1013</Words>
  <Characters>5777</Characters>
  <Lines>48</Lines>
  <Paragraphs>13</Paragraphs>
  <TotalTime>6</TotalTime>
  <ScaleCrop>false</ScaleCrop>
  <LinksUpToDate>false</LinksUpToDate>
  <CharactersWithSpaces>6777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2022-11-28T04:01:00Z</dcterms:created>
  <dc:creator>Q</dc:creator>
  <cp:lastModifiedBy>冰冰⊙▽⊙＊</cp:lastModifiedBy>
  <dcterms:modified xsi:type="dcterms:W3CDTF">2022-12-01T08:45:31Z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0CAB560C3CCE46DB9DF4764094584319</vt:lpwstr>
  </property>
</Properties>
</file>