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082" w:firstLineChars="1100"/>
        <w:rPr>
          <w:rFonts w:hint="eastAsia" w:ascii="微软雅黑" w:hAnsi="微软雅黑" w:eastAsia="微软雅黑" w:cs="微软雅黑"/>
          <w:b/>
          <w:bCs/>
          <w:color w:val="003366"/>
          <w:sz w:val="28"/>
          <w:szCs w:val="28"/>
        </w:rPr>
      </w:pPr>
      <w:r>
        <w:rPr>
          <w:rFonts w:hint="eastAsia" w:ascii="微软雅黑" w:hAnsi="微软雅黑" w:eastAsia="微软雅黑" w:cs="微软雅黑"/>
          <w:b/>
          <w:bCs/>
          <w:color w:val="003366"/>
          <w:sz w:val="28"/>
          <w:szCs w:val="28"/>
        </w:rPr>
        <w:t>奥林修斯</w:t>
      </w:r>
      <w:r>
        <w:rPr>
          <w:rFonts w:hint="eastAsia" w:ascii="微软雅黑" w:hAnsi="微软雅黑" w:eastAsia="微软雅黑" w:cs="微软雅黑"/>
          <w:b/>
          <w:bCs/>
          <w:color w:val="003366"/>
          <w:sz w:val="28"/>
          <w:szCs w:val="28"/>
        </w:rPr>
        <w:t>羽毛球夏令营</w:t>
      </w:r>
    </w:p>
    <w:p>
      <w:pPr>
        <w:rPr>
          <w:rFonts w:hint="eastAsia" w:ascii="微软雅黑" w:hAnsi="微软雅黑" w:eastAsia="微软雅黑" w:cs="微软雅黑"/>
          <w:b/>
          <w:bCs/>
          <w:color w:val="003366"/>
        </w:rPr>
      </w:pP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夏令营主旨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本届羽上海羽毛球培训的宗旨是丰富国内外中小学生的暑假生活，增强青少年体质，提高羽毛球培训运动水平，培养营员的运动兴趣、激发运动潜能，</w:t>
      </w:r>
      <w:r>
        <w:rPr>
          <w:rFonts w:hint="eastAsia" w:ascii="微软雅黑" w:hAnsi="微软雅黑" w:eastAsia="微软雅黑" w:cs="微软雅黑"/>
          <w:color w:val="000000"/>
          <w:kern w:val="0"/>
          <w:szCs w:val="21"/>
        </w:rPr>
        <w:t>启发和培养</w:t>
      </w:r>
      <w:r>
        <w:rPr>
          <w:rFonts w:hint="eastAsia" w:ascii="微软雅黑" w:hAnsi="微软雅黑" w:eastAsia="微软雅黑" w:cs="微软雅黑"/>
          <w:color w:val="000000"/>
          <w:kern w:val="0"/>
          <w:szCs w:val="21"/>
        </w:rPr>
        <w:t>营员</w:t>
      </w:r>
      <w:r>
        <w:rPr>
          <w:rFonts w:hint="eastAsia" w:ascii="微软雅黑" w:hAnsi="微软雅黑" w:eastAsia="微软雅黑" w:cs="微软雅黑"/>
          <w:color w:val="000000"/>
          <w:kern w:val="0"/>
          <w:szCs w:val="21"/>
        </w:rPr>
        <w:t>的独立自理能力</w:t>
      </w:r>
      <w:r>
        <w:rPr>
          <w:rFonts w:hint="eastAsia" w:ascii="微软雅黑" w:hAnsi="微软雅黑" w:eastAsia="微软雅黑" w:cs="微软雅黑"/>
          <w:color w:val="000000"/>
          <w:kern w:val="0"/>
          <w:szCs w:val="21"/>
        </w:rPr>
        <w:t>、</w:t>
      </w:r>
      <w:r>
        <w:rPr>
          <w:rFonts w:hint="eastAsia" w:ascii="微软雅黑" w:hAnsi="微软雅黑" w:eastAsia="微软雅黑" w:cs="微软雅黑"/>
          <w:color w:val="000000"/>
          <w:kern w:val="0"/>
          <w:szCs w:val="21"/>
        </w:rPr>
        <w:t>集体生活能力和交往能力，学会在陌生环境中与人相处，学会关爱他人，在互相信任和帮助下发展友谊，更好的融入团队</w:t>
      </w:r>
      <w:r>
        <w:rPr>
          <w:rFonts w:hint="eastAsia" w:ascii="微软雅黑" w:hAnsi="微软雅黑" w:eastAsia="微软雅黑" w:cs="微软雅黑"/>
          <w:color w:val="000000"/>
          <w:kern w:val="0"/>
          <w:szCs w:val="21"/>
        </w:rPr>
        <w:t>，在集体生活中提高独立能力、增加自信心。</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夏令营形式</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w:t>
      </w:r>
      <w:r>
        <w:rPr>
          <w:rFonts w:hint="eastAsia" w:ascii="微软雅黑" w:hAnsi="微软雅黑" w:eastAsia="微软雅黑" w:cs="微软雅黑"/>
          <w:b/>
          <w:bCs/>
          <w:color w:val="000000"/>
          <w:kern w:val="0"/>
          <w:sz w:val="28"/>
          <w:szCs w:val="28"/>
        </w:rPr>
        <w:t>课程安排</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羽毛球</w:t>
      </w:r>
      <w:r>
        <w:rPr>
          <w:rFonts w:hint="eastAsia" w:ascii="微软雅黑" w:hAnsi="微软雅黑" w:eastAsia="微软雅黑" w:cs="微软雅黑"/>
          <w:color w:val="000000"/>
          <w:kern w:val="0"/>
          <w:szCs w:val="21"/>
        </w:rPr>
        <w:t>营是以</w:t>
      </w:r>
      <w:r>
        <w:rPr>
          <w:rFonts w:hint="eastAsia" w:ascii="微软雅黑" w:hAnsi="微软雅黑" w:eastAsia="微软雅黑" w:cs="微软雅黑"/>
          <w:color w:val="000000"/>
          <w:kern w:val="0"/>
          <w:szCs w:val="21"/>
        </w:rPr>
        <w:t>羽毛球训练</w:t>
      </w:r>
      <w:r>
        <w:rPr>
          <w:rFonts w:hint="eastAsia" w:ascii="微软雅黑" w:hAnsi="微软雅黑" w:eastAsia="微软雅黑" w:cs="微软雅黑"/>
          <w:color w:val="000000"/>
          <w:kern w:val="0"/>
          <w:szCs w:val="21"/>
        </w:rPr>
        <w:t>为主要特色，</w:t>
      </w:r>
      <w:r>
        <w:rPr>
          <w:rFonts w:hint="eastAsia" w:ascii="微软雅黑" w:hAnsi="微软雅黑" w:eastAsia="微软雅黑" w:cs="微软雅黑"/>
          <w:color w:val="000000"/>
          <w:kern w:val="0"/>
          <w:szCs w:val="21"/>
        </w:rPr>
        <w:t>夏令营</w:t>
      </w:r>
      <w:r>
        <w:rPr>
          <w:rFonts w:hint="eastAsia" w:ascii="微软雅黑" w:hAnsi="微软雅黑" w:eastAsia="微软雅黑" w:cs="微软雅黑"/>
          <w:color w:val="000000"/>
          <w:kern w:val="0"/>
          <w:szCs w:val="21"/>
        </w:rPr>
        <w:t>内容主要包括课堂授课与旅游</w:t>
      </w:r>
      <w:r>
        <w:rPr>
          <w:rFonts w:hint="eastAsia" w:ascii="微软雅黑" w:hAnsi="微软雅黑" w:eastAsia="微软雅黑" w:cs="微软雅黑"/>
          <w:color w:val="000000"/>
          <w:kern w:val="0"/>
          <w:szCs w:val="21"/>
        </w:rPr>
        <w:t>活动</w:t>
      </w:r>
      <w:r>
        <w:rPr>
          <w:rFonts w:hint="eastAsia" w:ascii="微软雅黑" w:hAnsi="微软雅黑" w:eastAsia="微软雅黑" w:cs="微软雅黑"/>
          <w:color w:val="000000"/>
          <w:kern w:val="0"/>
          <w:szCs w:val="21"/>
        </w:rPr>
        <w:t>。</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分班</w:t>
      </w:r>
      <w:r>
        <w:rPr>
          <w:rFonts w:hint="eastAsia" w:ascii="微软雅黑" w:hAnsi="微软雅黑" w:eastAsia="微软雅黑" w:cs="微软雅黑"/>
          <w:color w:val="000000"/>
          <w:kern w:val="0"/>
          <w:szCs w:val="21"/>
        </w:rPr>
        <w:t>教学形式，</w:t>
      </w:r>
      <w:r>
        <w:rPr>
          <w:rFonts w:hint="eastAsia" w:ascii="微软雅黑" w:hAnsi="微软雅黑" w:eastAsia="微软雅黑" w:cs="微软雅黑"/>
          <w:color w:val="000000"/>
          <w:kern w:val="0"/>
          <w:szCs w:val="21"/>
        </w:rPr>
        <w:t>根据每名营员的身体素质和技术水平</w:t>
      </w:r>
      <w:r>
        <w:rPr>
          <w:rFonts w:hint="eastAsia" w:ascii="微软雅黑" w:hAnsi="微软雅黑" w:eastAsia="微软雅黑" w:cs="微软雅黑"/>
          <w:color w:val="000000"/>
          <w:kern w:val="0"/>
          <w:szCs w:val="21"/>
        </w:rPr>
        <w:t>分班，</w:t>
      </w:r>
      <w:r>
        <w:rPr>
          <w:rFonts w:hint="eastAsia" w:ascii="微软雅黑" w:hAnsi="微软雅黑" w:eastAsia="微软雅黑" w:cs="微软雅黑"/>
          <w:color w:val="000000"/>
          <w:kern w:val="0"/>
          <w:szCs w:val="21"/>
        </w:rPr>
        <w:t>针对</w:t>
      </w:r>
      <w:r>
        <w:rPr>
          <w:rFonts w:hint="eastAsia" w:ascii="微软雅黑" w:hAnsi="微软雅黑" w:eastAsia="微软雅黑" w:cs="微软雅黑"/>
          <w:color w:val="000000"/>
          <w:kern w:val="0"/>
          <w:szCs w:val="21"/>
        </w:rPr>
        <w:t>每位</w:t>
      </w:r>
      <w:r>
        <w:rPr>
          <w:rFonts w:hint="eastAsia" w:ascii="微软雅黑" w:hAnsi="微软雅黑" w:eastAsia="微软雅黑" w:cs="微软雅黑"/>
          <w:color w:val="000000"/>
          <w:kern w:val="0"/>
          <w:szCs w:val="21"/>
        </w:rPr>
        <w:t>营员</w:t>
      </w:r>
      <w:r>
        <w:rPr>
          <w:rFonts w:hint="eastAsia" w:ascii="微软雅黑" w:hAnsi="微软雅黑" w:eastAsia="微软雅黑" w:cs="微软雅黑"/>
          <w:color w:val="000000"/>
          <w:kern w:val="0"/>
          <w:szCs w:val="21"/>
        </w:rPr>
        <w:t>的特点进行专业个性化教学，课程辅以不同形式的身体素质训练，</w:t>
      </w:r>
      <w:r>
        <w:rPr>
          <w:rFonts w:hint="eastAsia" w:ascii="微软雅黑" w:hAnsi="微软雅黑" w:eastAsia="微软雅黑" w:cs="微软雅黑"/>
          <w:color w:val="000000"/>
          <w:kern w:val="0"/>
          <w:szCs w:val="21"/>
        </w:rPr>
        <w:t>着重发展</w:t>
      </w:r>
      <w:r>
        <w:rPr>
          <w:rFonts w:hint="eastAsia" w:ascii="微软雅黑" w:hAnsi="微软雅黑" w:eastAsia="微软雅黑" w:cs="微软雅黑"/>
          <w:color w:val="000000"/>
          <w:kern w:val="0"/>
          <w:szCs w:val="21"/>
        </w:rPr>
        <w:t>营员</w:t>
      </w:r>
      <w:r>
        <w:rPr>
          <w:rFonts w:hint="eastAsia" w:ascii="微软雅黑" w:hAnsi="微软雅黑" w:eastAsia="微软雅黑" w:cs="微软雅黑"/>
          <w:color w:val="000000"/>
          <w:kern w:val="0"/>
          <w:szCs w:val="21"/>
        </w:rPr>
        <w:t>的力量、速度、耐力、柔韧等素质</w:t>
      </w:r>
      <w:r>
        <w:rPr>
          <w:rFonts w:hint="eastAsia" w:ascii="微软雅黑" w:hAnsi="微软雅黑" w:eastAsia="微软雅黑" w:cs="微软雅黑"/>
          <w:color w:val="000000"/>
          <w:kern w:val="0"/>
          <w:szCs w:val="21"/>
        </w:rPr>
        <w:t>，</w:t>
      </w:r>
      <w:r>
        <w:rPr>
          <w:rFonts w:hint="eastAsia" w:ascii="微软雅黑" w:hAnsi="微软雅黑" w:eastAsia="微软雅黑" w:cs="微软雅黑"/>
          <w:color w:val="000000"/>
          <w:kern w:val="0"/>
          <w:szCs w:val="21"/>
        </w:rPr>
        <w:t>培养</w:t>
      </w:r>
      <w:r>
        <w:rPr>
          <w:rFonts w:hint="eastAsia" w:ascii="微软雅黑" w:hAnsi="微软雅黑" w:eastAsia="微软雅黑" w:cs="微软雅黑"/>
          <w:color w:val="000000"/>
          <w:kern w:val="0"/>
          <w:szCs w:val="21"/>
        </w:rPr>
        <w:t>营员</w:t>
      </w:r>
      <w:r>
        <w:rPr>
          <w:rFonts w:hint="eastAsia" w:ascii="微软雅黑" w:hAnsi="微软雅黑" w:eastAsia="微软雅黑" w:cs="微软雅黑"/>
          <w:color w:val="000000"/>
          <w:kern w:val="0"/>
          <w:szCs w:val="21"/>
        </w:rPr>
        <w:t>团结协作能力。</w:t>
      </w:r>
      <w:r>
        <w:rPr>
          <w:rFonts w:hint="eastAsia" w:ascii="微软雅黑" w:hAnsi="微软雅黑" w:eastAsia="微软雅黑" w:cs="微软雅黑"/>
          <w:color w:val="000000"/>
          <w:kern w:val="0"/>
          <w:szCs w:val="21"/>
        </w:rPr>
        <w:t>羽毛球项目对身体素质的要求是相当高的，在抓好全面身体素质训练的基础上，着重发展专项身体素质</w:t>
      </w:r>
      <w:r>
        <w:rPr>
          <w:rFonts w:hint="eastAsia" w:ascii="微软雅黑" w:hAnsi="微软雅黑" w:eastAsia="微软雅黑" w:cs="微软雅黑"/>
          <w:color w:val="000000"/>
          <w:kern w:val="0"/>
          <w:szCs w:val="21"/>
        </w:rPr>
        <w:t>。</w:t>
      </w:r>
      <w:r>
        <w:rPr>
          <w:rFonts w:hint="eastAsia" w:ascii="微软雅黑" w:hAnsi="微软雅黑" w:eastAsia="微软雅黑" w:cs="微软雅黑"/>
          <w:color w:val="000000"/>
          <w:kern w:val="0"/>
          <w:szCs w:val="21"/>
        </w:rPr>
        <w:t>羽毛球实战训练与理论训练相结合</w:t>
      </w:r>
      <w:r>
        <w:rPr>
          <w:rFonts w:hint="eastAsia" w:ascii="微软雅黑" w:hAnsi="微软雅黑" w:eastAsia="微软雅黑" w:cs="微软雅黑"/>
          <w:color w:val="000000"/>
          <w:kern w:val="0"/>
          <w:szCs w:val="21"/>
        </w:rPr>
        <w:t>，</w:t>
      </w:r>
      <w:r>
        <w:rPr>
          <w:rFonts w:hint="eastAsia" w:ascii="微软雅黑" w:hAnsi="微软雅黑" w:eastAsia="微软雅黑" w:cs="微软雅黑"/>
          <w:color w:val="000000"/>
          <w:kern w:val="0"/>
          <w:szCs w:val="21"/>
        </w:rPr>
        <w:t>实践讲授专业羽毛球各项动作、技术，做到熟练掌握羽毛球基本技能，完全了解羽毛球运动的基本知识，在理论教授的基础上视觉直观示范性指导教学</w:t>
      </w:r>
      <w:r>
        <w:rPr>
          <w:rFonts w:hint="eastAsia" w:ascii="微软雅黑" w:hAnsi="微软雅黑" w:eastAsia="微软雅黑" w:cs="微软雅黑"/>
          <w:color w:val="000000"/>
          <w:kern w:val="0"/>
          <w:szCs w:val="21"/>
        </w:rPr>
        <w:t>。</w:t>
      </w:r>
      <w:r>
        <w:rPr>
          <w:rFonts w:hint="eastAsia" w:ascii="微软雅黑" w:hAnsi="微软雅黑" w:eastAsia="微软雅黑" w:cs="微软雅黑"/>
          <w:color w:val="000000"/>
          <w:kern w:val="0"/>
          <w:szCs w:val="21"/>
        </w:rPr>
        <w:t>资深教练</w:t>
      </w:r>
      <w:r>
        <w:rPr>
          <w:rFonts w:hint="eastAsia" w:ascii="微软雅黑" w:hAnsi="微软雅黑" w:eastAsia="微软雅黑" w:cs="微软雅黑"/>
          <w:color w:val="000000"/>
          <w:kern w:val="0"/>
          <w:szCs w:val="21"/>
        </w:rPr>
        <w:t>和专业夏令营训练团队</w:t>
      </w:r>
      <w:r>
        <w:rPr>
          <w:rFonts w:hint="eastAsia" w:ascii="微软雅黑" w:hAnsi="微软雅黑" w:eastAsia="微软雅黑" w:cs="微软雅黑"/>
          <w:color w:val="000000"/>
          <w:kern w:val="0"/>
          <w:szCs w:val="21"/>
        </w:rPr>
        <w:t>采用专业教学和开放式培训，激发营员潜能，因材施教，寓教于乐</w:t>
      </w:r>
      <w:r>
        <w:rPr>
          <w:rFonts w:hint="eastAsia" w:ascii="微软雅黑" w:hAnsi="微软雅黑" w:eastAsia="微软雅黑" w:cs="微软雅黑"/>
          <w:color w:val="000000"/>
          <w:kern w:val="0"/>
          <w:szCs w:val="21"/>
        </w:rPr>
        <w:t>。</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旅游活动，</w:t>
      </w:r>
      <w:r>
        <w:rPr>
          <w:rFonts w:hint="eastAsia" w:ascii="微软雅黑" w:hAnsi="微软雅黑" w:eastAsia="微软雅黑" w:cs="微软雅黑"/>
          <w:color w:val="000000"/>
          <w:kern w:val="0"/>
          <w:szCs w:val="21"/>
        </w:rPr>
        <w:t>让营员在轻松欢快、多姿多彩的娱乐中掌握更多的知识，为营员提供交友、增进友谊的机会。</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中外文化交流让国内营员感受不同的文化风俗，了解不同历史背景。</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夏令营优势</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1、具有丰富的组织青少年活动的成功经验，形式活泼多样，融知识性、趣味性于一体。</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从07年开始组织夏令营以来，有400余名来自世界各地的青少年朋友参加我们的夏令营，而且每年都有营员连续报名参加。看着孩子们在我们这里快乐的成长，由不懂事到懂事的变化，所有一切准备的辛苦费心、组织的奔波劳累都消逝在孩子们那一张张笑脸中。老营员的衷心肯定和新营员的满意回馈让我们每年都更有信心将夏令营活动组织得更好，更完善。</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2、配有专业的教练团队，制定科学的训练计划</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集结了优秀的教练员与</w:t>
      </w:r>
      <w:r>
        <w:rPr>
          <w:rFonts w:hint="eastAsia" w:ascii="微软雅黑" w:hAnsi="微软雅黑" w:eastAsia="微软雅黑" w:cs="微软雅黑"/>
          <w:color w:val="000000"/>
          <w:kern w:val="0"/>
          <w:szCs w:val="21"/>
        </w:rPr>
        <w:t>羽毛球</w:t>
      </w:r>
      <w:r>
        <w:rPr>
          <w:rFonts w:hint="eastAsia" w:ascii="微软雅黑" w:hAnsi="微软雅黑" w:eastAsia="微软雅黑" w:cs="微软雅黑"/>
          <w:color w:val="000000"/>
          <w:kern w:val="0"/>
          <w:szCs w:val="21"/>
        </w:rPr>
        <w:t>运动员，为夏令营制定一套有效、快速掌握羽毛球技巧的教学方案，寓教于乐。</w:t>
      </w:r>
    </w:p>
    <w:tbl>
      <w:tblPr>
        <w:tblStyle w:val="5"/>
        <w:tblW w:w="3000" w:type="dxa"/>
        <w:tblCellSpacing w:w="7"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3081"/>
        <w:gridCol w:w="80"/>
        <w:gridCol w:w="3081"/>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blCellSpacing w:w="7" w:type="dxa"/>
        </w:trPr>
        <w:tc>
          <w:tcPr>
            <w:tcW w:w="0" w:type="auto"/>
            <w:tcBorders>
              <w:top w:val="outset" w:color="auto" w:sz="6" w:space="0"/>
              <w:left w:val="outset" w:color="auto" w:sz="6" w:space="0"/>
              <w:bottom w:val="outset" w:color="auto" w:sz="6" w:space="0"/>
              <w:right w:val="outset" w:color="auto" w:sz="6" w:space="0"/>
            </w:tcBorders>
            <w:vAlign w:val="center"/>
          </w:tcPr>
          <w:p>
            <w:pPr>
              <w:widowControl/>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drawing>
                <wp:inline distT="0" distB="0" distL="0" distR="0">
                  <wp:extent cx="1905000" cy="120015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1905000" cy="1200150"/>
                          </a:xfrm>
                          <a:prstGeom prst="rect">
                            <a:avLst/>
                          </a:prstGeom>
                          <a:noFill/>
                          <a:ln>
                            <a:noFill/>
                          </a:ln>
                        </pic:spPr>
                      </pic:pic>
                    </a:graphicData>
                  </a:graphic>
                </wp:inline>
              </w:drawing>
            </w:r>
          </w:p>
        </w:tc>
        <w:tc>
          <w:tcPr>
            <w:tcW w:w="0" w:type="auto"/>
            <w:tcBorders>
              <w:top w:val="outset" w:color="auto" w:sz="6" w:space="0"/>
              <w:left w:val="outset" w:color="auto" w:sz="6" w:space="0"/>
              <w:bottom w:val="outset" w:color="auto" w:sz="6" w:space="0"/>
              <w:right w:val="outset" w:color="auto" w:sz="6" w:space="0"/>
            </w:tcBorders>
            <w:vAlign w:val="center"/>
          </w:tcPr>
          <w:p>
            <w:pPr>
              <w:widowControl/>
              <w:jc w:val="left"/>
              <w:rPr>
                <w:rFonts w:hint="eastAsia" w:ascii="微软雅黑" w:hAnsi="微软雅黑" w:eastAsia="微软雅黑" w:cs="微软雅黑"/>
                <w:color w:val="000000"/>
                <w:kern w:val="0"/>
                <w:sz w:val="18"/>
                <w:szCs w:val="18"/>
              </w:rPr>
            </w:pPr>
          </w:p>
        </w:tc>
        <w:tc>
          <w:tcPr>
            <w:tcW w:w="0" w:type="auto"/>
            <w:tcBorders>
              <w:top w:val="outset" w:color="auto" w:sz="6" w:space="0"/>
              <w:left w:val="outset" w:color="auto" w:sz="6" w:space="0"/>
              <w:bottom w:val="outset" w:color="auto" w:sz="6" w:space="0"/>
              <w:right w:val="outset" w:color="auto" w:sz="6" w:space="0"/>
            </w:tcBorders>
            <w:vAlign w:val="center"/>
          </w:tcPr>
          <w:p>
            <w:pPr>
              <w:widowControl/>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drawing>
                <wp:inline distT="0" distB="0" distL="0" distR="0">
                  <wp:extent cx="1905000" cy="120015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1905000" cy="1200150"/>
                          </a:xfrm>
                          <a:prstGeom prst="rect">
                            <a:avLst/>
                          </a:prstGeom>
                          <a:noFill/>
                          <a:ln>
                            <a:noFill/>
                          </a:ln>
                        </pic:spPr>
                      </pic:pic>
                    </a:graphicData>
                  </a:graphic>
                </wp:inline>
              </w:drawing>
            </w:r>
          </w:p>
        </w:tc>
      </w:tr>
    </w:tbl>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3、安全夏令营基地，清新校园氛围。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招生对象</w:t>
      </w:r>
      <w:r>
        <w:rPr>
          <w:rFonts w:hint="eastAsia" w:ascii="微软雅黑" w:hAnsi="微软雅黑" w:eastAsia="微软雅黑" w:cs="微软雅黑"/>
          <w:b/>
          <w:bCs/>
          <w:color w:val="000000"/>
          <w:kern w:val="0"/>
          <w:szCs w:val="21"/>
        </w:rPr>
        <w:t>：</w:t>
      </w:r>
      <w:r>
        <w:rPr>
          <w:rFonts w:hint="eastAsia" w:ascii="微软雅黑" w:hAnsi="微软雅黑" w:eastAsia="微软雅黑" w:cs="微软雅黑"/>
          <w:color w:val="000000"/>
          <w:kern w:val="0"/>
          <w:szCs w:val="21"/>
        </w:rPr>
        <w:t>8-18岁青少年。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招生人数：40人 (按年龄及技术水平分组训练)</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招生计划：</w:t>
      </w:r>
      <w:r>
        <w:rPr>
          <w:rFonts w:hint="eastAsia" w:ascii="微软雅黑" w:hAnsi="微软雅黑" w:eastAsia="微软雅黑" w:cs="微软雅黑"/>
          <w:color w:val="000000"/>
          <w:kern w:val="0"/>
          <w:szCs w:val="21"/>
        </w:rPr>
        <w:t>至开营日前，名额有限，报满为止。</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夏令</w:t>
      </w:r>
      <w:r>
        <w:rPr>
          <w:rFonts w:hint="eastAsia" w:ascii="微软雅黑" w:hAnsi="微软雅黑" w:eastAsia="微软雅黑" w:cs="微软雅黑"/>
          <w:b/>
          <w:bCs/>
          <w:color w:val="000000"/>
          <w:kern w:val="0"/>
          <w:szCs w:val="21"/>
        </w:rPr>
        <w:t>营时间</w:t>
      </w:r>
      <w:r>
        <w:rPr>
          <w:rFonts w:hint="eastAsia" w:ascii="微软雅黑" w:hAnsi="微软雅黑" w:eastAsia="微软雅黑" w:cs="微软雅黑"/>
          <w:b/>
          <w:bCs/>
          <w:color w:val="000000"/>
          <w:kern w:val="0"/>
          <w:szCs w:val="21"/>
        </w:rPr>
        <w:t>：</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每年暑假7月开始，每期为3周时间，每年2期</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基本流程：</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咨询----报名----夏令营通知----开营----夏令营活动----结营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同时满足以下条件为有效报名：</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1、报名营员的姓名、性别、年龄、身高、体重、健康情况、联系方式的信息由奥林修斯夏令营记录在案。</w:t>
      </w:r>
    </w:p>
    <w:p>
      <w:pPr>
        <w:widowControl/>
        <w:spacing w:before="100" w:beforeAutospacing="1" w:after="100" w:afterAutospacing="1"/>
        <w:jc w:val="left"/>
        <w:rPr>
          <w:rFonts w:hint="eastAsia" w:ascii="微软雅黑" w:hAnsi="微软雅黑" w:eastAsia="微软雅黑" w:cs="微软雅黑"/>
          <w:color w:val="000000"/>
          <w:kern w:val="0"/>
          <w:szCs w:val="21"/>
        </w:rPr>
      </w:pPr>
      <w:r>
        <w:rPr>
          <w:rFonts w:hint="eastAsia" w:ascii="微软雅黑" w:hAnsi="微软雅黑" w:eastAsia="微软雅黑" w:cs="微软雅黑"/>
          <w:color w:val="000000"/>
          <w:kern w:val="0"/>
          <w:szCs w:val="21"/>
        </w:rPr>
        <w:t>2、报名营员的代理人阅读夏令营服务合同无异议，该报名营员的夏令营预付款交付至奥林修斯夏令营。</w:t>
      </w:r>
    </w:p>
    <w:p>
      <w:pPr>
        <w:pStyle w:val="7"/>
        <w:rPr>
          <w:rFonts w:hint="eastAsia" w:ascii="微软雅黑" w:hAnsi="微软雅黑" w:eastAsia="微软雅黑" w:cs="微软雅黑"/>
          <w:color w:val="000000"/>
          <w:sz w:val="21"/>
          <w:szCs w:val="21"/>
        </w:rPr>
      </w:pPr>
      <w:bookmarkStart w:id="0" w:name="_GoBack"/>
      <w:r>
        <w:rPr>
          <w:rFonts w:hint="eastAsia" w:ascii="微软雅黑" w:hAnsi="微软雅黑" w:eastAsia="微软雅黑" w:cs="微软雅黑"/>
          <w:b/>
          <w:bCs/>
          <w:color w:val="000000"/>
          <w:sz w:val="28"/>
          <w:szCs w:val="28"/>
        </w:rPr>
        <w:t>报名费用：</w:t>
      </w:r>
    </w:p>
    <w:p>
      <w:pPr>
        <w:pStyle w:val="7"/>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t>1，包括住宿、餐饮、体质测试、教学、场地、外出旅游、保险等费用；</w:t>
      </w:r>
    </w:p>
    <w:p>
      <w:pPr>
        <w:pStyle w:val="7"/>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t>2，公共财物押金（结营后如无财物损坏，凭收据全额退还）100元/人   。</w:t>
      </w:r>
    </w:p>
    <w:bookmarkEnd w:id="0"/>
    <w:p>
      <w:pPr>
        <w:widowControl/>
        <w:spacing w:before="100" w:beforeAutospacing="1" w:after="100" w:afterAutospacing="1"/>
        <w:jc w:val="left"/>
        <w:rPr>
          <w:rFonts w:hint="eastAsia" w:ascii="微软雅黑" w:hAnsi="微软雅黑" w:eastAsia="微软雅黑" w:cs="微软雅黑"/>
          <w:color w:val="000000"/>
          <w:kern w:val="0"/>
          <w:sz w:val="18"/>
          <w:szCs w:val="18"/>
        </w:rPr>
      </w:pP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Verdana">
    <w:panose1 w:val="020B0604030504040204"/>
    <w:charset w:val="00"/>
    <w:family w:val="swiss"/>
    <w:pitch w:val="default"/>
    <w:sig w:usb0="A00006FF" w:usb1="4000205B" w:usb2="00000010" w:usb3="00000000" w:csb0="2000019F" w:csb1="00000000"/>
  </w:font>
  <w:font w:name="font-size:14px;">
    <w:altName w:val="Cambria"/>
    <w:panose1 w:val="00000000000000000000"/>
    <w:charset w:val="00"/>
    <w:family w:val="roman"/>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0D7528"/>
    <w:rsid w:val="000D7528"/>
    <w:rsid w:val="001724E9"/>
    <w:rsid w:val="003640D8"/>
    <w:rsid w:val="005E6C44"/>
    <w:rsid w:val="00620486"/>
    <w:rsid w:val="00630FE3"/>
    <w:rsid w:val="2688188D"/>
    <w:rsid w:val="786235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7">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字符"/>
    <w:basedOn w:val="6"/>
    <w:link w:val="3"/>
    <w:uiPriority w:val="99"/>
    <w:rPr>
      <w:sz w:val="18"/>
      <w:szCs w:val="18"/>
    </w:rPr>
  </w:style>
  <w:style w:type="character" w:customStyle="1" w:styleId="9">
    <w:name w:val="页脚 字符"/>
    <w:basedOn w:val="6"/>
    <w:link w:val="2"/>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238</Words>
  <Characters>1359</Characters>
  <Lines>11</Lines>
  <Paragraphs>3</Paragraphs>
  <TotalTime>6</TotalTime>
  <ScaleCrop>false</ScaleCrop>
  <LinksUpToDate>false</LinksUpToDate>
  <CharactersWithSpaces>1594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2022-11-28T05:54:00Z</dcterms:created>
  <dc:creator>yunfeng zheng</dc:creator>
  <cp:lastModifiedBy>冰冰⊙▽⊙＊</cp:lastModifiedBy>
  <dcterms:modified xsi:type="dcterms:W3CDTF">2022-12-01T11:27:38Z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1A651CA52E0C478FAE62B19451A31827</vt:lpwstr>
  </property>
</Properties>
</file>