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0" w:after="0" w:line="360" w:lineRule="auto"/>
        <w:jc w:val="center"/>
      </w:pPr>
      <w:bookmarkStart w:id="0" w:name="_GoBack"/>
      <w:r>
        <w:rPr>
          <w:rFonts w:hint="eastAsia"/>
          <w:sz w:val="32"/>
        </w:rPr>
        <w:t>青青部落★人文类——心灵成长冬令营（北京）</w:t>
      </w:r>
    </w:p>
    <w:bookmarkEnd w:id="0"/>
    <w:p>
      <w:pPr>
        <w:spacing w:after="0" w:line="360" w:lineRule="auto"/>
      </w:pPr>
      <w:r>
        <w:rPr>
          <w:rFonts w:hint="eastAsia" w:ascii="微软雅黑" w:hAnsi="微软雅黑"/>
          <w:b/>
          <w:sz w:val="24"/>
          <w:szCs w:val="24"/>
        </w:rPr>
        <w:t>【开营日期】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</w:rPr>
      </w:pPr>
      <w:r>
        <w:rPr>
          <w:rFonts w:hint="eastAsia" w:ascii="微软雅黑" w:hAnsi="微软雅黑" w:eastAsia="微软雅黑"/>
        </w:rPr>
        <w:t>第一期:2017年1月14日--1月19日；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</w:rPr>
      </w:pPr>
      <w:r>
        <w:rPr>
          <w:rFonts w:hint="eastAsia" w:ascii="微软雅黑" w:hAnsi="微软雅黑" w:eastAsia="微软雅黑"/>
        </w:rPr>
        <w:t>第二期:2017年1月20日--1月25日；</w:t>
      </w:r>
    </w:p>
    <w:p>
      <w:pPr>
        <w:pStyle w:val="3"/>
        <w:spacing w:line="360" w:lineRule="auto"/>
        <w:ind w:left="420"/>
        <w:rPr>
          <w:rFonts w:hint="eastAsia" w:ascii="微软雅黑" w:hAnsi="微软雅黑"/>
          <w:sz w:val="28"/>
          <w:szCs w:val="28"/>
        </w:rPr>
      </w:pPr>
      <w:r>
        <w:rPr>
          <w:rFonts w:hint="eastAsia" w:ascii="微软雅黑" w:hAnsi="微软雅黑" w:eastAsia="微软雅黑"/>
        </w:rPr>
        <w:t>第三期:2017年 2月5 日--2月10日；</w:t>
      </w:r>
    </w:p>
    <w:p>
      <w:pPr>
        <w:spacing w:after="0" w:line="360" w:lineRule="auto"/>
        <w:jc w:val="center"/>
      </w:pPr>
      <w:r>
        <w:rPr>
          <w:rFonts w:hint="eastAsia" w:ascii="微软雅黑" w:hAnsi="微软雅黑"/>
          <w:sz w:val="28"/>
          <w:szCs w:val="28"/>
        </w:rPr>
        <w:t>懂孩子，源自心灵的快乐从这里开始！</w:t>
      </w:r>
    </w:p>
    <w:p>
      <w:pPr>
        <w:spacing w:after="0" w:line="360" w:lineRule="auto"/>
        <w:rPr>
          <w:rFonts w:ascii="微软雅黑" w:hAnsi="微软雅黑"/>
          <w:b/>
          <w:color w:val="000000"/>
          <w:sz w:val="24"/>
          <w:szCs w:val="24"/>
        </w:rPr>
      </w:pPr>
      <w:r>
        <w:rPr>
          <w:rFonts w:hint="eastAsia" w:ascii="微软雅黑" w:hAnsi="微软雅黑"/>
          <w:b/>
          <w:color w:val="000000"/>
          <w:sz w:val="24"/>
          <w:szCs w:val="24"/>
        </w:rPr>
        <w:t>【家长，有话对您说】</w:t>
      </w:r>
    </w:p>
    <w:p>
      <w:pPr>
        <w:spacing w:after="0" w:line="360" w:lineRule="auto"/>
        <w:ind w:firstLine="420" w:firstLineChars="200"/>
        <w:jc w:val="center"/>
        <w:rPr>
          <w:rFonts w:ascii="微软雅黑" w:hAnsi="微软雅黑"/>
          <w:sz w:val="21"/>
          <w:szCs w:val="21"/>
        </w:rPr>
      </w:pPr>
      <w:r>
        <w:rPr>
          <w:rFonts w:hint="eastAsia" w:ascii="微软雅黑" w:hAnsi="微软雅黑"/>
          <w:sz w:val="21"/>
          <w:szCs w:val="21"/>
        </w:rPr>
        <w:t>如何真正的懂孩子，让快乐时刻伴随？</w:t>
      </w:r>
    </w:p>
    <w:p>
      <w:pPr>
        <w:spacing w:after="0" w:line="360" w:lineRule="auto"/>
        <w:ind w:firstLine="420" w:firstLineChars="200"/>
        <w:jc w:val="center"/>
        <w:rPr>
          <w:rFonts w:ascii="微软雅黑" w:hAnsi="微软雅黑"/>
          <w:sz w:val="21"/>
          <w:szCs w:val="21"/>
        </w:rPr>
      </w:pPr>
      <w:r>
        <w:rPr>
          <w:rFonts w:hint="eastAsia" w:ascii="微软雅黑" w:hAnsi="微软雅黑"/>
          <w:sz w:val="21"/>
          <w:szCs w:val="21"/>
        </w:rPr>
        <w:t>如何让孩子建立心理资本，让孩子对自己充满信心？</w:t>
      </w:r>
    </w:p>
    <w:p>
      <w:pPr>
        <w:spacing w:after="0" w:line="360" w:lineRule="auto"/>
        <w:ind w:firstLine="420" w:firstLineChars="200"/>
        <w:jc w:val="center"/>
        <w:rPr>
          <w:rFonts w:ascii="微软雅黑" w:hAnsi="微软雅黑"/>
          <w:sz w:val="21"/>
          <w:szCs w:val="21"/>
        </w:rPr>
      </w:pPr>
      <w:r>
        <w:rPr>
          <w:rFonts w:hint="eastAsia" w:ascii="微软雅黑" w:hAnsi="微软雅黑"/>
          <w:sz w:val="21"/>
          <w:szCs w:val="21"/>
        </w:rPr>
        <w:t>如何帮助孩子建立人际关系，让孩子告别寂寞？</w:t>
      </w:r>
    </w:p>
    <w:p>
      <w:pPr>
        <w:spacing w:after="0" w:line="360" w:lineRule="auto"/>
        <w:ind w:firstLine="420" w:firstLineChars="200"/>
        <w:jc w:val="center"/>
        <w:rPr>
          <w:rFonts w:ascii="微软雅黑" w:hAnsi="微软雅黑"/>
          <w:sz w:val="21"/>
          <w:szCs w:val="21"/>
        </w:rPr>
      </w:pPr>
      <w:r>
        <w:rPr>
          <w:rFonts w:hint="eastAsia" w:ascii="微软雅黑" w:hAnsi="微软雅黑"/>
          <w:sz w:val="21"/>
          <w:szCs w:val="21"/>
        </w:rPr>
        <w:t>如何点燃孩子心中的关爱之心，学会关注他人的需要？</w:t>
      </w:r>
    </w:p>
    <w:p>
      <w:pPr>
        <w:spacing w:after="0" w:line="360" w:lineRule="auto"/>
        <w:ind w:firstLine="420" w:firstLineChars="200"/>
        <w:jc w:val="center"/>
        <w:rPr>
          <w:rFonts w:ascii="微软雅黑" w:hAnsi="微软雅黑"/>
          <w:sz w:val="21"/>
          <w:szCs w:val="21"/>
        </w:rPr>
      </w:pPr>
      <w:r>
        <w:rPr>
          <w:rFonts w:hint="eastAsia" w:ascii="微软雅黑" w:hAnsi="微软雅黑"/>
          <w:sz w:val="21"/>
          <w:szCs w:val="21"/>
        </w:rPr>
        <w:t>如何发现孩子的性格优势，让孩子变得与众不同？</w:t>
      </w:r>
    </w:p>
    <w:p>
      <w:pPr>
        <w:spacing w:after="0" w:line="360" w:lineRule="auto"/>
        <w:ind w:firstLine="420" w:firstLineChars="200"/>
        <w:jc w:val="center"/>
        <w:rPr>
          <w:rFonts w:ascii="微软雅黑" w:hAnsi="微软雅黑"/>
          <w:sz w:val="21"/>
          <w:szCs w:val="21"/>
        </w:rPr>
      </w:pPr>
      <w:r>
        <w:rPr>
          <w:rFonts w:hint="eastAsia" w:ascii="微软雅黑" w:hAnsi="微软雅黑"/>
          <w:sz w:val="21"/>
          <w:szCs w:val="21"/>
        </w:rPr>
        <w:t>这一切尽在青青部落“5C心灵成长精英训练营</w:t>
      </w:r>
      <w:r>
        <w:rPr>
          <w:rFonts w:ascii="微软雅黑" w:hAnsi="微软雅黑"/>
          <w:sz w:val="21"/>
          <w:szCs w:val="21"/>
        </w:rPr>
        <w:t>”</w:t>
      </w:r>
    </w:p>
    <w:p>
      <w:pPr>
        <w:pStyle w:val="7"/>
        <w:spacing w:before="0" w:beforeAutospacing="0" w:after="0" w:afterAutospacing="0" w:line="360" w:lineRule="auto"/>
        <w:jc w:val="center"/>
      </w:pPr>
      <w:r>
        <w:drawing>
          <wp:inline distT="0" distB="0" distL="0" distR="0">
            <wp:extent cx="4972050" cy="3314700"/>
            <wp:effectExtent l="0" t="0" r="0" b="0"/>
            <wp:docPr id="12" name="图片 1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IMG_25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972050" cy="3314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after="0" w:line="360" w:lineRule="auto"/>
        <w:ind w:firstLine="420" w:firstLineChars="200"/>
        <w:jc w:val="center"/>
        <w:rPr>
          <w:rFonts w:hint="eastAsia" w:ascii="微软雅黑" w:hAnsi="微软雅黑"/>
          <w:sz w:val="21"/>
          <w:szCs w:val="21"/>
        </w:rPr>
      </w:pPr>
      <w:r>
        <w:rPr>
          <w:rFonts w:ascii="微软雅黑" w:hAnsi="微软雅黑"/>
          <w:sz w:val="21"/>
          <w:szCs w:val="21"/>
        </w:rPr>
        <w:t>专业测试+实操指导+专家建议= 孩子心灵的成长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【5C是什么】</w:t>
      </w:r>
    </w:p>
    <w:p>
      <w:pPr>
        <w:pStyle w:val="7"/>
        <w:spacing w:before="0" w:beforeAutospacing="0" w:after="0" w:afterAutospacing="0" w:line="360" w:lineRule="auto"/>
        <w:jc w:val="center"/>
      </w:pPr>
      <w:r>
        <w:rPr>
          <w:rFonts w:hint="eastAsia" w:ascii="微软雅黑" w:hAnsi="微软雅黑" w:cs="微软雅黑"/>
          <w:sz w:val="30"/>
          <w:szCs w:val="30"/>
        </w:rPr>
        <w:drawing>
          <wp:inline distT="0" distB="0" distL="0" distR="0">
            <wp:extent cx="4657725" cy="2647950"/>
            <wp:effectExtent l="0" t="0" r="9525" b="0"/>
            <wp:docPr id="11" name="图片 11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IMG_25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57725" cy="2647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after="0" w:line="360" w:lineRule="auto"/>
        <w:ind w:right="-59" w:rightChars="-27" w:firstLine="420" w:firstLineChars="200"/>
        <w:rPr>
          <w:rFonts w:hint="eastAsia" w:ascii="微软雅黑" w:hAnsi="微软雅黑"/>
          <w:b/>
          <w:sz w:val="21"/>
          <w:szCs w:val="21"/>
        </w:rPr>
      </w:pPr>
      <w:r>
        <w:rPr>
          <w:rFonts w:hint="eastAsia" w:ascii="微软雅黑" w:hAnsi="微软雅黑" w:cs="宋体"/>
          <w:sz w:val="21"/>
          <w:szCs w:val="21"/>
        </w:rPr>
        <w:t>心灵成长夏令营是以积极心理学5C理论为基础，通过精心设计的营地活动、团体辅导和素质拓展活动全面激发孩子的“5C”潜能，让家长更了解孩子，使孩子快乐成长，发现更好的自己，成为更棒的自己！</w:t>
      </w:r>
    </w:p>
    <w:p>
      <w:pPr>
        <w:spacing w:after="0" w:line="360" w:lineRule="auto"/>
      </w:pPr>
      <w:r>
        <w:rPr>
          <w:rFonts w:hint="eastAsia" w:ascii="微软雅黑" w:hAnsi="微软雅黑"/>
          <w:b/>
          <w:sz w:val="24"/>
          <w:szCs w:val="24"/>
        </w:rPr>
        <w:t>【活动亮点】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  <w:b/>
          <w:bCs/>
        </w:rPr>
      </w:pPr>
      <w:r>
        <w:rPr>
          <w:rFonts w:hint="eastAsia" w:ascii="微软雅黑" w:hAnsi="微软雅黑" w:eastAsia="微软雅黑"/>
          <w:b/>
          <w:bCs/>
        </w:rPr>
        <w:t>★ 5C主题活动+素质拓展+滑雪+魔方+3D打印=丰富活动，在快乐中成长。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</w:rPr>
      </w:pPr>
      <w:r>
        <w:rPr>
          <w:rFonts w:hint="eastAsia" w:ascii="微软雅黑" w:hAnsi="微软雅黑" w:eastAsia="微软雅黑"/>
        </w:rPr>
        <w:t>积极心理学专业理论助孩子5C成长；素质拓展让孩子在玩乐中收获；美丽魔方使孩子掌握酷炫技能；创意打印让孩子发现更棒的自己。</w:t>
      </w:r>
    </w:p>
    <w:p>
      <w:pPr>
        <w:pStyle w:val="7"/>
        <w:spacing w:before="0" w:beforeAutospacing="0" w:after="0" w:afterAutospacing="0" w:line="360" w:lineRule="auto"/>
        <w:jc w:val="center"/>
      </w:pPr>
      <w:r>
        <w:rPr>
          <w:sz w:val="21"/>
          <w:szCs w:val="21"/>
        </w:rPr>
        <w:drawing>
          <wp:inline distT="0" distB="0" distL="0" distR="0">
            <wp:extent cx="4933950" cy="3295650"/>
            <wp:effectExtent l="0" t="0" r="0" b="0"/>
            <wp:docPr id="10" name="图片 10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IMG_259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933950" cy="3295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7"/>
        <w:spacing w:before="0" w:beforeAutospacing="0" w:after="0" w:afterAutospacing="0" w:line="360" w:lineRule="auto"/>
        <w:jc w:val="center"/>
      </w:pPr>
      <w:r>
        <w:drawing>
          <wp:inline distT="0" distB="0" distL="0" distR="0">
            <wp:extent cx="3171825" cy="1847850"/>
            <wp:effectExtent l="0" t="0" r="9525" b="0"/>
            <wp:docPr id="9" name="图片 9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IMG_260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71825" cy="184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rPr>
          <w:color w:val="333333"/>
          <w:shd w:val="clear" w:color="auto" w:fill="EFEFEF"/>
        </w:rPr>
        <w:drawing>
          <wp:inline distT="0" distB="0" distL="0" distR="0">
            <wp:extent cx="2790825" cy="1857375"/>
            <wp:effectExtent l="0" t="0" r="9525" b="9525"/>
            <wp:docPr id="8" name="图片 8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IMG_26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90825" cy="185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7"/>
        <w:spacing w:before="0" w:beforeAutospacing="0" w:after="0" w:afterAutospacing="0" w:line="360" w:lineRule="auto"/>
        <w:jc w:val="center"/>
      </w:pP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  <w:b/>
          <w:bCs/>
        </w:rPr>
      </w:pPr>
      <w:r>
        <w:rPr>
          <w:rFonts w:hint="eastAsia" w:ascii="微软雅黑" w:hAnsi="微软雅黑" w:eastAsia="微软雅黑"/>
          <w:b/>
          <w:bCs/>
        </w:rPr>
        <w:t>★ 清华+中科院+国际夏令营协会=国内外专家倾力打造让孩子有收获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</w:rPr>
      </w:pPr>
      <w:r>
        <w:rPr>
          <w:rFonts w:hint="eastAsia" w:ascii="微软雅黑" w:hAnsi="微软雅黑" w:eastAsia="微软雅黑"/>
        </w:rPr>
        <w:t>清华大学积极心理学5C理论支持；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</w:rPr>
      </w:pPr>
      <w:r>
        <w:rPr>
          <w:rFonts w:hint="eastAsia" w:ascii="微软雅黑" w:hAnsi="微软雅黑" w:eastAsia="微软雅黑"/>
        </w:rPr>
        <w:t>中科院心理所——专业脑认知测评；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  <w:b/>
          <w:bCs/>
        </w:rPr>
      </w:pPr>
      <w:r>
        <w:rPr>
          <w:rFonts w:hint="eastAsia" w:ascii="微软雅黑" w:hAnsi="微软雅黑" w:eastAsia="微软雅黑"/>
        </w:rPr>
        <w:t>国际营地课程设计师倾心打造。</w:t>
      </w:r>
    </w:p>
    <w:p>
      <w:pPr>
        <w:pStyle w:val="7"/>
        <w:spacing w:before="0" w:beforeAutospacing="0" w:after="0" w:afterAutospacing="0" w:line="360" w:lineRule="auto"/>
        <w:jc w:val="center"/>
      </w:pPr>
      <w:r>
        <w:drawing>
          <wp:inline distT="0" distB="0" distL="0" distR="0">
            <wp:extent cx="3000375" cy="1990725"/>
            <wp:effectExtent l="0" t="0" r="9525" b="9525"/>
            <wp:docPr id="7" name="图片 7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IMG_26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00375" cy="199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3000375" cy="2000250"/>
            <wp:effectExtent l="0" t="0" r="9525" b="0"/>
            <wp:docPr id="6" name="图片 6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IMG_26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00375" cy="200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7"/>
        <w:spacing w:before="0" w:beforeAutospacing="0" w:after="0" w:afterAutospacing="0" w:line="360" w:lineRule="auto"/>
      </w:pP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  <w:b/>
          <w:bCs/>
        </w:rPr>
      </w:pPr>
      <w:r>
        <w:rPr>
          <w:rFonts w:hint="eastAsia" w:ascii="微软雅黑" w:hAnsi="微软雅黑" w:eastAsia="微软雅黑"/>
          <w:b/>
          <w:bCs/>
        </w:rPr>
        <w:t>★ 专业仪器测评+全程实地指导+专家反馈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</w:rPr>
      </w:pPr>
      <w:r>
        <w:rPr>
          <w:rFonts w:hint="eastAsia" w:ascii="微软雅黑" w:hAnsi="微软雅黑" w:eastAsia="微软雅黑"/>
        </w:rPr>
        <w:t>让家长更懂孩子，走进心灵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</w:rPr>
      </w:pPr>
      <w:r>
        <w:rPr>
          <w:rFonts w:hint="eastAsia" w:ascii="微软雅黑" w:hAnsi="微软雅黑" w:eastAsia="微软雅黑"/>
        </w:rPr>
        <w:t>投入程度、注意唤醒、记忆力、脑稳定度和左右脑优势全方位评估；辅导员全程播报活动要点，点评指导；专家结合测评报告及孩子营内表现给出综合反馈，让你看到不一样的孩子。</w:t>
      </w:r>
    </w:p>
    <w:p>
      <w:pPr>
        <w:pStyle w:val="7"/>
        <w:spacing w:before="0" w:beforeAutospacing="0" w:after="0" w:afterAutospacing="0" w:line="360" w:lineRule="auto"/>
        <w:ind w:firstLine="341"/>
        <w:rPr>
          <w:sz w:val="21"/>
          <w:szCs w:val="21"/>
        </w:rPr>
      </w:pPr>
    </w:p>
    <w:p>
      <w:pPr>
        <w:pStyle w:val="7"/>
        <w:spacing w:before="0" w:beforeAutospacing="0" w:after="0" w:afterAutospacing="0" w:line="360" w:lineRule="auto"/>
        <w:jc w:val="center"/>
      </w:pPr>
      <w:r>
        <w:drawing>
          <wp:inline distT="0" distB="0" distL="0" distR="0">
            <wp:extent cx="3171825" cy="2114550"/>
            <wp:effectExtent l="0" t="0" r="9525" b="0"/>
            <wp:docPr id="5" name="图片 5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IMG_264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71825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2828925" cy="2124075"/>
            <wp:effectExtent l="0" t="0" r="9525" b="9525"/>
            <wp:docPr id="4" name="图片 4" descr="IMG_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65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28925" cy="212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after="0" w:line="360" w:lineRule="auto"/>
      </w:pP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  <w:b/>
          <w:bCs/>
        </w:rPr>
      </w:pPr>
      <w:r>
        <w:rPr>
          <w:rFonts w:hint="eastAsia" w:ascii="微软雅黑" w:hAnsi="微软雅黑" w:eastAsia="微软雅黑"/>
          <w:b/>
          <w:bCs/>
        </w:rPr>
        <w:t>★ 中科院营长+优秀大学生辅导员+观察员全程播报=VIP团队精英式培养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  <w:b/>
          <w:bCs/>
        </w:rPr>
      </w:pPr>
      <w:r>
        <w:rPr>
          <w:rFonts w:hint="eastAsia" w:ascii="微软雅黑" w:hAnsi="微软雅黑" w:eastAsia="微软雅黑"/>
        </w:rPr>
        <w:t>1:6高师生比，营长、观察员、辅导员全方位关注孩子成长；心理学教育学相关背景老师与孩子亲密交流答疑解惑。</w:t>
      </w:r>
    </w:p>
    <w:p>
      <w:pPr>
        <w:pStyle w:val="7"/>
        <w:spacing w:before="0" w:beforeAutospacing="0" w:after="0" w:afterAutospacing="0" w:line="360" w:lineRule="auto"/>
        <w:jc w:val="center"/>
      </w:pPr>
      <w:r>
        <w:drawing>
          <wp:inline distT="0" distB="0" distL="0" distR="0">
            <wp:extent cx="3790950" cy="2524125"/>
            <wp:effectExtent l="0" t="0" r="0" b="9525"/>
            <wp:docPr id="3" name="图片 3" descr="IMG_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66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790950" cy="2524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7"/>
        <w:spacing w:before="0" w:beforeAutospacing="0" w:after="0" w:afterAutospacing="0" w:line="360" w:lineRule="auto"/>
        <w:jc w:val="center"/>
      </w:pPr>
      <w:r>
        <w:t> </w:t>
      </w:r>
    </w:p>
    <w:p>
      <w:pPr>
        <w:spacing w:after="0" w:line="360" w:lineRule="auto"/>
      </w:pPr>
      <w:r>
        <w:rPr>
          <w:rFonts w:hint="eastAsia" w:ascii="微软雅黑" w:hAnsi="微软雅黑"/>
          <w:b/>
          <w:sz w:val="24"/>
          <w:szCs w:val="24"/>
        </w:rPr>
        <w:t>【行程日历】</w:t>
      </w:r>
    </w:p>
    <w:tbl>
      <w:tblPr>
        <w:tblStyle w:val="19"/>
        <w:tblW w:w="7975" w:type="dxa"/>
        <w:jc w:val="center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10"/>
        <w:gridCol w:w="2035"/>
        <w:gridCol w:w="2170"/>
        <w:gridCol w:w="2260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1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</w:p>
        </w:tc>
        <w:tc>
          <w:tcPr>
            <w:tcW w:w="203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  <w:lang w:bidi="ar"/>
              </w:rPr>
              <w:t>上午</w:t>
            </w:r>
          </w:p>
        </w:tc>
        <w:tc>
          <w:tcPr>
            <w:tcW w:w="21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  <w:lang w:bidi="ar"/>
              </w:rPr>
              <w:t>下午</w:t>
            </w:r>
          </w:p>
        </w:tc>
        <w:tc>
          <w:tcPr>
            <w:tcW w:w="226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  <w:lang w:bidi="ar"/>
              </w:rPr>
              <w:t>晚上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1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第一天</w:t>
            </w:r>
          </w:p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sz w:val="21"/>
                <w:szCs w:val="21"/>
              </w:rPr>
              <w:t>关爱</w:t>
            </w:r>
          </w:p>
        </w:tc>
        <w:tc>
          <w:tcPr>
            <w:tcW w:w="203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报到开营</w:t>
            </w:r>
          </w:p>
        </w:tc>
        <w:tc>
          <w:tcPr>
            <w:tcW w:w="21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你我相识</w:t>
            </w: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团队建设</w:t>
            </w:r>
          </w:p>
        </w:tc>
        <w:tc>
          <w:tcPr>
            <w:tcW w:w="226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个性名片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1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第二天</w:t>
            </w:r>
          </w:p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sz w:val="21"/>
                <w:szCs w:val="21"/>
              </w:rPr>
              <w:t>链接</w:t>
            </w:r>
          </w:p>
        </w:tc>
        <w:tc>
          <w:tcPr>
            <w:tcW w:w="203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挑战不可能</w:t>
            </w: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铁人三项</w:t>
            </w:r>
          </w:p>
        </w:tc>
        <w:tc>
          <w:tcPr>
            <w:tcW w:w="21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3D打印</w:t>
            </w: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科技创造</w:t>
            </w:r>
          </w:p>
        </w:tc>
        <w:tc>
          <w:tcPr>
            <w:tcW w:w="226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魔方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1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第三天</w:t>
            </w:r>
          </w:p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sz w:val="21"/>
                <w:szCs w:val="21"/>
              </w:rPr>
              <w:t>性格优势</w:t>
            </w:r>
          </w:p>
        </w:tc>
        <w:tc>
          <w:tcPr>
            <w:tcW w:w="203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心理资本</w:t>
            </w: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树立自信</w:t>
            </w:r>
          </w:p>
        </w:tc>
        <w:tc>
          <w:tcPr>
            <w:tcW w:w="21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密室逃脱</w:t>
            </w: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定向越野</w:t>
            </w:r>
          </w:p>
        </w:tc>
        <w:tc>
          <w:tcPr>
            <w:tcW w:w="226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魔方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1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第四天</w:t>
            </w:r>
          </w:p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sz w:val="21"/>
                <w:szCs w:val="21"/>
              </w:rPr>
              <w:t>提升竞争力</w:t>
            </w:r>
          </w:p>
        </w:tc>
        <w:tc>
          <w:tcPr>
            <w:tcW w:w="203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滑雪体验</w:t>
            </w:r>
          </w:p>
        </w:tc>
        <w:tc>
          <w:tcPr>
            <w:tcW w:w="21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极速雪圈</w:t>
            </w:r>
          </w:p>
        </w:tc>
        <w:tc>
          <w:tcPr>
            <w:tcW w:w="226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魔方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1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第五天</w:t>
            </w:r>
          </w:p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sz w:val="21"/>
                <w:szCs w:val="21"/>
              </w:rPr>
              <w:t>自信</w:t>
            </w:r>
          </w:p>
        </w:tc>
        <w:tc>
          <w:tcPr>
            <w:tcW w:w="203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价值拍卖</w:t>
            </w:r>
          </w:p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梦想演讲</w:t>
            </w:r>
          </w:p>
        </w:tc>
        <w:tc>
          <w:tcPr>
            <w:tcW w:w="21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真人cs</w:t>
            </w:r>
          </w:p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撕名牌</w:t>
            </w:r>
          </w:p>
        </w:tc>
        <w:tc>
          <w:tcPr>
            <w:tcW w:w="226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</w:rPr>
              <w:t>狂欢派对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1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sz w:val="21"/>
                <w:szCs w:val="21"/>
              </w:rPr>
              <w:t>第六天</w:t>
            </w:r>
          </w:p>
          <w:p>
            <w:pPr>
              <w:pStyle w:val="7"/>
              <w:wordWrap w:val="0"/>
              <w:spacing w:before="0" w:beforeAutospacing="0" w:after="0" w:afterAutospacing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sz w:val="21"/>
                <w:szCs w:val="21"/>
              </w:rPr>
              <w:t>感恩综合</w:t>
            </w:r>
          </w:p>
        </w:tc>
        <w:tc>
          <w:tcPr>
            <w:tcW w:w="2035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感恩明信片</w:t>
            </w: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br w:type="textWrapping"/>
            </w: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礼物派送</w:t>
            </w:r>
          </w:p>
        </w:tc>
        <w:tc>
          <w:tcPr>
            <w:tcW w:w="217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闭营仪式</w:t>
            </w:r>
          </w:p>
        </w:tc>
        <w:tc>
          <w:tcPr>
            <w:tcW w:w="226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/>
              <w:jc w:val="center"/>
              <w:rPr>
                <w:rFonts w:hint="eastAsia" w:ascii="微软雅黑" w:hAnsi="微软雅黑" w:cs="微软雅黑"/>
                <w:sz w:val="21"/>
                <w:szCs w:val="21"/>
              </w:rPr>
            </w:pPr>
          </w:p>
        </w:tc>
      </w:tr>
    </w:tbl>
    <w:p>
      <w:pPr>
        <w:pStyle w:val="3"/>
        <w:spacing w:line="360" w:lineRule="auto"/>
        <w:ind w:left="420"/>
        <w:rPr>
          <w:rFonts w:hint="eastAsia" w:ascii="微软雅黑" w:hAnsi="微软雅黑" w:eastAsia="微软雅黑"/>
        </w:rPr>
      </w:pPr>
      <w:r>
        <w:rPr>
          <w:rFonts w:hint="eastAsia" w:ascii="微软雅黑" w:hAnsi="微软雅黑" w:eastAsia="微软雅黑"/>
        </w:rPr>
        <w:t>注：每天上午活动前脑认知测评与能力展示穿插进行。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【师资介绍】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  <w:b/>
          <w:bCs/>
        </w:rPr>
      </w:pPr>
      <w:r>
        <w:rPr>
          <w:rFonts w:ascii="微软雅黑" w:hAnsi="微软雅黑" w:eastAsia="微软雅黑"/>
          <w:b/>
          <w:bCs/>
        </w:rPr>
        <w:t>★  团辅指导老师:樊富珉教授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t>清华大学心理学教授，博士生导师，清华大学－香港大学心理辅导研究中心主任，心理咨询师职业资格鉴定专家组成员，中国心理卫生协会理事，中国团体心理咨询顶级专家，中外心理学学术交流专家。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  <w:b/>
          <w:bCs/>
        </w:rPr>
      </w:pPr>
      <w:r>
        <w:rPr>
          <w:rFonts w:ascii="微软雅黑" w:hAnsi="微软雅黑" w:eastAsia="微软雅黑"/>
          <w:b/>
          <w:bCs/>
        </w:rPr>
        <w:t>★  团辅负责人:陈琳</w:t>
      </w:r>
    </w:p>
    <w:p>
      <w:pPr>
        <w:pStyle w:val="3"/>
        <w:spacing w:line="360" w:lineRule="auto"/>
        <w:ind w:left="420"/>
        <w:jc w:val="center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drawing>
          <wp:inline distT="0" distB="0" distL="0" distR="0">
            <wp:extent cx="2343150" cy="2943225"/>
            <wp:effectExtent l="0" t="0" r="0" b="9525"/>
            <wp:docPr id="2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43150" cy="2943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t>国家二级心理咨询师，应用心理学硕士，师从于中科院心理所专家祝卓宏教授，并跟随清华大学樊富珉教授学习团体辅导，培训大学生团体辅导师百余人，中国首批获得国际营地活动设计课程（CPDC）认证的活动设计师，始终致力将积极心理学应用于营地教育。</w:t>
      </w:r>
    </w:p>
    <w:p>
      <w:pPr>
        <w:pStyle w:val="3"/>
        <w:spacing w:line="360" w:lineRule="auto"/>
        <w:ind w:left="420"/>
        <w:rPr>
          <w:rFonts w:ascii="微软雅黑" w:hAnsi="微软雅黑" w:eastAsia="微软雅黑"/>
          <w:b/>
          <w:bCs/>
        </w:rPr>
      </w:pPr>
      <w:r>
        <w:rPr>
          <w:rFonts w:ascii="微软雅黑" w:hAnsi="微软雅黑" w:eastAsia="微软雅黑"/>
          <w:b/>
          <w:bCs/>
        </w:rPr>
        <w:t>★ 辅导员:京城高校心理学教育学背景优秀大学生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</w:rPr>
      </w:pPr>
      <w:r>
        <w:rPr>
          <w:rFonts w:ascii="微软雅黑" w:hAnsi="微软雅黑" w:eastAsia="微软雅黑"/>
        </w:rPr>
        <w:t>充满爱心，满怀热情，专业素养高，个人魅力强，乐于解答孩子在学习和生活中遇到的问题和困惑，他们会成为孩子一生的良师益友。</w:t>
      </w:r>
    </w:p>
    <w:p>
      <w:pPr>
        <w:pStyle w:val="7"/>
        <w:spacing w:before="0" w:beforeAutospacing="0" w:after="0" w:afterAutospacing="0" w:line="360" w:lineRule="auto"/>
        <w:jc w:val="center"/>
      </w:pPr>
    </w:p>
    <w:p>
      <w:pPr>
        <w:spacing w:after="0" w:line="360" w:lineRule="auto"/>
        <w:rPr>
          <w:rFonts w:hint="eastAsia" w:ascii="微软雅黑" w:hAnsi="微软雅黑"/>
        </w:rPr>
      </w:pPr>
      <w:r>
        <w:rPr>
          <w:rFonts w:hint="eastAsia" w:ascii="微软雅黑" w:hAnsi="微软雅黑"/>
          <w:b/>
          <w:sz w:val="24"/>
          <w:szCs w:val="24"/>
        </w:rPr>
        <w:t>【接待标准】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</w:rPr>
      </w:pPr>
      <w:r>
        <w:rPr>
          <w:rFonts w:hint="eastAsia" w:ascii="微软雅黑" w:hAnsi="微软雅黑" w:eastAsia="微软雅黑"/>
        </w:rPr>
        <w:t>住宿：2-5人标准间，空调、独卫、独浴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</w:rPr>
      </w:pPr>
      <w:r>
        <w:rPr>
          <w:rFonts w:hint="eastAsia" w:ascii="微软雅黑" w:hAnsi="微软雅黑" w:eastAsia="微软雅黑"/>
        </w:rPr>
        <w:t>用餐：八人营养桌餐或自助餐，保证营养所需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</w:rPr>
      </w:pPr>
      <w:r>
        <w:rPr>
          <w:rFonts w:hint="eastAsia" w:ascii="微软雅黑" w:hAnsi="微软雅黑" w:eastAsia="微软雅黑"/>
        </w:rPr>
        <w:t>用车：专业车队空调大巴，资质保障，保证每人一个座位，确保安全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</w:rPr>
      </w:pPr>
      <w:r>
        <w:rPr>
          <w:rFonts w:hint="eastAsia" w:ascii="微软雅黑" w:hAnsi="微软雅黑" w:eastAsia="微软雅黑"/>
        </w:rPr>
        <w:t>活动：按营员年龄分组，每组5-9人配一名经验丰富的辅导员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</w:rPr>
      </w:pPr>
      <w:r>
        <w:rPr>
          <w:rFonts w:hint="eastAsia" w:ascii="微软雅黑" w:hAnsi="微软雅黑" w:eastAsia="微软雅黑"/>
        </w:rPr>
        <w:t>保险：全程为营员投保最高25万元的人身意外伤害及医疗保险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</w:rPr>
      </w:pPr>
      <w:r>
        <w:rPr>
          <w:rFonts w:hint="eastAsia" w:ascii="微软雅黑" w:hAnsi="微软雅黑" w:eastAsia="微软雅黑"/>
        </w:rPr>
        <w:t>赠品：设计精美的成长日记本、营服、营帽、魔方、营牌。</w:t>
      </w:r>
    </w:p>
    <w:p>
      <w:pPr>
        <w:pStyle w:val="3"/>
        <w:spacing w:line="360" w:lineRule="auto"/>
        <w:ind w:left="420"/>
        <w:jc w:val="center"/>
        <w:rPr>
          <w:rFonts w:hint="eastAsia" w:ascii="微软雅黑" w:hAnsi="微软雅黑" w:eastAsia="微软雅黑"/>
        </w:rPr>
      </w:pPr>
      <w:r>
        <w:rPr>
          <w:rFonts w:ascii="Helvetica Neue" w:hAnsi="Helvetica Neue" w:eastAsia="Helvetica Neue" w:cs="Helvetica Neue"/>
          <w:color w:val="000000"/>
          <w:szCs w:val="21"/>
        </w:rPr>
        <w:drawing>
          <wp:inline distT="0" distB="0" distL="0" distR="0">
            <wp:extent cx="4762500" cy="3171825"/>
            <wp:effectExtent l="0" t="0" r="0" b="952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3171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7"/>
        <w:spacing w:before="0" w:beforeAutospacing="0" w:after="0" w:afterAutospacing="0" w:line="360" w:lineRule="auto"/>
      </w:pP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【招收对象】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</w:rPr>
      </w:pPr>
      <w:r>
        <w:rPr>
          <w:rFonts w:hint="eastAsia" w:ascii="微软雅黑" w:hAnsi="微软雅黑" w:eastAsia="微软雅黑"/>
        </w:rPr>
        <w:t>8-15岁渴望快乐成长、愿意挑战自我的青少年，活动会考虑年龄和性别分组。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【活动价格】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</w:rPr>
      </w:pPr>
      <w:r>
        <w:rPr>
          <w:rFonts w:hint="eastAsia" w:ascii="微软雅黑" w:hAnsi="微软雅黑" w:eastAsia="微软雅黑"/>
        </w:rPr>
        <w:t>4380元/人    6天5夜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</w:rPr>
      </w:pPr>
      <w:r>
        <w:rPr>
          <w:rFonts w:hint="eastAsia" w:ascii="微软雅黑" w:hAnsi="微软雅黑" w:eastAsia="微软雅黑"/>
        </w:rPr>
        <w:t>包含:营内食宿费、培训费、保险费、活动场地费、景点门票、器材费、服装费、营期内交通费等。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【开营日期】 （每期最低8人成团，限额32人，报满截止）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【营地信息】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</w:rPr>
      </w:pPr>
      <w:r>
        <w:rPr>
          <w:rFonts w:hint="eastAsia" w:ascii="微软雅黑" w:hAnsi="微软雅黑" w:eastAsia="微软雅黑"/>
        </w:rPr>
        <w:t>青青部落合作营地</w:t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【营长说】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/>
        </w:rPr>
      </w:pPr>
      <w:r>
        <w:rPr>
          <w:rFonts w:hint="eastAsia" w:ascii="微软雅黑" w:hAnsi="微软雅黑" w:eastAsia="微软雅黑"/>
        </w:rPr>
        <w:t>You are the one you want to be，成为你想要成为的人——每个人都需要思考什么是自己的价值和使命，并用一生去完成，这就是积极心理学家马斯洛提出的“自我实现”。我的使命就是做一个激励者——激励更多人让他们认识自己，思考找寻自己的热情与价值所在，激发自己的无限潜能，完成他们自己的“自我实现”。其实，每个人心里都有这样一颗种子，我希望带给孩子们的除了快乐，还有一点点这颗种子的萌动——这就是心灵成长。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  <w:r>
        <w:rPr>
          <w:rFonts w:eastAsia="宋体" w:cs="Tahoma"/>
          <w:b/>
          <w:bCs/>
          <w:color w:val="800000"/>
          <w:sz w:val="21"/>
          <w:szCs w:val="21"/>
        </w:rPr>
        <w:t>【报名咨询】</w:t>
      </w: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  <w:r>
        <w:rPr>
          <w:rFonts w:eastAsia="宋体" w:cs="Tahoma"/>
          <w:color w:val="222222"/>
          <w:sz w:val="21"/>
          <w:szCs w:val="21"/>
        </w:rPr>
        <w:t>电话：010-62719327   </w:t>
      </w: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  <w:r>
        <w:rPr>
          <w:rFonts w:eastAsia="宋体" w:cs="Tahoma"/>
          <w:color w:val="222222"/>
          <w:sz w:val="21"/>
          <w:szCs w:val="21"/>
        </w:rPr>
        <w:t>杜老师 13121135903 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jc w:val="center"/>
        <w:rPr>
          <w:rFonts w:hint="eastAsia"/>
          <w:sz w:val="28"/>
          <w:szCs w:val="28"/>
        </w:rPr>
      </w:pPr>
    </w:p>
    <w:p>
      <w:pPr>
        <w:tabs>
          <w:tab w:val="left" w:pos="3780"/>
        </w:tabs>
        <w:jc w:val="center"/>
        <w:rPr>
          <w:rFonts w:cs="宋体" w:asciiTheme="minorEastAsia" w:hAnsiTheme="minorEastAsia"/>
          <w:b/>
          <w:bCs/>
          <w:color w:val="C00000"/>
          <w:sz w:val="28"/>
          <w:szCs w:val="28"/>
        </w:rPr>
      </w:pPr>
      <w:r>
        <w:rPr>
          <w:rFonts w:hint="eastAsia" w:cs="宋体" w:asciiTheme="minorEastAsia" w:hAnsiTheme="minorEastAsia"/>
          <w:b/>
          <w:bCs/>
          <w:color w:val="C00000"/>
          <w:sz w:val="28"/>
          <w:szCs w:val="28"/>
        </w:rPr>
        <w:t>青青部落2017冬报名表</w:t>
      </w:r>
    </w:p>
    <w:tbl>
      <w:tblPr>
        <w:tblStyle w:val="19"/>
        <w:tblpPr w:leftFromText="180" w:rightFromText="180" w:horzAnchor="margin" w:tblpXSpec="center" w:tblpY="1746"/>
        <w:tblW w:w="10915" w:type="dxa"/>
        <w:tblInd w:w="0" w:type="dxa"/>
        <w:tbl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blBorders>
        <w:shd w:val="clear" w:color="auto" w:fill="FABF8F" w:themeFill="accent6" w:themeFillTint="99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5"/>
        <w:gridCol w:w="1016"/>
        <w:gridCol w:w="1418"/>
        <w:gridCol w:w="1110"/>
        <w:gridCol w:w="1134"/>
        <w:gridCol w:w="24"/>
        <w:gridCol w:w="1110"/>
        <w:gridCol w:w="850"/>
        <w:gridCol w:w="851"/>
        <w:gridCol w:w="1417"/>
      </w:tblGrid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shd w:val="clear" w:color="auto" w:fill="FABF8F" w:themeFill="accent6" w:themeFillTint="99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6687" w:type="dxa"/>
            <w:gridSpan w:val="6"/>
            <w:shd w:val="clear" w:color="auto" w:fill="FABF8F" w:themeFill="accent6" w:themeFillTint="99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报名班次：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  </w:t>
            </w:r>
            <w:r>
              <w:rPr>
                <w:rFonts w:hint="eastAsia" w:ascii="黑体" w:hAnsi="黑体" w:eastAsia="黑体"/>
                <w:szCs w:val="21"/>
              </w:rPr>
              <w:t>年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月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日至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月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 xml:space="preserve">日      </w:t>
            </w:r>
          </w:p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    种：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      </w:t>
            </w:r>
            <w:r>
              <w:rPr>
                <w:rFonts w:hint="eastAsia" w:ascii="黑体" w:hAnsi="黑体" w:eastAsia="黑体"/>
                <w:szCs w:val="21"/>
              </w:rPr>
              <w:t xml:space="preserve"> </w:t>
            </w:r>
          </w:p>
        </w:tc>
        <w:tc>
          <w:tcPr>
            <w:tcW w:w="4228" w:type="dxa"/>
            <w:gridSpan w:val="4"/>
            <w:shd w:val="clear" w:color="auto" w:fill="FABF8F" w:themeFill="accent6" w:themeFillTint="99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信息来源：</w: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  <w:u w:val="single"/>
              </w:rPr>
              <w:instrText xml:space="preserve">MERGEFIELD 开班信息来源</w:instrTex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fldChar w:fldCharType="end"/>
            </w:r>
            <w:r>
              <w:rPr>
                <w:rFonts w:ascii="黑体" w:hAnsi="黑体" w:eastAsia="黑体"/>
                <w:b/>
                <w:szCs w:val="21"/>
              </w:rPr>
              <w:t xml:space="preserve"> </w:t>
            </w:r>
            <w:r>
              <w:rPr>
                <w:rFonts w:hint="eastAsia" w:ascii="黑体" w:hAnsi="黑体" w:eastAsia="黑体"/>
                <w:bCs/>
                <w:szCs w:val="21"/>
              </w:rPr>
              <w:t>杜老师13121135903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ind w:firstLine="220" w:firstLineChars="100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营员姓名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性 别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年 龄</w:t>
            </w:r>
          </w:p>
        </w:tc>
        <w:tc>
          <w:tcPr>
            <w:tcW w:w="850" w:type="dxa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851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民 族</w:t>
            </w:r>
          </w:p>
        </w:tc>
        <w:tc>
          <w:tcPr>
            <w:tcW w:w="1417" w:type="dxa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就读学校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年 级</w:t>
            </w:r>
          </w:p>
        </w:tc>
        <w:tc>
          <w:tcPr>
            <w:tcW w:w="3118" w:type="dxa"/>
            <w:gridSpan w:val="3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身份证号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生 日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第一</w:t>
            </w:r>
            <w:r>
              <w:rPr>
                <w:rFonts w:ascii="黑体" w:hAnsi="黑体" w:eastAsia="黑体"/>
                <w:szCs w:val="21"/>
              </w:rPr>
              <w:t>联系人</w:t>
            </w:r>
          </w:p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姓名及</w:t>
            </w:r>
            <w:r>
              <w:rPr>
                <w:rFonts w:ascii="黑体" w:hAnsi="黑体" w:eastAsia="黑体"/>
                <w:szCs w:val="21"/>
              </w:rPr>
              <w:t>关系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工作单位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民 族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 xml:space="preserve"> 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身份证号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ascii="黑体" w:hAnsi="黑体" w:eastAsia="黑体"/>
                <w:b/>
                <w:szCs w:val="21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</w:rPr>
              <w:instrText xml:space="preserve">MERGEFIELD 身份证号码（购买保险用）2</w:instrText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</w:rPr>
              <w:fldChar w:fldCharType="end"/>
            </w: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微 信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联系电话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QQ</w:t>
            </w:r>
            <w:r>
              <w:rPr>
                <w:rFonts w:hint="eastAsia" w:ascii="黑体" w:hAnsi="黑体" w:eastAsia="黑体"/>
                <w:szCs w:val="21"/>
              </w:rPr>
              <w:t>号码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*第二联系人</w:t>
            </w:r>
          </w:p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姓名及关系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联系电话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szCs w:val="21"/>
              </w:rPr>
              <w:t>QQ</w:t>
            </w:r>
            <w:r>
              <w:rPr>
                <w:rFonts w:hint="eastAsia" w:ascii="黑体" w:hAnsi="黑体" w:eastAsia="黑体"/>
                <w:szCs w:val="21"/>
              </w:rPr>
              <w:t>号码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ascii="黑体" w:hAnsi="黑体" w:eastAsia="黑体"/>
                <w:b/>
                <w:szCs w:val="21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</w:rPr>
              <w:instrText xml:space="preserve">MERGEFIELD QQ号1</w:instrText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</w:rPr>
              <w:fldChar w:fldCharType="end"/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身份证</w:t>
            </w:r>
            <w:r>
              <w:rPr>
                <w:rFonts w:ascii="黑体" w:hAnsi="黑体" w:eastAsia="黑体"/>
                <w:szCs w:val="21"/>
              </w:rPr>
              <w:t>号</w:t>
            </w:r>
          </w:p>
        </w:tc>
        <w:tc>
          <w:tcPr>
            <w:tcW w:w="2244" w:type="dxa"/>
            <w:gridSpan w:val="2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微信</w:t>
            </w:r>
          </w:p>
        </w:tc>
        <w:tc>
          <w:tcPr>
            <w:tcW w:w="3118" w:type="dxa"/>
            <w:gridSpan w:val="3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85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收件地址</w:t>
            </w:r>
          </w:p>
        </w:tc>
        <w:tc>
          <w:tcPr>
            <w:tcW w:w="8930" w:type="dxa"/>
            <w:gridSpan w:val="9"/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1985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曾经参</w:t>
            </w:r>
            <w:r>
              <w:rPr>
                <w:rFonts w:ascii="黑体" w:hAnsi="黑体" w:eastAsia="黑体"/>
                <w:szCs w:val="21"/>
              </w:rPr>
              <w:t>营情况</w:t>
            </w:r>
          </w:p>
        </w:tc>
        <w:tc>
          <w:tcPr>
            <w:tcW w:w="2434" w:type="dxa"/>
            <w:gridSpan w:val="2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10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营员</w:t>
            </w:r>
          </w:p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电话</w:t>
            </w:r>
          </w:p>
        </w:tc>
        <w:tc>
          <w:tcPr>
            <w:tcW w:w="5386" w:type="dxa"/>
            <w:gridSpan w:val="6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ascii="黑体" w:hAnsi="黑体" w:eastAsia="黑体"/>
                <w:szCs w:val="21"/>
              </w:rPr>
              <w:fldChar w:fldCharType="begin"/>
            </w:r>
            <w:r>
              <w:rPr>
                <w:rFonts w:ascii="黑体" w:hAnsi="黑体" w:eastAsia="黑体"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szCs w:val="21"/>
              </w:rPr>
              <w:instrText xml:space="preserve">MERGEFIELD 参加过哪一期的学习</w:instrText>
            </w:r>
            <w:r>
              <w:rPr>
                <w:rFonts w:ascii="黑体" w:hAnsi="黑体" w:eastAsia="黑体"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szCs w:val="21"/>
              </w:rPr>
              <w:fldChar w:fldCharType="end"/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85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</w:t>
            </w:r>
            <w:r>
              <w:rPr>
                <w:rFonts w:ascii="黑体" w:hAnsi="黑体" w:eastAsia="黑体"/>
                <w:szCs w:val="21"/>
              </w:rPr>
              <w:t>服尺寸</w:t>
            </w:r>
          </w:p>
        </w:tc>
        <w:tc>
          <w:tcPr>
            <w:tcW w:w="8930" w:type="dxa"/>
            <w:gridSpan w:val="9"/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Arial Unicode MS" w:hAnsi="Arial Unicode MS" w:eastAsia="Arial Unicode MS" w:cs="Arial Unicode MS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S(150以下)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M(150-160)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L(160-170)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XL(170-180)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XXL(180-190)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XXXL(190以上)</w:t>
            </w:r>
          </w:p>
          <w:p>
            <w:pPr>
              <w:ind w:firstLine="220" w:firstLineChars="100"/>
              <w:rPr>
                <w:rFonts w:ascii="Arial Unicode MS" w:hAnsi="Arial Unicode MS" w:eastAsia="Arial Unicode MS" w:cs="Arial Unicode MS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身高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：______   </w:t>
            </w: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体重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：_______  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（军事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类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夏令营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必填）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spacing w:before="156" w:beforeLines="50" w:after="156" w:afterLines="50"/>
              <w:jc w:val="center"/>
              <w:rPr>
                <w:rFonts w:ascii="华康少女文字W5" w:eastAsia="华康少女文字W5" w:hAnsiTheme="minorEastAsia"/>
                <w:b/>
                <w:szCs w:val="21"/>
              </w:rPr>
            </w:pPr>
            <w:r>
              <w:rPr>
                <w:rFonts w:hint="eastAsia" w:ascii="华康少女文字W5" w:eastAsia="华康少女文字W5" w:hAnsiTheme="minorEastAsia"/>
                <w:b/>
                <w:szCs w:val="21"/>
              </w:rPr>
              <w:t>世纪明德家长俱乐部——家长小调查</w:t>
            </w:r>
          </w:p>
          <w:p>
            <w:pPr>
              <w:spacing w:before="156" w:beforeLines="50" w:after="156" w:afterLines="50"/>
              <w:jc w:val="center"/>
              <w:rPr>
                <w:rFonts w:ascii="华康少女文字W5" w:eastAsia="华康少女文字W5" w:hAnsiTheme="minorEastAsia"/>
                <w:b/>
                <w:szCs w:val="21"/>
              </w:rPr>
            </w:pPr>
            <w:r>
              <w:rPr>
                <w:rFonts w:hint="eastAsia" w:ascii="华康少女文字W5" w:eastAsia="华康少女文字W5" w:hAnsiTheme="minorEastAsia"/>
                <w:color w:val="C00000"/>
                <w:szCs w:val="21"/>
              </w:rPr>
              <w:t>（为了让我们更充分了解孩子，更有针对性的帮助孩子成长，请您认真填写此表）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请您介绍你孩子的性格特点</w:t>
            </w:r>
          </w:p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您希望我们的老师对你的孩子有哪些特别关注</w:t>
            </w:r>
          </w:p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hint="eastAsia" w:ascii="黑体" w:hAnsi="黑体" w:eastAsia="黑体" w:cs="宋体"/>
                <w:szCs w:val="21"/>
              </w:rPr>
              <w:t>备注</w:t>
            </w:r>
            <w:r>
              <w:rPr>
                <w:rFonts w:ascii="黑体" w:hAnsi="黑体" w:eastAsia="黑体" w:cs="宋体"/>
                <w:szCs w:val="21"/>
              </w:rPr>
              <w:t>：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</w:p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 w:cs="宋体"/>
                <w:color w:val="C00000"/>
                <w:szCs w:val="21"/>
              </w:rPr>
              <w:t>（ 如有特殊情况请说明。如未作说明，出现任何情况家长需自己承担（必填））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ascii="黑体" w:hAnsi="黑体" w:eastAsia="黑体" w:cs="宋体"/>
                <w:b/>
                <w:szCs w:val="21"/>
              </w:rPr>
              <w:t>银行汇款</w:t>
            </w:r>
            <w:r>
              <w:rPr>
                <w:rFonts w:hint="eastAsia" w:ascii="黑体" w:hAnsi="黑体" w:eastAsia="黑体" w:cs="宋体"/>
                <w:szCs w:val="21"/>
              </w:rPr>
              <w:t>：</w:t>
            </w:r>
            <w:r>
              <w:rPr>
                <w:rFonts w:ascii="黑体" w:hAnsi="黑体" w:eastAsia="黑体" w:cs="宋体"/>
                <w:szCs w:val="21"/>
              </w:rPr>
              <w:t>账号：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110916507710801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ascii="黑体" w:hAnsi="黑体" w:eastAsia="黑体" w:cs="宋体"/>
                <w:szCs w:val="21"/>
              </w:rPr>
              <w:t>开户名：北京</w:t>
            </w:r>
            <w:r>
              <w:rPr>
                <w:rFonts w:hint="eastAsia" w:ascii="黑体" w:hAnsi="黑体" w:eastAsia="黑体" w:cs="宋体"/>
                <w:szCs w:val="21"/>
              </w:rPr>
              <w:t>青青部落</w:t>
            </w:r>
            <w:r>
              <w:rPr>
                <w:rFonts w:ascii="黑体" w:hAnsi="黑体" w:eastAsia="黑体" w:cs="宋体"/>
                <w:szCs w:val="21"/>
              </w:rPr>
              <w:t>教育科技有限公司</w:t>
            </w:r>
            <w:r>
              <w:rPr>
                <w:rFonts w:hint="eastAsia" w:ascii="黑体" w:hAnsi="黑体" w:eastAsia="黑体" w:cs="宋体"/>
                <w:szCs w:val="21"/>
              </w:rPr>
              <w:t xml:space="preserve">    </w:t>
            </w:r>
            <w:r>
              <w:rPr>
                <w:rFonts w:ascii="黑体" w:hAnsi="黑体" w:eastAsia="黑体" w:cs="宋体"/>
                <w:szCs w:val="21"/>
              </w:rPr>
              <w:t>开户行：</w:t>
            </w:r>
            <w:r>
              <w:rPr>
                <w:rFonts w:hint="eastAsia" w:ascii="黑体" w:hAnsi="黑体" w:eastAsia="黑体" w:cs="宋体"/>
                <w:szCs w:val="21"/>
              </w:rPr>
              <w:t>招商银行股份有限公司北京双榆树支行</w:t>
            </w:r>
          </w:p>
          <w:p>
            <w:pPr>
              <w:rPr>
                <w:rFonts w:ascii="黑体" w:hAnsi="黑体" w:eastAsia="黑体" w:cs="宋体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szCs w:val="21"/>
              </w:rPr>
              <w:t>支付宝汇款</w:t>
            </w:r>
            <w:r>
              <w:rPr>
                <w:rFonts w:ascii="黑体" w:hAnsi="黑体" w:eastAsia="黑体" w:cs="宋体"/>
                <w:szCs w:val="21"/>
              </w:rPr>
              <w:t>：</w:t>
            </w:r>
            <w:r>
              <w:rPr>
                <w:rFonts w:ascii="黑体" w:hAnsi="黑体" w:eastAsia="黑体" w:cs="宋体"/>
                <w:szCs w:val="21"/>
              </w:rPr>
              <w:br w:type="textWrapping"/>
            </w:r>
            <w:r>
              <w:rPr>
                <w:rFonts w:hint="eastAsia" w:ascii="黑体" w:hAnsi="黑体" w:eastAsia="黑体" w:cs="宋体"/>
                <w:szCs w:val="21"/>
              </w:rPr>
              <w:t>支付宝</w:t>
            </w:r>
            <w:r>
              <w:rPr>
                <w:rFonts w:ascii="黑体" w:hAnsi="黑体" w:eastAsia="黑体" w:cs="宋体"/>
                <w:szCs w:val="21"/>
              </w:rPr>
              <w:t>账户：</w:t>
            </w:r>
            <w:r>
              <w:rPr>
                <w:rFonts w:hint="eastAsia" w:ascii="黑体" w:hAnsi="黑体" w:eastAsia="黑体" w:cs="宋体"/>
                <w:szCs w:val="21"/>
              </w:rPr>
              <w:t xml:space="preserve"> </w:t>
            </w:r>
            <w:r>
              <w:fldChar w:fldCharType="begin"/>
            </w:r>
            <w:r>
              <w:instrText xml:space="preserve"> HYPERLINK "mailto:qingqingbuluo@mingde.com" </w:instrText>
            </w:r>
            <w:r>
              <w:fldChar w:fldCharType="separate"/>
            </w:r>
            <w:r>
              <w:rPr>
                <w:rStyle w:val="14"/>
                <w:rFonts w:hint="eastAsia" w:ascii="黑体" w:hAnsi="黑体" w:eastAsia="黑体" w:cs="宋体"/>
                <w:sz w:val="24"/>
                <w:szCs w:val="24"/>
              </w:rPr>
              <w:t>qingqingbuluo@mingde.com</w:t>
            </w:r>
            <w:r>
              <w:rPr>
                <w:rStyle w:val="14"/>
                <w:rFonts w:hint="eastAsia" w:ascii="黑体" w:hAnsi="黑体" w:eastAsia="黑体" w:cs="宋体"/>
                <w:sz w:val="24"/>
                <w:szCs w:val="24"/>
              </w:rPr>
              <w:fldChar w:fldCharType="end"/>
            </w:r>
          </w:p>
          <w:p>
            <w:pPr>
              <w:rPr>
                <w:rFonts w:ascii="黑体" w:hAnsi="黑体" w:eastAsia="黑体" w:cs="宋体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sz w:val="24"/>
                <w:szCs w:val="24"/>
              </w:rPr>
              <w:t>汇款</w:t>
            </w:r>
            <w:r>
              <w:rPr>
                <w:rFonts w:ascii="黑体" w:hAnsi="黑体" w:eastAsia="黑体" w:cs="宋体"/>
                <w:sz w:val="24"/>
                <w:szCs w:val="24"/>
              </w:rPr>
              <w:t>备注：所报名营种+孩子姓名，例如：心灵成长营-明明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hint="eastAsia" w:ascii="黑体" w:hAnsi="黑体" w:eastAsia="黑体"/>
                <w:color w:val="C00000"/>
                <w:szCs w:val="21"/>
              </w:rPr>
              <w:t>（交款后请及时联系老师查款，柜台小票和网上转账截图为依据）</w:t>
            </w:r>
          </w:p>
        </w:tc>
      </w:tr>
    </w:tbl>
    <w:p/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Helvetica Neue">
    <w:altName w:val="Courier New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华康少女文字W5">
    <w:altName w:val="微软雅黑"/>
    <w:panose1 w:val="00000000000000000000"/>
    <w:charset w:val="86"/>
    <w:family w:val="decorative"/>
    <w:pitch w:val="default"/>
    <w:sig w:usb0="00000000" w:usb1="00000000" w:usb2="00000012" w:usb3="00000000" w:csb0="0004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agency f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5E1E"/>
    <w:rsid w:val="00013ED7"/>
    <w:rsid w:val="00016C62"/>
    <w:rsid w:val="00096BCC"/>
    <w:rsid w:val="000F5CA1"/>
    <w:rsid w:val="001706C2"/>
    <w:rsid w:val="00196747"/>
    <w:rsid w:val="001A07AE"/>
    <w:rsid w:val="001B7DD2"/>
    <w:rsid w:val="001C1DCB"/>
    <w:rsid w:val="001C2B1C"/>
    <w:rsid w:val="001D6785"/>
    <w:rsid w:val="001F622F"/>
    <w:rsid w:val="00203DDD"/>
    <w:rsid w:val="00217033"/>
    <w:rsid w:val="002554CE"/>
    <w:rsid w:val="002F1B97"/>
    <w:rsid w:val="00313749"/>
    <w:rsid w:val="00321514"/>
    <w:rsid w:val="00327934"/>
    <w:rsid w:val="00357EB1"/>
    <w:rsid w:val="00376B24"/>
    <w:rsid w:val="003936DE"/>
    <w:rsid w:val="003A3310"/>
    <w:rsid w:val="003A493F"/>
    <w:rsid w:val="003B77EE"/>
    <w:rsid w:val="003D39CA"/>
    <w:rsid w:val="003F6DEE"/>
    <w:rsid w:val="00400EBB"/>
    <w:rsid w:val="00410E90"/>
    <w:rsid w:val="004132F8"/>
    <w:rsid w:val="00473A8E"/>
    <w:rsid w:val="004B3F96"/>
    <w:rsid w:val="004F2790"/>
    <w:rsid w:val="004F484F"/>
    <w:rsid w:val="00516BC5"/>
    <w:rsid w:val="005267A6"/>
    <w:rsid w:val="00537FDD"/>
    <w:rsid w:val="00580FF0"/>
    <w:rsid w:val="00610AF2"/>
    <w:rsid w:val="00627677"/>
    <w:rsid w:val="00647B9D"/>
    <w:rsid w:val="006942F5"/>
    <w:rsid w:val="006A4AEB"/>
    <w:rsid w:val="006B09C2"/>
    <w:rsid w:val="006B5FB1"/>
    <w:rsid w:val="006C2429"/>
    <w:rsid w:val="006D7F47"/>
    <w:rsid w:val="0072124D"/>
    <w:rsid w:val="00744948"/>
    <w:rsid w:val="00780B64"/>
    <w:rsid w:val="00784A9E"/>
    <w:rsid w:val="007B33D3"/>
    <w:rsid w:val="007D139A"/>
    <w:rsid w:val="007E487D"/>
    <w:rsid w:val="007F3924"/>
    <w:rsid w:val="008050F0"/>
    <w:rsid w:val="00815167"/>
    <w:rsid w:val="00816339"/>
    <w:rsid w:val="00827A8D"/>
    <w:rsid w:val="00845E1E"/>
    <w:rsid w:val="00852EEC"/>
    <w:rsid w:val="00857379"/>
    <w:rsid w:val="008616D2"/>
    <w:rsid w:val="008E087C"/>
    <w:rsid w:val="008F4E88"/>
    <w:rsid w:val="009246E0"/>
    <w:rsid w:val="00945A6D"/>
    <w:rsid w:val="00960A8B"/>
    <w:rsid w:val="00960BC4"/>
    <w:rsid w:val="0096370C"/>
    <w:rsid w:val="0096475A"/>
    <w:rsid w:val="009D72E1"/>
    <w:rsid w:val="00A102A3"/>
    <w:rsid w:val="00A17370"/>
    <w:rsid w:val="00A80685"/>
    <w:rsid w:val="00A97595"/>
    <w:rsid w:val="00AB6B20"/>
    <w:rsid w:val="00AD45ED"/>
    <w:rsid w:val="00AD46EF"/>
    <w:rsid w:val="00AE2E0C"/>
    <w:rsid w:val="00B063E2"/>
    <w:rsid w:val="00B1611E"/>
    <w:rsid w:val="00B17796"/>
    <w:rsid w:val="00B22080"/>
    <w:rsid w:val="00B31339"/>
    <w:rsid w:val="00B70765"/>
    <w:rsid w:val="00B7668E"/>
    <w:rsid w:val="00B835C9"/>
    <w:rsid w:val="00BC1C69"/>
    <w:rsid w:val="00C11B4E"/>
    <w:rsid w:val="00C16748"/>
    <w:rsid w:val="00C617E1"/>
    <w:rsid w:val="00C677E6"/>
    <w:rsid w:val="00C91A93"/>
    <w:rsid w:val="00CA0D99"/>
    <w:rsid w:val="00CD5E51"/>
    <w:rsid w:val="00CF3BDB"/>
    <w:rsid w:val="00D0632E"/>
    <w:rsid w:val="00D17DA7"/>
    <w:rsid w:val="00D20E6C"/>
    <w:rsid w:val="00D23CA4"/>
    <w:rsid w:val="00D87E1B"/>
    <w:rsid w:val="00DB5DE2"/>
    <w:rsid w:val="00DB6A51"/>
    <w:rsid w:val="00DE2049"/>
    <w:rsid w:val="00DF5789"/>
    <w:rsid w:val="00E03771"/>
    <w:rsid w:val="00E04D6D"/>
    <w:rsid w:val="00E22CFA"/>
    <w:rsid w:val="00E42696"/>
    <w:rsid w:val="00E5091B"/>
    <w:rsid w:val="00E67DF1"/>
    <w:rsid w:val="00E73AFB"/>
    <w:rsid w:val="00E9064F"/>
    <w:rsid w:val="00EA2B33"/>
    <w:rsid w:val="00ED14C0"/>
    <w:rsid w:val="00EF6536"/>
    <w:rsid w:val="00F1602B"/>
    <w:rsid w:val="00F52FBF"/>
    <w:rsid w:val="00F61297"/>
    <w:rsid w:val="00F8208D"/>
    <w:rsid w:val="00F953D3"/>
    <w:rsid w:val="00FD13D0"/>
    <w:rsid w:val="00FD4EF8"/>
    <w:rsid w:val="00FE7BDE"/>
    <w:rsid w:val="00FF2E5D"/>
    <w:rsid w:val="31BB2F93"/>
    <w:rsid w:val="77B54E1C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nhideWhenUsed="0" w:uiPriority="0" w:semiHidden="0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kern w:val="0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link w:val="22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8">
    <w:name w:val="Default Paragraph Font"/>
    <w:unhideWhenUsed/>
    <w:uiPriority w:val="1"/>
  </w:style>
  <w:style w:type="table" w:default="1" w:styleId="19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24"/>
    <w:uiPriority w:val="0"/>
    <w:pPr>
      <w:widowControl w:val="0"/>
      <w:adjustRightInd/>
      <w:snapToGrid/>
      <w:spacing w:after="0"/>
    </w:pPr>
    <w:rPr>
      <w:rFonts w:ascii="Calibri" w:hAnsi="Calibri" w:eastAsia="宋体"/>
      <w:kern w:val="2"/>
      <w:sz w:val="21"/>
    </w:rPr>
  </w:style>
  <w:style w:type="paragraph" w:styleId="4">
    <w:name w:val="Balloon Text"/>
    <w:basedOn w:val="1"/>
    <w:link w:val="25"/>
    <w:unhideWhenUsed/>
    <w:uiPriority w:val="99"/>
    <w:pPr>
      <w:spacing w:after="0"/>
    </w:pPr>
    <w:rPr>
      <w:sz w:val="18"/>
      <w:szCs w:val="18"/>
    </w:rPr>
  </w:style>
  <w:style w:type="paragraph" w:styleId="5">
    <w:name w:val="footer"/>
    <w:basedOn w:val="1"/>
    <w:link w:val="21"/>
    <w:unhideWhenUsed/>
    <w:uiPriority w:val="99"/>
    <w:pPr>
      <w:widowControl w:val="0"/>
      <w:tabs>
        <w:tab w:val="center" w:pos="4153"/>
        <w:tab w:val="right" w:pos="8306"/>
      </w:tabs>
      <w:adjustRightInd/>
      <w:spacing w:after="0"/>
    </w:pPr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6">
    <w:name w:val="header"/>
    <w:basedOn w:val="1"/>
    <w:link w:val="20"/>
    <w:unhideWhenUsed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adjustRightInd/>
      <w:spacing w:after="0"/>
      <w:jc w:val="center"/>
    </w:pPr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</w:pPr>
    <w:rPr>
      <w:sz w:val="24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FollowedHyperlink"/>
    <w:basedOn w:val="8"/>
    <w:unhideWhenUsed/>
    <w:uiPriority w:val="99"/>
    <w:rPr>
      <w:color w:val="333333"/>
      <w:u w:val="none"/>
    </w:rPr>
  </w:style>
  <w:style w:type="character" w:styleId="11">
    <w:name w:val="Emphasis"/>
    <w:basedOn w:val="8"/>
    <w:qFormat/>
    <w:uiPriority w:val="20"/>
    <w:rPr>
      <w:b/>
    </w:rPr>
  </w:style>
  <w:style w:type="character" w:styleId="12">
    <w:name w:val="HTML Definition"/>
    <w:basedOn w:val="8"/>
    <w:unhideWhenUsed/>
    <w:uiPriority w:val="99"/>
  </w:style>
  <w:style w:type="character" w:styleId="13">
    <w:name w:val="HTML Variable"/>
    <w:basedOn w:val="8"/>
    <w:unhideWhenUsed/>
    <w:uiPriority w:val="99"/>
  </w:style>
  <w:style w:type="character" w:styleId="14">
    <w:name w:val="Hyperlink"/>
    <w:basedOn w:val="8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5">
    <w:name w:val="HTML Code"/>
    <w:basedOn w:val="8"/>
    <w:unhideWhenUsed/>
    <w:uiPriority w:val="99"/>
    <w:rPr>
      <w:rFonts w:ascii="Courier New" w:hAnsi="Courier New"/>
      <w:sz w:val="20"/>
    </w:rPr>
  </w:style>
  <w:style w:type="character" w:styleId="16">
    <w:name w:val="HTML Cite"/>
    <w:basedOn w:val="8"/>
    <w:unhideWhenUsed/>
    <w:uiPriority w:val="99"/>
  </w:style>
  <w:style w:type="character" w:styleId="17">
    <w:name w:val="HTML Keyboard"/>
    <w:basedOn w:val="8"/>
    <w:unhideWhenUsed/>
    <w:uiPriority w:val="99"/>
    <w:rPr>
      <w:rFonts w:ascii="Courier New" w:hAnsi="Courier New"/>
      <w:sz w:val="20"/>
    </w:rPr>
  </w:style>
  <w:style w:type="character" w:styleId="18">
    <w:name w:val="HTML Sample"/>
    <w:basedOn w:val="8"/>
    <w:unhideWhenUsed/>
    <w:uiPriority w:val="99"/>
    <w:rPr>
      <w:rFonts w:ascii="Courier New" w:hAnsi="Courier New"/>
    </w:rPr>
  </w:style>
  <w:style w:type="character" w:customStyle="1" w:styleId="20">
    <w:name w:val="页眉 Char"/>
    <w:basedOn w:val="8"/>
    <w:link w:val="6"/>
    <w:qFormat/>
    <w:uiPriority w:val="99"/>
    <w:rPr>
      <w:sz w:val="18"/>
      <w:szCs w:val="18"/>
    </w:rPr>
  </w:style>
  <w:style w:type="character" w:customStyle="1" w:styleId="21">
    <w:name w:val="页脚 Char"/>
    <w:basedOn w:val="8"/>
    <w:link w:val="5"/>
    <w:qFormat/>
    <w:uiPriority w:val="99"/>
    <w:rPr>
      <w:sz w:val="18"/>
      <w:szCs w:val="18"/>
    </w:rPr>
  </w:style>
  <w:style w:type="character" w:customStyle="1" w:styleId="22">
    <w:name w:val="标题 1 Char"/>
    <w:basedOn w:val="8"/>
    <w:link w:val="2"/>
    <w:uiPriority w:val="0"/>
    <w:rPr>
      <w:rFonts w:ascii="Tahoma" w:hAnsi="Tahoma" w:eastAsia="微软雅黑" w:cs="Times New Roman"/>
      <w:b/>
      <w:bCs/>
      <w:kern w:val="44"/>
      <w:sz w:val="44"/>
      <w:szCs w:val="44"/>
    </w:rPr>
  </w:style>
  <w:style w:type="paragraph" w:customStyle="1" w:styleId="23">
    <w:name w:val="No Spacing"/>
    <w:qFormat/>
    <w:uiPriority w:val="1"/>
    <w:pPr>
      <w:adjustRightInd w:val="0"/>
      <w:snapToGrid w:val="0"/>
    </w:pPr>
    <w:rPr>
      <w:rFonts w:ascii="Tahoma" w:hAnsi="Tahoma" w:eastAsia="微软雅黑" w:cs="Times New Roman"/>
      <w:kern w:val="0"/>
      <w:sz w:val="22"/>
      <w:szCs w:val="22"/>
      <w:lang w:val="en-US" w:eastAsia="zh-CN" w:bidi="ar-SA"/>
    </w:rPr>
  </w:style>
  <w:style w:type="character" w:customStyle="1" w:styleId="24">
    <w:name w:val="批注文字 Char"/>
    <w:basedOn w:val="8"/>
    <w:link w:val="3"/>
    <w:uiPriority w:val="0"/>
    <w:rPr>
      <w:rFonts w:ascii="Calibri" w:hAnsi="Calibri" w:eastAsia="宋体" w:cs="Times New Roman"/>
    </w:rPr>
  </w:style>
  <w:style w:type="character" w:customStyle="1" w:styleId="25">
    <w:name w:val="批注框文本 Char"/>
    <w:basedOn w:val="8"/>
    <w:link w:val="4"/>
    <w:semiHidden/>
    <w:uiPriority w:val="99"/>
    <w:rPr>
      <w:rFonts w:ascii="Tahoma" w:hAnsi="Tahoma" w:eastAsia="微软雅黑" w:cs="Times New Roman"/>
      <w:kern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customXml" Target="../customXml/item1.xml"/><Relationship Id="rId16" Type="http://schemas.openxmlformats.org/officeDocument/2006/relationships/image" Target="media/image12.jpeg"/><Relationship Id="rId15" Type="http://schemas.openxmlformats.org/officeDocument/2006/relationships/image" Target="media/image11.jpeg"/><Relationship Id="rId14" Type="http://schemas.openxmlformats.org/officeDocument/2006/relationships/image" Target="media/image10.jpeg"/><Relationship Id="rId13" Type="http://schemas.openxmlformats.org/officeDocument/2006/relationships/image" Target="media/image9.jpeg"/><Relationship Id="rId12" Type="http://schemas.openxmlformats.org/officeDocument/2006/relationships/image" Target="media/image8.jpeg"/><Relationship Id="rId11" Type="http://schemas.openxmlformats.org/officeDocument/2006/relationships/image" Target="media/image7.jpeg"/><Relationship Id="rId10" Type="http://schemas.openxmlformats.org/officeDocument/2006/relationships/image" Target="media/image6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12</Pages>
  <Words>416</Words>
  <Characters>2376</Characters>
  <Lines>19</Lines>
  <Paragraphs>5</Paragraphs>
  <TotalTime>0</TotalTime>
  <ScaleCrop>false</ScaleCrop>
  <LinksUpToDate>false</LinksUpToDate>
  <CharactersWithSpaces>2787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2016-11-22T01:05:00Z</dcterms:created>
  <dc:creator>User</dc:creator>
  <cp:lastModifiedBy>Administrator</cp:lastModifiedBy>
  <dcterms:modified xsi:type="dcterms:W3CDTF">2016-11-22T04:39:32Z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