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0" w:line="1167" w:lineRule="exact"/>
        <w:ind w:firstLine="779"/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8057515</wp:posOffset>
            </wp:positionH>
            <wp:positionV relativeFrom="page">
              <wp:posOffset>0</wp:posOffset>
            </wp:positionV>
            <wp:extent cx="3585845" cy="193548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85833" cy="19351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3"/>
        </w:rPr>
        <w:drawing>
          <wp:inline distT="0" distB="0" distL="0" distR="0">
            <wp:extent cx="744855" cy="74104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45018" cy="741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3" w:lineRule="auto"/>
        <w:rPr>
          <w:rFonts w:ascii="Arial"/>
          <w:sz w:val="21"/>
        </w:rPr>
      </w:pPr>
    </w:p>
    <w:p>
      <w:pPr>
        <w:pStyle w:val="2"/>
        <w:spacing w:before="202" w:line="213" w:lineRule="auto"/>
        <w:ind w:left="613"/>
        <w:rPr>
          <w:sz w:val="47"/>
          <w:szCs w:val="47"/>
        </w:rPr>
      </w:pP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b/>
          <w:bCs/>
          <w:color w:val="030B47"/>
          <w:spacing w:val="60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华营实战工作坊</w:t>
      </w:r>
      <w:r>
        <w:rPr>
          <w:b/>
          <w:bCs/>
          <w:color w:val="030B47"/>
          <w:spacing w:val="-8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】</w:t>
      </w:r>
    </w:p>
    <w:p>
      <w:pPr>
        <w:spacing w:line="308" w:lineRule="auto"/>
        <w:rPr>
          <w:rFonts w:ascii="Arial"/>
          <w:sz w:val="21"/>
        </w:rPr>
      </w:pPr>
    </w:p>
    <w:p>
      <w:pPr>
        <w:spacing w:line="309" w:lineRule="auto"/>
        <w:rPr>
          <w:rFonts w:ascii="Arial"/>
          <w:sz w:val="21"/>
        </w:rPr>
      </w:pPr>
    </w:p>
    <w:p>
      <w:pPr>
        <w:spacing w:line="309" w:lineRule="auto"/>
        <w:rPr>
          <w:rFonts w:ascii="Arial"/>
          <w:sz w:val="21"/>
        </w:rPr>
      </w:pPr>
    </w:p>
    <w:p>
      <w:pPr>
        <w:pStyle w:val="2"/>
        <w:spacing w:before="399" w:line="953" w:lineRule="exact"/>
        <w:ind w:left="2510"/>
        <w:outlineLvl w:val="0"/>
        <w:rPr>
          <w:sz w:val="93"/>
          <w:szCs w:val="93"/>
        </w:rPr>
      </w:pPr>
      <w:r>
        <w:rPr>
          <w:color w:val="000001"/>
          <w:spacing w:val="-43"/>
          <w:w w:val="96"/>
          <w:position w:val="-2"/>
          <w:sz w:val="93"/>
          <w:szCs w:val="93"/>
        </w:rPr>
        <w:t>全面预算：</w:t>
      </w:r>
      <w:r>
        <w:rPr>
          <w:color w:val="000001"/>
          <w:spacing w:val="209"/>
          <w:position w:val="-2"/>
          <w:sz w:val="93"/>
          <w:szCs w:val="93"/>
        </w:rPr>
        <w:t xml:space="preserve"> </w:t>
      </w:r>
      <w:r>
        <w:rPr>
          <w:color w:val="000003"/>
          <w:spacing w:val="-43"/>
          <w:w w:val="96"/>
          <w:position w:val="-2"/>
          <w:sz w:val="93"/>
          <w:szCs w:val="93"/>
        </w:rPr>
        <w:t>业财融合</w:t>
      </w:r>
      <w:r>
        <w:rPr>
          <w:position w:val="-20"/>
          <w:sz w:val="93"/>
          <w:szCs w:val="93"/>
        </w:rPr>
        <w:drawing>
          <wp:inline distT="0" distB="0" distL="0" distR="0">
            <wp:extent cx="132715" cy="177800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32833" cy="1782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3"/>
          <w:spacing w:val="60"/>
          <w:position w:val="-2"/>
          <w:sz w:val="93"/>
          <w:szCs w:val="93"/>
        </w:rPr>
        <w:t xml:space="preserve">  </w:t>
      </w:r>
      <w:r>
        <w:rPr>
          <w:color w:val="000001"/>
          <w:spacing w:val="-43"/>
          <w:w w:val="96"/>
          <w:position w:val="-2"/>
          <w:sz w:val="93"/>
          <w:szCs w:val="93"/>
        </w:rPr>
        <w:t>支持业务作战</w:t>
      </w:r>
    </w:p>
    <w:p>
      <w:pPr>
        <w:spacing w:line="338" w:lineRule="auto"/>
        <w:rPr>
          <w:rFonts w:ascii="Arial"/>
          <w:sz w:val="21"/>
        </w:rPr>
      </w:pPr>
    </w:p>
    <w:p>
      <w:pPr>
        <w:spacing w:line="338" w:lineRule="auto"/>
        <w:rPr>
          <w:rFonts w:ascii="Arial"/>
          <w:sz w:val="21"/>
        </w:rPr>
      </w:pPr>
    </w:p>
    <w:p>
      <w:pPr>
        <w:pStyle w:val="2"/>
        <w:spacing w:before="103" w:line="210" w:lineRule="auto"/>
        <w:ind w:left="5311"/>
      </w:pPr>
      <w:r>
        <w:rPr>
          <w:b/>
          <w:bCs/>
          <w:color w:val="C00000"/>
          <w:spacing w:val="36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企业价值经营的抓手是预算！</w:t>
      </w:r>
    </w:p>
    <w:p>
      <w:pPr>
        <w:pStyle w:val="2"/>
        <w:spacing w:before="14" w:line="218" w:lineRule="auto"/>
        <w:ind w:left="5314"/>
      </w:pPr>
      <w:r>
        <w:rPr>
          <w:b/>
          <w:bCs/>
          <w:color w:val="C00000"/>
          <w:spacing w:val="35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通过全面预算管理，</w:t>
      </w:r>
      <w:r>
        <w:rPr>
          <w:b/>
          <w:bCs/>
          <w:color w:val="C00000"/>
          <w:spacing w:val="35"/>
        </w:rPr>
        <w:t xml:space="preserve"> </w:t>
      </w:r>
      <w:r>
        <w:rPr>
          <w:b/>
          <w:bCs/>
          <w:color w:val="C00000"/>
          <w:spacing w:val="35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企业就能牢牢地把握住价值创造的方向性</w:t>
      </w:r>
    </w:p>
    <w:p>
      <w:pPr>
        <w:pStyle w:val="2"/>
        <w:spacing w:before="1" w:line="209" w:lineRule="auto"/>
        <w:ind w:left="5317"/>
      </w:pPr>
      <w:r>
        <w:rPr>
          <w:b/>
          <w:bCs/>
          <w:color w:val="C00000"/>
          <w:spacing w:val="29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和有效性，</w:t>
      </w:r>
      <w:r>
        <w:rPr>
          <w:b/>
          <w:bCs/>
          <w:color w:val="C00000"/>
          <w:spacing w:val="29"/>
        </w:rPr>
        <w:t xml:space="preserve"> </w:t>
      </w:r>
      <w:r>
        <w:rPr>
          <w:b/>
          <w:bCs/>
          <w:color w:val="C00000"/>
          <w:spacing w:val="29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切实落地企业的战略诉求</w:t>
      </w:r>
      <w:r>
        <w:rPr>
          <w:b/>
          <w:bCs/>
          <w:color w:val="C00000"/>
          <w:spacing w:val="1"/>
        </w:rPr>
        <w:t xml:space="preserve"> </w:t>
      </w:r>
      <w:r>
        <w:rPr>
          <w:b/>
          <w:bCs/>
          <w:color w:val="C00000"/>
          <w:spacing w:val="29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。</w:t>
      </w:r>
    </w:p>
    <w:p>
      <w:pPr>
        <w:pStyle w:val="2"/>
        <w:spacing w:before="28" w:line="210" w:lineRule="auto"/>
        <w:ind w:left="10166"/>
      </w:pPr>
      <w:r>
        <w:rPr>
          <w:rFonts w:ascii="Arial" w:hAnsi="Arial" w:eastAsia="Arial" w:cs="Arial"/>
          <w:color w:val="C00000"/>
          <w:spacing w:val="-6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—</w:t>
      </w:r>
      <w:r>
        <w:rPr>
          <w:rFonts w:ascii="Arial" w:hAnsi="Arial" w:eastAsia="Arial" w:cs="Arial"/>
          <w:color w:val="C00000"/>
          <w:spacing w:val="-17"/>
        </w:rPr>
        <w:t xml:space="preserve"> </w:t>
      </w:r>
      <w:r>
        <w:rPr>
          <w:rFonts w:ascii="Arial" w:hAnsi="Arial" w:eastAsia="Arial" w:cs="Arial"/>
          <w:color w:val="C00000"/>
          <w:spacing w:val="-6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—</w:t>
      </w:r>
      <w:r>
        <w:rPr>
          <w:rFonts w:ascii="Arial" w:hAnsi="Arial" w:eastAsia="Arial" w:cs="Arial"/>
          <w:color w:val="C00000"/>
          <w:spacing w:val="-31"/>
        </w:rPr>
        <w:t xml:space="preserve"> </w:t>
      </w:r>
      <w:r>
        <w:rPr>
          <w:b/>
          <w:bCs/>
          <w:color w:val="C00000"/>
          <w:spacing w:val="-6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《</w:t>
      </w:r>
      <w:r>
        <w:rPr>
          <w:b/>
          <w:bCs/>
          <w:color w:val="C00000"/>
          <w:spacing w:val="-6"/>
        </w:rPr>
        <w:t xml:space="preserve"> </w:t>
      </w:r>
      <w:r>
        <w:rPr>
          <w:b/>
          <w:bCs/>
          <w:color w:val="C00000"/>
          <w:spacing w:val="-6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华</w:t>
      </w:r>
      <w:r>
        <w:rPr>
          <w:b/>
          <w:bCs/>
          <w:color w:val="C00000"/>
          <w:spacing w:val="-20"/>
        </w:rPr>
        <w:t xml:space="preserve"> </w:t>
      </w:r>
      <w:r>
        <w:rPr>
          <w:b/>
          <w:bCs/>
          <w:color w:val="C00000"/>
          <w:spacing w:val="-6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为</w:t>
      </w:r>
      <w:r>
        <w:rPr>
          <w:b/>
          <w:bCs/>
          <w:color w:val="C00000"/>
          <w:spacing w:val="-26"/>
        </w:rPr>
        <w:t xml:space="preserve"> </w:t>
      </w:r>
      <w:r>
        <w:rPr>
          <w:b/>
          <w:bCs/>
          <w:color w:val="C00000"/>
          <w:spacing w:val="-6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基</w:t>
      </w:r>
      <w:r>
        <w:rPr>
          <w:b/>
          <w:bCs/>
          <w:color w:val="C00000"/>
          <w:spacing w:val="-22"/>
        </w:rPr>
        <w:t xml:space="preserve"> </w:t>
      </w:r>
      <w:r>
        <w:rPr>
          <w:b/>
          <w:bCs/>
          <w:color w:val="C00000"/>
          <w:spacing w:val="-6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本</w:t>
      </w:r>
      <w:r>
        <w:rPr>
          <w:b/>
          <w:bCs/>
          <w:color w:val="C00000"/>
          <w:spacing w:val="-25"/>
        </w:rPr>
        <w:t xml:space="preserve"> </w:t>
      </w:r>
      <w:r>
        <w:rPr>
          <w:b/>
          <w:bCs/>
          <w:color w:val="C00000"/>
          <w:spacing w:val="-6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法</w:t>
      </w:r>
      <w:r>
        <w:rPr>
          <w:b/>
          <w:bCs/>
          <w:color w:val="C00000"/>
          <w:spacing w:val="-6"/>
        </w:rPr>
        <w:t xml:space="preserve"> </w:t>
      </w:r>
      <w:r>
        <w:rPr>
          <w:b/>
          <w:bCs/>
          <w:color w:val="C00000"/>
          <w:spacing w:val="-6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》</w:t>
      </w: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pStyle w:val="2"/>
        <w:spacing w:before="121" w:line="179" w:lineRule="auto"/>
        <w:ind w:left="14735"/>
        <w:rPr>
          <w:sz w:val="28"/>
          <w:szCs w:val="28"/>
        </w:rPr>
      </w:pPr>
      <w:r>
        <w:pict>
          <v:shape id="_x0000_s1026" o:spid="_x0000_s1026" o:spt="202" type="#_x0000_t202" style="position:absolute;left:0pt;margin-left:38.5pt;margin-top:3.05pt;height:45.15pt;width:145.6pt;z-index:251660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79" w:lineRule="auto"/>
                    <w:ind w:left="50"/>
                    <w:rPr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>2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天</w:t>
                  </w: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 xml:space="preserve">1 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晚沉浸式学习</w:t>
                  </w:r>
                </w:p>
                <w:p>
                  <w:pPr>
                    <w:pStyle w:val="2"/>
                    <w:spacing w:before="86" w:line="209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学理念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学逻辑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学方法</w:t>
                  </w:r>
                </w:p>
              </w:txbxContent>
            </v:textbox>
          </v:shape>
        </w:pic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2024</w:t>
      </w:r>
      <w:r>
        <w:rPr>
          <w:b/>
          <w:bCs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1</w:t>
      </w:r>
      <w:r>
        <w:rPr>
          <w:rFonts w:ascii="Arial" w:hAnsi="Arial" w:eastAsia="Arial" w:cs="Arial"/>
          <w:color w:val="FFFFFF"/>
          <w:spacing w:val="-2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0</w:t>
      </w:r>
      <w:r>
        <w:rPr>
          <w:b/>
          <w:bCs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月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1</w:t>
      </w:r>
      <w:r>
        <w:rPr>
          <w:rFonts w:ascii="Arial" w:hAnsi="Arial" w:eastAsia="Arial" w:cs="Arial"/>
          <w:color w:val="FFFFFF"/>
          <w:spacing w:val="-2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1</w:t>
      </w:r>
      <w:r>
        <w:rPr>
          <w:rFonts w:ascii="Arial" w:hAnsi="Arial" w:eastAsia="Arial" w:cs="Arial"/>
          <w:color w:val="FFFFFF"/>
          <w:spacing w:val="74"/>
          <w:sz w:val="28"/>
          <w:szCs w:val="28"/>
        </w:rPr>
        <w:t xml:space="preserve"> </w:t>
      </w:r>
      <w:r>
        <w:rPr>
          <w:b/>
          <w:bCs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  <w:r>
        <w:rPr>
          <w:b/>
          <w:bCs/>
          <w:color w:val="FFFFFF"/>
          <w:spacing w:val="56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—</w:t>
      </w:r>
      <w:r>
        <w:rPr>
          <w:rFonts w:ascii="Arial" w:hAnsi="Arial" w:eastAsia="Arial" w:cs="Arial"/>
          <w:color w:val="FFFFFF"/>
          <w:spacing w:val="-2"/>
          <w:sz w:val="28"/>
          <w:szCs w:val="28"/>
        </w:rPr>
        <w:t xml:space="preserve">  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1</w:t>
      </w:r>
      <w:r>
        <w:rPr>
          <w:rFonts w:ascii="Arial" w:hAnsi="Arial" w:eastAsia="Arial" w:cs="Arial"/>
          <w:color w:val="FFFFFF"/>
          <w:spacing w:val="-2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</w:t>
      </w:r>
      <w:r>
        <w:rPr>
          <w:b/>
          <w:bCs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</w:p>
    <w:p>
      <w:pPr>
        <w:pStyle w:val="2"/>
        <w:spacing w:before="201" w:line="207" w:lineRule="auto"/>
        <w:ind w:left="14811"/>
      </w:pP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开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课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地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点</w:t>
      </w:r>
      <w:r>
        <w:rPr>
          <w:b/>
          <w:bCs/>
          <w:color w:val="FFFFFF"/>
          <w:spacing w:val="-17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：</w:t>
      </w:r>
      <w:r>
        <w:rPr>
          <w:b/>
          <w:bCs/>
          <w:color w:val="FFFFFF"/>
          <w:spacing w:val="29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北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京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上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海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深</w:t>
      </w:r>
      <w:r>
        <w:rPr>
          <w:b/>
          <w:bCs/>
          <w:color w:val="FFFFFF"/>
          <w:spacing w:val="-2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圳</w:t>
      </w:r>
    </w:p>
    <w:p>
      <w:pPr>
        <w:spacing w:line="207" w:lineRule="auto"/>
        <w:sectPr>
          <w:headerReference r:id="rId5" w:type="default"/>
          <w:pgSz w:w="19200" w:h="10800"/>
          <w:pgMar w:top="400" w:right="0" w:bottom="0" w:left="0" w:header="0" w:footer="0" w:gutter="0"/>
          <w:cols w:space="720" w:num="1"/>
        </w:sectPr>
      </w:pPr>
    </w:p>
    <w:p>
      <w:pPr>
        <w:pStyle w:val="2"/>
        <w:spacing w:before="309" w:line="183" w:lineRule="auto"/>
        <w:ind w:left="166"/>
        <w:rPr>
          <w:sz w:val="31"/>
          <w:szCs w:val="31"/>
        </w:rPr>
      </w:pPr>
      <w:r>
        <w:pict>
          <v:rect id="_x0000_s1027" o:spid="_x0000_s1027" o:spt="1" style="position:absolute;left:0pt;margin-left:446pt;margin-top:102pt;height:386.5pt;width:0.65pt;mso-position-horizontal-relative:page;mso-position-vertical-relative:page;z-index:251668480;mso-width-relative:page;mso-height-relative:page;" fillcolor="#BFBFB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66540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28" o:spid="_x0000_s1028" o:spt="203" style="position:absolute;left:0pt;margin-left:460.55pt;margin-top:115.3pt;height:235.95pt;width:439.3pt;mso-position-horizontal-relative:page;mso-position-vertical-relative:page;z-index:251661312;mso-width-relative:page;mso-height-relative:page;" coordsize="8785,4718" o:allowincell="f">
            <o:lock v:ext="edit"/>
            <v:shape id="_x0000_s1029" o:spid="_x0000_s1029" o:spt="75" type="#_x0000_t75" style="position:absolute;left:0;top:4;height:4713;width:8785;" filled="f" stroked="f" coordsize="21600,21600">
              <v:path/>
              <v:fill on="f" focussize="0,0"/>
              <v:stroke on="f"/>
              <v:imagedata r:id="rId13" o:title=""/>
              <o:lock v:ext="edit" aspectratio="t"/>
            </v:shape>
            <v:shape id="_x0000_s1030" o:spid="_x0000_s1030" o:spt="202" type="#_x0000_t202" style="position:absolute;left:705;top:250;height:3713;width:785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4" w:lineRule="auto"/>
                      <w:ind w:left="2776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分好钱</w:t>
                    </w:r>
                  </w:p>
                  <w:p>
                    <w:pPr>
                      <w:spacing w:line="34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5" w:line="184" w:lineRule="auto"/>
                      <w:ind w:left="5921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人才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干部管理</w:t>
                    </w:r>
                  </w:p>
                  <w:p>
                    <w:pPr>
                      <w:pStyle w:val="2"/>
                      <w:spacing w:line="180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战略洞察</w:t>
                    </w:r>
                  </w:p>
                  <w:p>
                    <w:pPr>
                      <w:pStyle w:val="2"/>
                      <w:spacing w:line="187" w:lineRule="auto"/>
                      <w:ind w:left="553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7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人才规划与获取</w:t>
                    </w:r>
                  </w:p>
                  <w:p>
                    <w:pPr>
                      <w:pStyle w:val="2"/>
                      <w:spacing w:before="104" w:line="188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8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后备干部梯队建设</w:t>
                    </w:r>
                  </w:p>
                  <w:p>
                    <w:pPr>
                      <w:pStyle w:val="2"/>
                      <w:spacing w:before="105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6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</w:rPr>
                      <w:t>9</w:t>
                    </w:r>
                    <w:r>
                      <w:rPr>
                        <w:spacing w:val="6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6"/>
                        <w:sz w:val="19"/>
                        <w:szCs w:val="19"/>
                      </w:rPr>
                      <w:t>在岗干部队伍建设</w:t>
                    </w:r>
                  </w:p>
                  <w:p>
                    <w:pPr>
                      <w:spacing w:line="30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0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0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1" w:line="211" w:lineRule="auto"/>
                      <w:ind w:left="1395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5"/>
                        <w:sz w:val="28"/>
                        <w:szCs w:val="28"/>
                      </w:rPr>
                      <w:t>聚焦关键业务场景，</w:t>
                    </w:r>
                    <w:r>
                      <w:rPr>
                        <w:spacing w:val="-1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5"/>
                        <w:sz w:val="28"/>
                        <w:szCs w:val="28"/>
                      </w:rPr>
                      <w:t>团队共创解决方案</w:t>
                    </w:r>
                  </w:p>
                </w:txbxContent>
              </v:textbox>
            </v:shape>
            <v:shape id="_x0000_s1031" o:spid="_x0000_s1031" o:spt="202" type="#_x0000_t202" style="position:absolute;left:3622;top:1080;height:1191;width:154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208" w:lineRule="auto"/>
                      <w:ind w:left="85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绩效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薪酬管理</w:t>
                    </w:r>
                  </w:p>
                  <w:p>
                    <w:pPr>
                      <w:pStyle w:val="2"/>
                      <w:spacing w:before="206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绩效管理</w:t>
                    </w:r>
                  </w:p>
                  <w:p>
                    <w:pPr>
                      <w:pStyle w:val="2"/>
                      <w:spacing w:before="104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6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薪酬管理</w:t>
                    </w:r>
                  </w:p>
                </w:txbxContent>
              </v:textbox>
            </v:shape>
            <v:shape id="_x0000_s1032" o:spid="_x0000_s1032" o:spt="202" type="#_x0000_t202" style="position:absolute;left:701;top:1613;height:1015;width:155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7" w:lineRule="auto"/>
                      <w:ind w:left="24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经营计划</w:t>
                    </w:r>
                  </w:p>
                  <w:p>
                    <w:pPr>
                      <w:pStyle w:val="2"/>
                      <w:spacing w:before="105" w:line="188" w:lineRule="auto"/>
                      <w:ind w:left="24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战略解码</w:t>
                    </w:r>
                  </w:p>
                  <w:p>
                    <w:pPr>
                      <w:pStyle w:val="2"/>
                      <w:spacing w:before="102" w:line="190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b/>
                        <w:bCs/>
                        <w:color w:val="C00000"/>
                        <w:spacing w:val="4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4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4</w:t>
                    </w:r>
                    <w:r>
                      <w:rPr>
                        <w:b/>
                        <w:bCs/>
                        <w:color w:val="C00000"/>
                        <w:spacing w:val="4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b/>
                        <w:bCs/>
                        <w:color w:val="C00000"/>
                        <w:spacing w:val="-1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b/>
                        <w:bCs/>
                        <w:color w:val="C00000"/>
                        <w:spacing w:val="4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全面预算</w:t>
                    </w:r>
                  </w:p>
                </w:txbxContent>
              </v:textbox>
            </v:shape>
            <v:shape id="_x0000_s1033" o:spid="_x0000_s1033" o:spt="75" type="#_x0000_t75" style="position:absolute;left:5924;top:0;height:683;width:1623;" filled="f" stroked="f" coordsize="21600,21600">
              <v:path/>
              <v:fill on="f" focussize="0,0"/>
              <v:stroke on="f"/>
              <v:imagedata r:id="rId14" o:title=""/>
              <o:lock v:ext="edit" aspectratio="t"/>
            </v:shape>
            <v:shape id="_x0000_s1034" o:spid="_x0000_s1034" o:spt="75" type="#_x0000_t75" style="position:absolute;left:1367;top:83;height:637;width:332;" filled="f" stroked="f" coordsize="21600,21600">
              <v:path/>
              <v:fill on="f" focussize="0,0"/>
              <v:stroke on="f"/>
              <v:imagedata r:id="rId15" o:title=""/>
              <o:lock v:ext="edit" aspectratio="t"/>
            </v:shape>
            <v:shape id="_x0000_s1035" o:spid="_x0000_s1035" o:spt="75" type="#_x0000_t75" style="position:absolute;left:4371;top:65;height:637;width:330;" filled="f" stroked="f" coordsize="21600,21600">
              <v:path/>
              <v:fill on="f" focussize="0,0"/>
              <v:stroke on="f"/>
              <v:imagedata r:id="rId16" o:title=""/>
              <o:lock v:ext="edit" aspectratio="t"/>
            </v:shape>
            <v:shape id="_x0000_s1036" o:spid="_x0000_s1036" o:spt="75" type="#_x0000_t75" style="position:absolute;left:2507;top:2244;height:385;width:545;" filled="f" stroked="f" coordsize="21600,21600">
              <v:path/>
              <v:fill on="f" focussize="0,0"/>
              <v:stroke on="f"/>
              <v:imagedata r:id="rId17" o:title=""/>
              <o:lock v:ext="edit" aspectratio="t"/>
            </v:shape>
            <v:shape id="_x0000_s1037" o:spid="_x0000_s1037" o:spt="202" type="#_x0000_t202" style="position:absolute;left:1036;top:856;height:327;width:90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3" w:lineRule="auto"/>
                      <w:ind w:left="20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5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战略管理</w:t>
                    </w:r>
                  </w:p>
                </w:txbxContent>
              </v:textbox>
            </v:shape>
            <v:shape id="_x0000_s1038" o:spid="_x0000_s1038" o:spt="202" type="#_x0000_t202" style="position:absolute;left:462;top:269;height:317;width:68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4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定任务</w:t>
                    </w:r>
                  </w:p>
                </w:txbxContent>
              </v:textbox>
            </v:shape>
            <v:shape id="_x0000_s1039" o:spid="_x0000_s1039" o:spt="75" type="#_x0000_t75" style="position:absolute;left:75;top:56;height:684;width:91;" filled="f" stroked="f" coordsize="21600,21600">
              <v:path/>
              <v:fill on="f" focussize="0,0"/>
              <v:stroke on="f"/>
              <v:imagedata r:id="rId18" o:title=""/>
              <o:lock v:ext="edit" aspectratio="t"/>
            </v:shape>
            <v:shape id="_x0000_s1040" o:spid="_x0000_s1040" o:spt="75" type="#_x0000_t75" style="position:absolute;left:3079;top:37;height:683;width:91;" filled="f" stroked="f" coordsize="21600,21600">
              <v:path/>
              <v:fill on="f" focussize="0,0"/>
              <v:stroke on="f"/>
              <v:imagedata r:id="rId19" o:title=""/>
              <o:lock v:ext="edit" aspectratio="t"/>
            </v:shape>
            <v:shape id="_x0000_s1041" o:spid="_x0000_s1041" o:spt="75" type="#_x0000_t75" style="position:absolute;left:202;top:56;height:12;width:1158;" filled="f" stroked="f" coordsize="21600,21600">
              <v:path/>
              <v:fill on="f" focussize="0,0"/>
              <v:stroke on="f"/>
              <v:imagedata r:id="rId20" o:title=""/>
              <o:lock v:ext="edit" aspectratio="t"/>
            </v:shape>
            <v:shape id="_x0000_s1042" o:spid="_x0000_s1042" o:spt="75" type="#_x0000_t75" style="position:absolute;left:190;top:726;height:12;width:1154;" filled="f" stroked="f" coordsize="21600,21600">
              <v:path/>
              <v:fill on="f" focussize="0,0"/>
              <v:stroke on="f"/>
              <v:imagedata r:id="rId21" o:title=""/>
              <o:lock v:ext="edit" aspectratio="t"/>
            </v:shape>
            <v:shape id="_x0000_s1043" o:spid="_x0000_s1043" o:spt="75" type="#_x0000_t75" style="position:absolute;left:3206;top:37;height:12;width:1156;" filled="f" stroked="f" coordsize="21600,21600">
              <v:path/>
              <v:fill on="f" focussize="0,0"/>
              <v:stroke on="f"/>
              <v:imagedata r:id="rId22" o:title=""/>
              <o:lock v:ext="edit" aspectratio="t"/>
            </v:shape>
            <v:shape id="_x0000_s1044" o:spid="_x0000_s1044" o:spt="75" type="#_x0000_t75" style="position:absolute;left:3194;top:708;height:12;width:1151;" filled="f" stroked="f" coordsize="21600,21600">
              <v:path/>
              <v:fill on="f" focussize="0,0"/>
              <v:stroke on="f"/>
              <v:imagedata r:id="rId23" o:title=""/>
              <o:lock v:ext="edit" aspectratio="t"/>
            </v:shape>
          </v:group>
        </w:pict>
      </w:r>
      <w:r>
        <w:pict>
          <v:group id="_x0000_s1045" o:spid="_x0000_s1045" o:spt="203" style="position:absolute;left:0pt;margin-left:464.5pt;margin-top:351.55pt;height:115.5pt;width:136.75pt;mso-position-horizontal-relative:page;mso-position-vertical-relative:page;z-index:251663360;mso-width-relative:page;mso-height-relative:page;" coordsize="2735,2310" o:allowincell="f">
            <o:lock v:ext="edit"/>
            <v:shape id="_x0000_s1046" o:spid="_x0000_s1046" o:spt="75" type="#_x0000_t75" style="position:absolute;left:6;top:0;height:2301;width:2727;" filled="f" stroked="f" coordsize="21600,21600">
              <v:path/>
              <v:fill on="f" focussize="0,0"/>
              <v:stroke on="f"/>
              <v:imagedata r:id="rId24" o:title=""/>
              <o:lock v:ext="edit" aspectratio="t"/>
            </v:shape>
            <v:shape id="_x0000_s1047" o:spid="_x0000_s1047" o:spt="202" type="#_x0000_t202" style="position:absolute;left:269;top:357;height:1801;width:228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2" w:lineRule="auto"/>
                      <w:ind w:left="752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产品管理</w:t>
                    </w:r>
                  </w:p>
                  <w:p>
                    <w:pPr>
                      <w:pStyle w:val="2"/>
                      <w:spacing w:before="110" w:line="188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0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集成产品开发</w:t>
                    </w:r>
                  </w:p>
                  <w:p>
                    <w:pPr>
                      <w:pStyle w:val="2"/>
                      <w:spacing w:before="105" w:line="187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端到端成本领先</w:t>
                    </w:r>
                  </w:p>
                  <w:p>
                    <w:pPr>
                      <w:spacing w:line="37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8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做好产品</w:t>
                    </w:r>
                  </w:p>
                </w:txbxContent>
              </v:textbox>
            </v:shape>
            <v:shape id="_x0000_s1048" o:spid="_x0000_s1048" o:spt="75" type="#_x0000_t75" style="position:absolute;left:1291;top:1653;height:637;width:330;" filled="f" stroked="f" coordsize="21600,21600">
              <v:path/>
              <v:fill on="f" focussize="0,0"/>
              <v:stroke on="f"/>
              <v:imagedata r:id="rId25" o:title=""/>
              <o:lock v:ext="edit" aspectratio="t"/>
            </v:shape>
            <v:shape id="_x0000_s1049" o:spid="_x0000_s1049" o:spt="75" type="#_x0000_t75" style="position:absolute;left:0;top:1626;height:684;width:91;" filled="f" stroked="f" coordsize="21600,21600">
              <v:path/>
              <v:fill on="f" focussize="0,0"/>
              <v:stroke on="f"/>
              <v:imagedata r:id="rId26" o:title=""/>
              <o:lock v:ext="edit" aspectratio="t"/>
            </v:shape>
            <v:shape id="_x0000_s1050" o:spid="_x0000_s1050" o:spt="75" type="#_x0000_t75" style="position:absolute;left:126;top:1626;height:12;width:1156;" filled="f" stroked="f" coordsize="21600,21600">
              <v:path/>
              <v:fill on="f" focussize="0,0"/>
              <v:stroke on="f"/>
              <v:imagedata r:id="rId27" o:title=""/>
              <o:lock v:ext="edit" aspectratio="t"/>
            </v:shape>
            <v:shape id="_x0000_s1051" o:spid="_x0000_s1051" o:spt="75" type="#_x0000_t75" style="position:absolute;left:115;top:2297;height:12;width:1151;" filled="f" stroked="f" coordsize="21600,21600">
              <v:path/>
              <v:fill on="f" focussize="0,0"/>
              <v:stroke on="f"/>
              <v:imagedata r:id="rId28" o:title=""/>
              <o:lock v:ext="edit" aspectratio="t"/>
            </v:shape>
          </v:group>
        </w:pict>
      </w:r>
      <w:r>
        <w:pict>
          <v:group id="_x0000_s1052" o:spid="_x0000_s1052" o:spt="203" style="position:absolute;left:0pt;margin-left:756.75pt;margin-top:351.55pt;height:115.1pt;width:143.05pt;mso-position-horizontal-relative:page;mso-position-vertical-relative:page;z-index:251662336;mso-width-relative:page;mso-height-relative:page;" coordsize="2861,2301" o:allowincell="f">
            <o:lock v:ext="edit"/>
            <v:shape id="_x0000_s1053" o:spid="_x0000_s1053" o:spt="75" type="#_x0000_t75" style="position:absolute;left:6;top:0;height:2295;width:2855;" filled="f" stroked="f" coordsize="21600,21600">
              <v:path/>
              <v:fill on="f" focussize="0,0"/>
              <v:stroke on="f"/>
              <v:imagedata r:id="rId29" o:title=""/>
              <o:lock v:ext="edit" aspectratio="t"/>
            </v:shape>
            <v:shape id="_x0000_s1054" o:spid="_x0000_s1054" o:spt="202" type="#_x0000_t202" style="position:absolute;left:279;top:361;height:1781;width:221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5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7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业务流程建设</w:t>
                    </w:r>
                  </w:p>
                  <w:p>
                    <w:pPr>
                      <w:pStyle w:val="2"/>
                      <w:spacing w:before="107" w:line="222" w:lineRule="auto"/>
                      <w:ind w:left="183" w:right="20" w:hanging="4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数字化供应链</w:t>
                    </w:r>
                    <w:r>
                      <w:rPr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6"/>
                        <w:sz w:val="19"/>
                        <w:szCs w:val="19"/>
                      </w:rPr>
                      <w:t>与采购</w:t>
                    </w:r>
                  </w:p>
                  <w:p>
                    <w:pPr>
                      <w:spacing w:line="41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1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专项主题</w:t>
                    </w:r>
                  </w:p>
                </w:txbxContent>
              </v:textbox>
            </v:shape>
            <v:shape id="_x0000_s1055" o:spid="_x0000_s1055" o:spt="75" type="#_x0000_t75" style="position:absolute;left:1291;top:1645;height:637;width:330;" filled="f" stroked="f" coordsize="21600,21600">
              <v:path/>
              <v:fill on="f" focussize="0,0"/>
              <v:stroke on="f"/>
              <v:imagedata r:id="rId30" o:title=""/>
              <o:lock v:ext="edit" aspectratio="t"/>
            </v:shape>
            <v:shape id="_x0000_s1056" o:spid="_x0000_s1056" o:spt="75" type="#_x0000_t75" style="position:absolute;left:0;top:1618;height:684;width:91;" filled="f" stroked="f" coordsize="21600,21600">
              <v:path/>
              <v:fill on="f" focussize="0,0"/>
              <v:stroke on="f"/>
              <v:imagedata r:id="rId31" o:title=""/>
              <o:lock v:ext="edit" aspectratio="t"/>
            </v:shape>
            <v:shape id="_x0000_s1057" o:spid="_x0000_s1057" o:spt="75" type="#_x0000_t75" style="position:absolute;left:126;top:1618;height:12;width:1156;" filled="f" stroked="f" coordsize="21600,21600">
              <v:path/>
              <v:fill on="f" focussize="0,0"/>
              <v:stroke on="f"/>
              <v:imagedata r:id="rId32" o:title=""/>
              <o:lock v:ext="edit" aspectratio="t"/>
            </v:shape>
            <v:shape id="_x0000_s1058" o:spid="_x0000_s1058" o:spt="75" type="#_x0000_t75" style="position:absolute;left:115;top:2289;height:12;width:1151;" filled="f" stroked="f" coordsize="21600,21600">
              <v:path/>
              <v:fill on="f" focussize="0,0"/>
              <v:stroke on="f"/>
              <v:imagedata r:id="rId33" o:title=""/>
              <o:lock v:ext="edit" aspectratio="t"/>
            </v:shape>
          </v:group>
        </w:pict>
      </w:r>
      <w:r>
        <w:pict>
          <v:group id="_x0000_s1059" o:spid="_x0000_s1059" o:spt="203" style="position:absolute;left:0pt;margin-left:612.8pt;margin-top:352pt;height:114.2pt;width:132.9pt;mso-position-horizontal-relative:page;mso-position-vertical-relative:page;z-index:251664384;mso-width-relative:page;mso-height-relative:page;" coordsize="2657,2283" o:allowincell="f">
            <o:lock v:ext="edit"/>
            <v:shape id="_x0000_s1060" o:spid="_x0000_s1060" o:spt="75" type="#_x0000_t75" style="position:absolute;left:4;top:0;height:2276;width:2652;" filled="f" stroked="f" coordsize="21600,21600">
              <v:path/>
              <v:fill on="f" focussize="0,0"/>
              <v:stroke on="f"/>
              <v:imagedata r:id="rId34" o:title=""/>
              <o:lock v:ext="edit" aspectratio="t"/>
            </v:shape>
            <v:shape id="_x0000_s1061" o:spid="_x0000_s1061" o:spt="202" type="#_x0000_t202" style="position:absolute;left:383;top:344;height:1786;width:176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3" w:lineRule="auto"/>
                      <w:ind w:left="653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2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营销管理</w:t>
                    </w:r>
                  </w:p>
                  <w:p>
                    <w:pPr>
                      <w:pStyle w:val="2"/>
                      <w:spacing w:before="109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-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作战体系</w:t>
                    </w:r>
                  </w:p>
                  <w:p>
                    <w:pPr>
                      <w:pStyle w:val="2"/>
                      <w:spacing w:before="105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-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作战能力</w:t>
                    </w:r>
                  </w:p>
                  <w:p>
                    <w:pPr>
                      <w:spacing w:line="36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1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打胜仗</w:t>
                    </w:r>
                  </w:p>
                </w:txbxContent>
              </v:textbox>
            </v:shape>
            <v:shape id="_x0000_s1062" o:spid="_x0000_s1062" o:spt="75" type="#_x0000_t75" style="position:absolute;left:1291;top:1627;height:637;width:330;" filled="f" stroked="f" coordsize="21600,21600">
              <v:path/>
              <v:fill on="f" focussize="0,0"/>
              <v:stroke on="f"/>
              <v:imagedata r:id="rId35" o:title=""/>
              <o:lock v:ext="edit" aspectratio="t"/>
            </v:shape>
            <v:shape id="_x0000_s1063" o:spid="_x0000_s1063" o:spt="75" type="#_x0000_t75" style="position:absolute;left:0;top:1600;height:683;width:91;" filled="f" stroked="f" coordsize="21600,21600">
              <v:path/>
              <v:fill on="f" focussize="0,0"/>
              <v:stroke on="f"/>
              <v:imagedata r:id="rId36" o:title=""/>
              <o:lock v:ext="edit" aspectratio="t"/>
            </v:shape>
            <v:shape id="_x0000_s1064" o:spid="_x0000_s1064" o:spt="75" type="#_x0000_t75" style="position:absolute;left:127;top:1600;height:12;width:1156;" filled="f" stroked="f" coordsize="21600,21600">
              <v:path/>
              <v:fill on="f" focussize="0,0"/>
              <v:stroke on="f"/>
              <v:imagedata r:id="rId37" o:title=""/>
              <o:lock v:ext="edit" aspectratio="t"/>
            </v:shape>
            <v:shape id="_x0000_s1065" o:spid="_x0000_s1065" o:spt="75" type="#_x0000_t75" style="position:absolute;left:115;top:2271;height:12;width:1153;" filled="f" stroked="f" coordsize="21600,21600">
              <v:path/>
              <v:fill on="f" focussize="0,0"/>
              <v:stroke on="f"/>
              <v:imagedata r:id="rId38" o:title=""/>
              <o:lock v:ext="edit" aspectratio="t"/>
            </v:shape>
          </v:group>
        </w:pict>
      </w:r>
      <w:r>
        <w:drawing>
          <wp:anchor distT="0" distB="0" distL="0" distR="0" simplePos="0" relativeHeight="25166643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华营</w:t>
      </w:r>
      <w:r>
        <w:rPr>
          <w:rFonts w:ascii="Arial" w:hAnsi="Arial" w:eastAsia="Arial" w:cs="Arial"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系列主题实战工作坊</w:t>
      </w:r>
      <w:r>
        <w:rPr>
          <w:b/>
          <w:bCs/>
          <w:color w:val="030B47"/>
          <w:spacing w:val="-41"/>
          <w:position w:val="-1"/>
          <w:sz w:val="55"/>
          <w:szCs w:val="55"/>
        </w:rPr>
        <w:t xml:space="preserve"> </w:t>
      </w:r>
      <w:r>
        <w:rPr>
          <w:rFonts w:ascii="Arial" w:hAnsi="Arial" w:eastAsia="Arial" w:cs="Arial"/>
          <w:color w:val="030B47"/>
          <w:spacing w:val="5"/>
          <w:position w:val="1"/>
          <w:sz w:val="25"/>
          <w:szCs w:val="25"/>
          <w14:textOutline w14:w="4612" w14:cap="sq" w14:cmpd="sng">
            <w14:solidFill>
              <w14:srgbClr w14:val="030B47"/>
            </w14:solidFill>
            <w14:prstDash w14:val="solid"/>
            <w14:bevel/>
          </w14:textOutline>
        </w:rPr>
        <w:t>——</w:t>
      </w:r>
      <w:r>
        <w:rPr>
          <w:rFonts w:ascii="Arial" w:hAnsi="Arial" w:eastAsia="Arial" w:cs="Arial"/>
          <w:color w:val="030B47"/>
          <w:spacing w:val="-43"/>
          <w:position w:val="1"/>
          <w:sz w:val="25"/>
          <w:szCs w:val="25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陪伴式训战，</w:t>
      </w:r>
      <w:r>
        <w:rPr>
          <w:b/>
          <w:bCs/>
          <w:color w:val="030B47"/>
          <w:spacing w:val="-29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聚焦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关键业务场景，</w:t>
      </w:r>
      <w:r>
        <w:rPr>
          <w:b/>
          <w:bCs/>
          <w:color w:val="030B47"/>
          <w:spacing w:val="4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团队共创解决方案</w:t>
      </w: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pStyle w:val="2"/>
        <w:spacing w:before="107" w:line="468" w:lineRule="exact"/>
        <w:ind w:left="364"/>
        <w:rPr>
          <w:sz w:val="25"/>
          <w:szCs w:val="25"/>
        </w:rPr>
      </w:pPr>
      <w:r>
        <w:pict>
          <v:shape id="_x0000_s1066" o:spid="_x0000_s1066" o:spt="202" type="#_x0000_t202" style="position:absolute;left:0pt;margin-left:725.1pt;margin-top:8.2pt;height:15.65pt;width:34.3pt;z-index:25166745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2" w:lineRule="auto"/>
                    <w:ind w:left="20"/>
                    <w:rPr>
                      <w:sz w:val="21"/>
                      <w:szCs w:val="21"/>
                    </w:rPr>
                  </w:pPr>
                  <w:r>
                    <w:rPr>
                      <w:b/>
                      <w:bCs/>
                      <w:color w:val="FFFFFF"/>
                      <w:spacing w:val="5"/>
                      <w:sz w:val="21"/>
                      <w:szCs w:val="21"/>
                      <w14:textOutline w14:w="3959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用好人</w:t>
                  </w:r>
                </w:p>
              </w:txbxContent>
            </v:textbox>
          </v:shape>
        </w:pict>
      </w:r>
      <w:r>
        <w:rPr>
          <w:spacing w:val="9"/>
          <w:position w:val="13"/>
          <w:sz w:val="25"/>
          <w:szCs w:val="25"/>
        </w:rPr>
        <w:t>华营作为输出华为管理实践的平台，</w:t>
      </w:r>
      <w:r>
        <w:rPr>
          <w:spacing w:val="-8"/>
          <w:position w:val="13"/>
          <w:sz w:val="25"/>
          <w:szCs w:val="25"/>
        </w:rPr>
        <w:t xml:space="preserve"> </w:t>
      </w:r>
      <w:r>
        <w:rPr>
          <w:spacing w:val="9"/>
          <w:position w:val="13"/>
          <w:sz w:val="25"/>
          <w:szCs w:val="25"/>
        </w:rPr>
        <w:t>成立</w:t>
      </w:r>
      <w:r>
        <w:rPr>
          <w:rFonts w:ascii="Arial" w:hAnsi="Arial" w:eastAsia="Arial" w:cs="Arial"/>
          <w:spacing w:val="9"/>
          <w:position w:val="13"/>
          <w:sz w:val="25"/>
          <w:szCs w:val="25"/>
        </w:rPr>
        <w:t>1 0</w:t>
      </w:r>
      <w:r>
        <w:rPr>
          <w:spacing w:val="9"/>
          <w:position w:val="13"/>
          <w:sz w:val="25"/>
          <w:szCs w:val="25"/>
        </w:rPr>
        <w:t>年以来， 已为</w:t>
      </w:r>
    </w:p>
    <w:p>
      <w:pPr>
        <w:pStyle w:val="2"/>
        <w:spacing w:before="1" w:line="215" w:lineRule="auto"/>
        <w:ind w:left="358"/>
        <w:rPr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>4000</w:t>
      </w:r>
      <w:r>
        <w:rPr>
          <w:spacing w:val="7"/>
          <w:sz w:val="25"/>
          <w:szCs w:val="25"/>
        </w:rPr>
        <w:t>家企业提供专业的管理服务</w:t>
      </w:r>
      <w:r>
        <w:rPr>
          <w:spacing w:val="-25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。在为企业服务的过程中，</w:t>
      </w:r>
    </w:p>
    <w:p>
      <w:pPr>
        <w:pStyle w:val="2"/>
        <w:spacing w:before="69" w:line="216" w:lineRule="auto"/>
        <w:ind w:left="364"/>
        <w:rPr>
          <w:sz w:val="25"/>
          <w:szCs w:val="25"/>
        </w:rPr>
      </w:pPr>
      <w:r>
        <w:rPr>
          <w:spacing w:val="7"/>
          <w:sz w:val="25"/>
          <w:szCs w:val="25"/>
        </w:rPr>
        <w:t>华营发现：</w:t>
      </w:r>
      <w:r>
        <w:rPr>
          <w:spacing w:val="-2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很多企业在业务场景上存在着诸多困惑和挑战，</w:t>
      </w:r>
    </w:p>
    <w:p>
      <w:pPr>
        <w:pStyle w:val="2"/>
        <w:spacing w:before="81" w:line="188" w:lineRule="auto"/>
        <w:ind w:left="367"/>
        <w:rPr>
          <w:sz w:val="25"/>
          <w:szCs w:val="25"/>
        </w:rPr>
      </w:pPr>
      <w:r>
        <w:rPr>
          <w:spacing w:val="10"/>
          <w:sz w:val="25"/>
          <w:szCs w:val="25"/>
        </w:rPr>
        <w:t>却没有</w:t>
      </w:r>
      <w:r>
        <w:rPr>
          <w:b/>
          <w:bCs/>
          <w:color w:val="C00000"/>
          <w:spacing w:val="10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行之有效的解决方法。</w:t>
      </w:r>
    </w:p>
    <w:p>
      <w:pPr>
        <w:pStyle w:val="2"/>
        <w:spacing w:before="146" w:line="455" w:lineRule="exact"/>
        <w:ind w:left="357"/>
        <w:rPr>
          <w:sz w:val="25"/>
          <w:szCs w:val="25"/>
        </w:rPr>
      </w:pPr>
      <w:r>
        <w:rPr>
          <w:spacing w:val="13"/>
          <w:position w:val="12"/>
          <w:sz w:val="25"/>
          <w:szCs w:val="25"/>
        </w:rPr>
        <w:t>基于此，</w:t>
      </w:r>
      <w:r>
        <w:rPr>
          <w:spacing w:val="-24"/>
          <w:position w:val="12"/>
          <w:sz w:val="25"/>
          <w:szCs w:val="25"/>
        </w:rPr>
        <w:t xml:space="preserve"> </w:t>
      </w:r>
      <w:r>
        <w:rPr>
          <w:spacing w:val="13"/>
          <w:position w:val="12"/>
          <w:sz w:val="25"/>
          <w:szCs w:val="25"/>
        </w:rPr>
        <w:t>华营于</w:t>
      </w:r>
      <w:r>
        <w:rPr>
          <w:rFonts w:ascii="Arial" w:hAnsi="Arial" w:eastAsia="Arial" w:cs="Arial"/>
          <w:spacing w:val="13"/>
          <w:position w:val="12"/>
          <w:sz w:val="25"/>
          <w:szCs w:val="25"/>
        </w:rPr>
        <w:t>2022</w:t>
      </w:r>
      <w:r>
        <w:rPr>
          <w:spacing w:val="13"/>
          <w:position w:val="12"/>
          <w:sz w:val="25"/>
          <w:szCs w:val="25"/>
        </w:rPr>
        <w:t>年全新推出落地实战工</w:t>
      </w:r>
      <w:r>
        <w:rPr>
          <w:spacing w:val="12"/>
          <w:position w:val="12"/>
          <w:sz w:val="25"/>
          <w:szCs w:val="25"/>
        </w:rPr>
        <w:t>作坊，</w:t>
      </w:r>
      <w:r>
        <w:rPr>
          <w:spacing w:val="-29"/>
          <w:position w:val="12"/>
          <w:sz w:val="25"/>
          <w:szCs w:val="25"/>
        </w:rPr>
        <w:t xml:space="preserve"> </w:t>
      </w:r>
      <w:r>
        <w:rPr>
          <w:spacing w:val="12"/>
          <w:position w:val="12"/>
          <w:sz w:val="25"/>
          <w:szCs w:val="25"/>
        </w:rPr>
        <w:t>提倡创</w:t>
      </w:r>
    </w:p>
    <w:p>
      <w:pPr>
        <w:pStyle w:val="2"/>
        <w:spacing w:line="216" w:lineRule="auto"/>
        <w:ind w:left="357"/>
        <w:rPr>
          <w:sz w:val="25"/>
          <w:szCs w:val="25"/>
        </w:rPr>
      </w:pPr>
      <w:r>
        <w:rPr>
          <w:spacing w:val="15"/>
          <w:sz w:val="25"/>
          <w:szCs w:val="25"/>
        </w:rPr>
        <w:t>始人及管理团队共同学习，</w:t>
      </w:r>
      <w:r>
        <w:rPr>
          <w:spacing w:val="-2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在课程现场通过研讨演练</w:t>
      </w:r>
      <w:r>
        <w:rPr>
          <w:spacing w:val="-23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、</w:t>
      </w:r>
      <w:r>
        <w:rPr>
          <w:spacing w:val="-3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团</w:t>
      </w:r>
    </w:p>
    <w:p>
      <w:pPr>
        <w:pStyle w:val="2"/>
        <w:spacing w:before="82" w:line="216" w:lineRule="auto"/>
        <w:ind w:left="384"/>
        <w:rPr>
          <w:sz w:val="25"/>
          <w:szCs w:val="25"/>
        </w:rPr>
      </w:pPr>
      <w:r>
        <w:rPr>
          <w:spacing w:val="16"/>
          <w:sz w:val="25"/>
          <w:szCs w:val="25"/>
        </w:rPr>
        <w:t>队共创的方式，</w:t>
      </w:r>
      <w:r>
        <w:rPr>
          <w:spacing w:val="-5"/>
          <w:sz w:val="25"/>
          <w:szCs w:val="25"/>
        </w:rPr>
        <w:t xml:space="preserve"> </w:t>
      </w:r>
      <w:r>
        <w:rPr>
          <w:spacing w:val="16"/>
          <w:sz w:val="25"/>
          <w:szCs w:val="25"/>
        </w:rPr>
        <w:t>帮助创始人和核心管理团队从理念和方法</w:t>
      </w:r>
    </w:p>
    <w:p>
      <w:pPr>
        <w:pStyle w:val="2"/>
        <w:spacing w:before="81" w:line="216" w:lineRule="auto"/>
        <w:ind w:left="357"/>
        <w:rPr>
          <w:sz w:val="25"/>
          <w:szCs w:val="25"/>
        </w:rPr>
      </w:pPr>
      <w:r>
        <w:rPr>
          <w:spacing w:val="6"/>
          <w:sz w:val="25"/>
          <w:szCs w:val="25"/>
        </w:rPr>
        <w:t>上对齐认知</w:t>
      </w:r>
      <w:r>
        <w:rPr>
          <w:spacing w:val="-1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、达成共识，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共创</w:t>
      </w:r>
      <w:r>
        <w:rPr>
          <w:b/>
          <w:bCs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系统化解决方案</w:t>
      </w:r>
      <w:r>
        <w:rPr>
          <w:spacing w:val="6"/>
          <w:sz w:val="25"/>
          <w:szCs w:val="25"/>
        </w:rPr>
        <w:t>。</w:t>
      </w:r>
    </w:p>
    <w:p>
      <w:pPr>
        <w:spacing w:line="243" w:lineRule="auto"/>
        <w:rPr>
          <w:rFonts w:ascii="Arial"/>
          <w:sz w:val="21"/>
        </w:rPr>
      </w:pPr>
    </w:p>
    <w:p>
      <w:pPr>
        <w:pStyle w:val="2"/>
        <w:spacing w:before="1" w:line="3313" w:lineRule="exact"/>
        <w:ind w:firstLine="6"/>
      </w:pPr>
      <w:r>
        <w:rPr>
          <w:position w:val="-66"/>
        </w:rPr>
        <w:pict>
          <v:group id="_x0000_s1067" o:spid="_x0000_s1067" o:spt="203" style="height:165.7pt;width:373.15pt;" coordsize="7462,3313">
            <o:lock v:ext="edit"/>
            <v:shape id="_x0000_s1068" o:spid="_x0000_s1068" o:spt="75" type="#_x0000_t75" style="position:absolute;left:0;top:0;height:3313;width:7462;" filled="f" stroked="f" coordsize="21600,21600">
              <v:path/>
              <v:fill on="f" focussize="0,0"/>
              <v:stroke on="f"/>
              <v:imagedata r:id="rId40" o:title=""/>
              <o:lock v:ext="edit" aspectratio="t"/>
            </v:shape>
            <v:shape id="_x0000_s1069" o:spid="_x0000_s1069" o:spt="202" type="#_x0000_t202" style="position:absolute;left:-20;top:-20;height:3353;width:75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5" w:line="210" w:lineRule="auto"/>
                      <w:ind w:left="174"/>
                      <w:outlineLvl w:val="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大核心主题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23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、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4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共计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2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</w:p>
                  <w:p>
                    <w:pPr>
                      <w:spacing w:line="3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8" w:line="277" w:lineRule="auto"/>
                      <w:ind w:left="777" w:right="350" w:firstLine="2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华营实战工作坊，</w:t>
                    </w:r>
                    <w:r>
                      <w:rPr>
                        <w:rFonts w:ascii="微软雅黑" w:hAnsi="微软雅黑" w:eastAsia="微软雅黑" w:cs="微软雅黑"/>
                        <w:spacing w:val="-18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包括战略管理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、绩效薪酬管理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、人才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/</w:t>
                    </w:r>
                    <w:r>
                      <w:rPr>
                        <w:rFonts w:ascii="Arial" w:hAnsi="Arial" w:eastAsia="Arial" w:cs="Arial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干部管理</w:t>
                    </w:r>
                    <w:r>
                      <w:rPr>
                        <w:rFonts w:ascii="微软雅黑" w:hAnsi="微软雅黑" w:eastAsia="微软雅黑" w:cs="微软雅黑"/>
                        <w:spacing w:val="-27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、营销管理和产品管理</w:t>
                    </w:r>
                    <w:r>
                      <w:rPr>
                        <w:rFonts w:ascii="Arial" w:hAnsi="Arial" w:eastAsia="Arial" w:cs="Arial"/>
                        <w:spacing w:val="5"/>
                        <w:sz w:val="25"/>
                        <w:szCs w:val="25"/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大核心主题，</w:t>
                    </w:r>
                    <w:r>
                      <w:rPr>
                        <w:rFonts w:ascii="微软雅黑" w:hAnsi="微软雅黑" w:eastAsia="微软雅黑" w:cs="微软雅黑"/>
                        <w:spacing w:val="-1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以及数字</w:t>
                    </w:r>
                    <w:r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化供应链与采购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、流程化组织建设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共计</w:t>
                    </w:r>
                  </w:p>
                  <w:p>
                    <w:pPr>
                      <w:spacing w:before="1" w:line="202" w:lineRule="auto"/>
                      <w:ind w:left="781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22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每门课程是为期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天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 xml:space="preserve">1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晚的实战辅导。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67" w:lineRule="auto"/>
        <w:rPr>
          <w:rFonts w:ascii="Arial"/>
          <w:sz w:val="21"/>
        </w:rPr>
      </w:pPr>
    </w:p>
    <w:p>
      <w:pPr>
        <w:pStyle w:val="2"/>
        <w:spacing w:before="104" w:line="181" w:lineRule="auto"/>
        <w:ind w:left="7090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headerReference r:id="rId6" w:type="default"/>
          <w:pgSz w:w="19200" w:h="10800"/>
          <w:pgMar w:top="400" w:right="0" w:bottom="0" w:left="1020" w:header="0" w:footer="0" w:gutter="0"/>
          <w:cols w:space="720" w:num="1"/>
        </w:sectPr>
      </w:pPr>
    </w:p>
    <w:p>
      <w:pPr>
        <w:pStyle w:val="2"/>
        <w:spacing w:before="307" w:line="180" w:lineRule="auto"/>
        <w:rPr>
          <w:sz w:val="55"/>
          <w:szCs w:val="55"/>
        </w:rPr>
      </w:pPr>
      <w:r>
        <w:drawing>
          <wp:anchor distT="0" distB="0" distL="0" distR="0" simplePos="0" relativeHeight="251671552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70" o:spid="_x0000_s1070" o:spt="202" type="#_x0000_t202" style="position:absolute;left:0pt;margin-left:58.85pt;margin-top:149.25pt;height:45.1pt;width:288.3pt;mso-position-horizontal-relative:page;mso-position-vertical-relative:page;z-index:251670528;mso-width-relative:page;mso-height-relative:page;" fillcolor="#DAE2F4" filled="t" stroked="f" coordsize="21600,21600" o:allowincell="f">
            <v:path/>
            <v:fill on="t" opacity="65022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38" w:line="180" w:lineRule="auto"/>
                    <w:ind w:left="2232"/>
                    <w:rPr>
                      <w:sz w:val="40"/>
                      <w:szCs w:val="40"/>
                    </w:rPr>
                  </w:pPr>
                  <w:r>
                    <w:rPr>
                      <w:color w:val="C00000"/>
                      <w:spacing w:val="-3"/>
                      <w:sz w:val="40"/>
                      <w:szCs w:val="40"/>
                      <w14:textOutline w14:w="7282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表面现象</w:t>
                  </w:r>
                </w:p>
              </w:txbxContent>
            </v:textbox>
          </v:shape>
        </w:pict>
      </w:r>
      <w:r>
        <w:pict>
          <v:shape id="_x0000_s1071" o:spid="_x0000_s1071" o:spt="202" type="#_x0000_t202" style="position:absolute;left:0pt;margin-left:71.5pt;margin-top:205.65pt;height:264.95pt;width:276.85pt;mso-position-horizontal-relative:page;mso-position-vertical-relative:page;z-index:25166950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5486" w:type="dxa"/>
                    <w:tblInd w:w="25" w:type="dxa"/>
                    <w:tblBorders>
                      <w:top w:val="single" w:color="A6A6A6" w:sz="4" w:space="0"/>
                      <w:left w:val="single" w:color="A6A6A6" w:sz="4" w:space="0"/>
                      <w:bottom w:val="single" w:color="A6A6A6" w:sz="4" w:space="0"/>
                      <w:right w:val="single" w:color="A6A6A6" w:sz="4" w:space="0"/>
                      <w:insideH w:val="none" w:color="auto" w:sz="0" w:space="0"/>
                      <w:insideV w:val="none" w:color="auto" w:sz="0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486"/>
                  </w:tblGrid>
                  <w:tr>
                    <w:tblPrEx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238" w:hRule="atLeast"/>
                    </w:trPr>
                    <w:tc>
                      <w:tcPr>
                        <w:tcW w:w="5486" w:type="dxa"/>
                        <w:vAlign w:val="top"/>
                      </w:tcPr>
                      <w:p>
                        <w:pPr>
                          <w:spacing w:line="379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before="215" w:line="182" w:lineRule="auto"/>
                          <w:ind w:left="1463"/>
                          <w:rPr>
                            <w:rFonts w:ascii="微软雅黑" w:hAnsi="微软雅黑" w:eastAsia="微软雅黑" w:cs="微软雅黑"/>
                            <w:sz w:val="50"/>
                            <w:szCs w:val="50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color w:val="000F14"/>
                            <w:spacing w:val="4"/>
                            <w:sz w:val="50"/>
                            <w:szCs w:val="50"/>
                          </w:rPr>
                          <w:t>业务不懂经营</w:t>
                        </w:r>
                      </w:p>
                      <w:p>
                        <w:pPr>
                          <w:spacing w:line="287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before="215" w:line="181" w:lineRule="auto"/>
                          <w:ind w:left="1468"/>
                          <w:rPr>
                            <w:rFonts w:ascii="微软雅黑" w:hAnsi="微软雅黑" w:eastAsia="微软雅黑" w:cs="微软雅黑"/>
                            <w:sz w:val="50"/>
                            <w:szCs w:val="50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color w:val="0A1A1F"/>
                            <w:spacing w:val="4"/>
                            <w:sz w:val="50"/>
                            <w:szCs w:val="50"/>
                          </w:rPr>
                          <w:t>财务不懂业务</w:t>
                        </w:r>
                      </w:p>
                      <w:p>
                        <w:pPr>
                          <w:spacing w:line="247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line="247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line="662" w:lineRule="exact"/>
                          <w:ind w:firstLine="1945"/>
                        </w:pPr>
                        <w:r>
                          <w:rPr>
                            <w:position w:val="-13"/>
                          </w:rPr>
                          <w:drawing>
                            <wp:inline distT="0" distB="0" distL="0" distR="0">
                              <wp:extent cx="1183005" cy="419735"/>
                              <wp:effectExtent l="0" t="0" r="0" b="0"/>
                              <wp:docPr id="18" name="IM 18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8" name="IM 18"/>
                                      <pic:cNvPicPr/>
                                    </pic:nvPicPr>
                                    <pic:blipFill>
                                      <a:blip r:embed="rId41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183627" cy="420267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>
                        <w:pPr>
                          <w:spacing w:line="255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line="256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line="665" w:lineRule="exact"/>
                          <w:ind w:firstLine="1397"/>
                        </w:pPr>
                        <w:r>
                          <w:rPr>
                            <w:position w:val="-13"/>
                          </w:rPr>
                          <w:drawing>
                            <wp:inline distT="0" distB="0" distL="0" distR="0">
                              <wp:extent cx="1901190" cy="421640"/>
                              <wp:effectExtent l="0" t="0" r="0" b="0"/>
                              <wp:docPr id="20" name="IM 20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0" name="IM 20"/>
                                      <pic:cNvPicPr/>
                                    </pic:nvPicPr>
                                    <pic:blipFill>
                                      <a:blip r:embed="rId42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901246" cy="422184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shape id="_x0000_s1072" o:spid="_x0000_s1072" style="position:absolute;left:0pt;margin-left:359pt;margin-top:296.85pt;height:65.55pt;width:18pt;mso-position-horizontal-relative:page;mso-position-vertical-relative:page;z-index:251673600;mso-width-relative:page;mso-height-relative:page;" fillcolor="#A6A6A6" filled="t" stroked="f" coordsize="360,1311" o:allowincell="f" path="m360,981l180,981,180,1310,0,655,180,0,180,326,360,326,360,981e">
            <v:fill on="t" focussize="0,0"/>
            <v:stroke on="f"/>
            <v:imagedata o:title=""/>
            <o:lock v:ext="edit"/>
          </v:shape>
        </w:pict>
      </w:r>
      <w:r>
        <w:drawing>
          <wp:anchor distT="0" distB="0" distL="0" distR="0" simplePos="0" relativeHeight="251672576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课程背景</w:t>
      </w: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pStyle w:val="2"/>
        <w:spacing w:before="138" w:line="171" w:lineRule="auto"/>
        <w:ind w:left="1305"/>
        <w:rPr>
          <w:sz w:val="32"/>
          <w:szCs w:val="32"/>
        </w:rPr>
      </w:pPr>
      <w:r>
        <w:drawing>
          <wp:anchor distT="0" distB="0" distL="0" distR="0" simplePos="0" relativeHeight="251674624" behindDoc="0" locked="0" layoutInCell="1" allowOverlap="1">
            <wp:simplePos x="0" y="0"/>
            <wp:positionH relativeFrom="column">
              <wp:posOffset>5719445</wp:posOffset>
            </wp:positionH>
            <wp:positionV relativeFrom="paragraph">
              <wp:posOffset>241300</wp:posOffset>
            </wp:positionV>
            <wp:extent cx="2120900" cy="97790"/>
            <wp:effectExtent l="0" t="0" r="0" b="0"/>
            <wp:wrapNone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2121077" cy="975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F0000"/>
          <w:spacing w:val="2"/>
          <w:sz w:val="32"/>
          <w:szCs w:val="32"/>
        </w:rPr>
        <w:t>随着公司业务规模快速增长和业务模式多样化、</w:t>
      </w:r>
      <w:r>
        <w:rPr>
          <w:color w:val="0F0000"/>
          <w:spacing w:val="-5"/>
          <w:sz w:val="32"/>
          <w:szCs w:val="32"/>
        </w:rPr>
        <w:t xml:space="preserve"> </w:t>
      </w:r>
      <w:r>
        <w:rPr>
          <w:color w:val="010000"/>
          <w:spacing w:val="2"/>
          <w:sz w:val="32"/>
          <w:szCs w:val="32"/>
        </w:rPr>
        <w:t xml:space="preserve">复杂化   </w:t>
      </w:r>
      <w:r>
        <w:rPr>
          <w:color w:val="030000"/>
          <w:spacing w:val="2"/>
          <w:sz w:val="32"/>
          <w:szCs w:val="32"/>
        </w:rPr>
        <w:t>伴随着各类经营风险</w:t>
      </w:r>
      <w:r>
        <w:rPr>
          <w:color w:val="030000"/>
          <w:spacing w:val="32"/>
          <w:sz w:val="32"/>
          <w:szCs w:val="32"/>
        </w:rPr>
        <w:t xml:space="preserve">  </w:t>
      </w:r>
      <w:r>
        <w:rPr>
          <w:color w:val="020000"/>
          <w:spacing w:val="2"/>
          <w:sz w:val="32"/>
          <w:szCs w:val="32"/>
        </w:rPr>
        <w:t>企业容易出现以下现象</w:t>
      </w:r>
      <w:r>
        <w:rPr>
          <w:position w:val="-1"/>
          <w:sz w:val="32"/>
          <w:szCs w:val="32"/>
        </w:rPr>
        <w:drawing>
          <wp:inline distT="0" distB="0" distL="0" distR="0">
            <wp:extent cx="71755" cy="116840"/>
            <wp:effectExtent l="0" t="0" r="0" b="0"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72019" cy="117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pStyle w:val="2"/>
        <w:spacing w:line="902" w:lineRule="exact"/>
        <w:ind w:firstLine="6325"/>
      </w:pPr>
      <w:r>
        <w:rPr>
          <w:position w:val="-18"/>
        </w:rPr>
        <w:pict>
          <v:shape id="_x0000_s1073" o:spid="_x0000_s1073" o:spt="202" type="#_x0000_t202" style="height:45.1pt;width:519.6pt;" fillcolor="#D9E2F2" filled="t" stroked="f" coordsize="21600,21600">
            <v:path/>
            <v:fill on="t" opacity="65279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34" w:line="178" w:lineRule="auto"/>
                    <w:ind w:left="4540"/>
                    <w:rPr>
                      <w:rFonts w:ascii="微软雅黑" w:hAnsi="微软雅黑" w:eastAsia="微软雅黑" w:cs="微软雅黑"/>
                      <w:sz w:val="40"/>
                      <w:szCs w:val="40"/>
                    </w:rPr>
                  </w:pPr>
                  <w:r>
                    <w:rPr>
                      <w:rFonts w:ascii="微软雅黑" w:hAnsi="微软雅黑" w:eastAsia="微软雅黑" w:cs="微软雅黑"/>
                      <w:color w:val="C00000"/>
                      <w:spacing w:val="-2"/>
                      <w:sz w:val="40"/>
                      <w:szCs w:val="40"/>
                      <w14:textOutline w14:w="7282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底层根因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245" w:lineRule="auto"/>
        <w:rPr>
          <w:rFonts w:ascii="Arial"/>
          <w:sz w:val="21"/>
        </w:rPr>
      </w:pPr>
    </w:p>
    <w:p>
      <w:pPr>
        <w:pStyle w:val="2"/>
        <w:spacing w:line="5322" w:lineRule="exact"/>
        <w:ind w:firstLine="6598"/>
      </w:pPr>
      <w:r>
        <w:rPr>
          <w:position w:val="-106"/>
        </w:rPr>
        <w:pict>
          <v:shape id="_x0000_s1074" o:spid="_x0000_s1074" o:spt="202" type="#_x0000_t202" style="height:266.15pt;width:509.4pt;" fillcolor="#F1F1F1" filled="t" stroked="f" coordsize="21600,21600">
            <v:path/>
            <v:fill on="t" opacity="65279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60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line="260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line="261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before="120" w:line="221" w:lineRule="auto"/>
                    <w:ind w:left="176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Wingdings" w:hAnsi="Wingdings" w:eastAsia="Wingdings" w:cs="Wingdings"/>
                      <w:color w:val="C00000"/>
                      <w:spacing w:val="-1"/>
                      <w:sz w:val="28"/>
                      <w:szCs w:val="28"/>
                    </w:rPr>
                    <w:t>&gt;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业务领导经营管理意识与能力不足</w:t>
                  </w:r>
                  <w:r>
                    <w:rPr>
                      <w:rFonts w:ascii="微软雅黑" w:hAnsi="微软雅黑" w:eastAsia="微软雅黑" w:cs="微软雅黑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，</w:t>
                  </w:r>
                  <w:r>
                    <w:rPr>
                      <w:rFonts w:ascii="微软雅黑" w:hAnsi="微软雅黑" w:eastAsia="微软雅黑" w:cs="微软雅黑"/>
                      <w:spacing w:val="-30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难以由管理者向经营者转身</w:t>
                  </w:r>
                </w:p>
                <w:p>
                  <w:pPr>
                    <w:spacing w:before="193" w:line="221" w:lineRule="auto"/>
                    <w:ind w:left="176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Wingdings" w:hAnsi="Wingdings" w:eastAsia="Wingdings" w:cs="Wingdings"/>
                      <w:color w:val="C00000"/>
                      <w:spacing w:val="-3"/>
                      <w:sz w:val="28"/>
                      <w:szCs w:val="28"/>
                    </w:rPr>
                    <w:t>&gt;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3"/>
                      <w:sz w:val="28"/>
                      <w:szCs w:val="28"/>
                      <w14:textOutline w14:w="510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预算与战略脱节</w:t>
                  </w:r>
                  <w:r>
                    <w:rPr>
                      <w:rFonts w:ascii="微软雅黑" w:hAnsi="微软雅黑" w:eastAsia="微软雅黑" w:cs="微软雅黑"/>
                      <w:spacing w:val="-3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，</w:t>
                  </w:r>
                  <w:r>
                    <w:rPr>
                      <w:rFonts w:ascii="微软雅黑" w:hAnsi="微软雅黑" w:eastAsia="微软雅黑" w:cs="微软雅黑"/>
                      <w:spacing w:val="-1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3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由上级拍脑袋决定，</w:t>
                  </w:r>
                  <w:r>
                    <w:rPr>
                      <w:rFonts w:ascii="微软雅黑" w:hAnsi="微软雅黑" w:eastAsia="微软雅黑" w:cs="微软雅黑"/>
                      <w:spacing w:val="-48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3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难以支撑战略目标达成</w:t>
                  </w:r>
                </w:p>
                <w:p>
                  <w:pPr>
                    <w:spacing w:before="193" w:line="221" w:lineRule="auto"/>
                    <w:ind w:left="176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Wingdings" w:hAnsi="Wingdings" w:eastAsia="Wingdings" w:cs="Wingdings"/>
                      <w:color w:val="C00000"/>
                      <w:spacing w:val="4"/>
                      <w:sz w:val="28"/>
                      <w:szCs w:val="28"/>
                    </w:rPr>
                    <w:t>&gt;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4"/>
                      <w:sz w:val="28"/>
                      <w:szCs w:val="28"/>
                      <w14:textOutline w14:w="510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缺乏科学方法</w:t>
                  </w:r>
                  <w:r>
                    <w:rPr>
                      <w:rFonts w:ascii="微软雅黑" w:hAnsi="微软雅黑" w:eastAsia="微软雅黑" w:cs="微软雅黑"/>
                      <w:spacing w:val="4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，</w:t>
                  </w:r>
                  <w:r>
                    <w:rPr>
                      <w:rFonts w:ascii="微软雅黑" w:hAnsi="微软雅黑" w:eastAsia="微软雅黑" w:cs="微软雅黑"/>
                      <w:spacing w:val="-43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4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预算错配造成大量资源浪费，</w:t>
                  </w:r>
                  <w:r>
                    <w:rPr>
                      <w:rFonts w:ascii="微软雅黑" w:hAnsi="微软雅黑" w:eastAsia="微软雅黑" w:cs="微软雅黑"/>
                      <w:spacing w:val="-47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4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预测不准无法牵引业务增长</w:t>
                  </w:r>
                </w:p>
                <w:p>
                  <w:pPr>
                    <w:spacing w:before="194" w:line="220" w:lineRule="auto"/>
                    <w:ind w:left="176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Wingdings" w:hAnsi="Wingdings" w:eastAsia="Wingdings" w:cs="Wingdings"/>
                      <w:color w:val="C00000"/>
                      <w:spacing w:val="-1"/>
                      <w:sz w:val="28"/>
                      <w:szCs w:val="28"/>
                    </w:rPr>
                    <w:t>&gt;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项目经营管理能力不足</w:t>
                  </w:r>
                  <w:r>
                    <w:rPr>
                      <w:rFonts w:ascii="微软雅黑" w:hAnsi="微软雅黑" w:eastAsia="微软雅黑" w:cs="微软雅黑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，</w:t>
                  </w:r>
                  <w:r>
                    <w:rPr>
                      <w:rFonts w:ascii="微软雅黑" w:hAnsi="微软雅黑" w:eastAsia="微软雅黑" w:cs="微软雅黑"/>
                      <w:spacing w:val="-50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算不清帐导致严重超支或不</w:t>
                  </w:r>
                  <w:r>
                    <w:rPr>
                      <w:rFonts w:ascii="微软雅黑" w:hAnsi="微软雅黑" w:eastAsia="微软雅黑" w:cs="微软雅黑"/>
                      <w:spacing w:val="-2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足，</w:t>
                  </w:r>
                  <w:r>
                    <w:rPr>
                      <w:rFonts w:ascii="微软雅黑" w:hAnsi="微软雅黑" w:eastAsia="微软雅黑" w:cs="微软雅黑"/>
                      <w:spacing w:val="-43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2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影响项目正常进行</w:t>
                  </w:r>
                </w:p>
                <w:p>
                  <w:pPr>
                    <w:spacing w:before="194" w:line="221" w:lineRule="auto"/>
                    <w:ind w:left="176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Wingdings" w:hAnsi="Wingdings" w:eastAsia="Wingdings" w:cs="Wingdings"/>
                      <w:color w:val="C00000"/>
                      <w:spacing w:val="-3"/>
                      <w:sz w:val="28"/>
                      <w:szCs w:val="28"/>
                    </w:rPr>
                    <w:t>&gt;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3"/>
                      <w:sz w:val="28"/>
                      <w:szCs w:val="28"/>
                      <w14:textOutline w14:w="510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业财难融合</w:t>
                  </w:r>
                  <w:r>
                    <w:rPr>
                      <w:rFonts w:ascii="微软雅黑" w:hAnsi="微软雅黑" w:eastAsia="微软雅黑" w:cs="微软雅黑"/>
                      <w:spacing w:val="-3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，</w:t>
                  </w:r>
                  <w:r>
                    <w:rPr>
                      <w:rFonts w:ascii="微软雅黑" w:hAnsi="微软雅黑" w:eastAsia="微软雅黑" w:cs="微软雅黑"/>
                      <w:spacing w:val="-42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3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业务不重视财务，</w:t>
                  </w:r>
                  <w:r>
                    <w:rPr>
                      <w:rFonts w:ascii="微软雅黑" w:hAnsi="微软雅黑" w:eastAsia="微软雅黑" w:cs="微软雅黑"/>
                      <w:spacing w:val="-45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3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财务不懂业务</w:t>
                  </w:r>
                </w:p>
                <w:p>
                  <w:pPr>
                    <w:spacing w:before="195" w:line="220" w:lineRule="auto"/>
                    <w:ind w:left="176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Wingdings" w:hAnsi="Wingdings" w:eastAsia="Wingdings" w:cs="Wingdings"/>
                      <w:color w:val="C00000"/>
                      <w:spacing w:val="-2"/>
                      <w:sz w:val="28"/>
                      <w:szCs w:val="28"/>
                    </w:rPr>
                    <w:t>&gt;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2"/>
                      <w:sz w:val="28"/>
                      <w:szCs w:val="28"/>
                      <w14:textOutline w14:w="510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缺乏完善的全面预算闭环管理机制</w:t>
                  </w:r>
                  <w:r>
                    <w:rPr>
                      <w:rFonts w:ascii="微软雅黑" w:hAnsi="微软雅黑" w:eastAsia="微软雅黑" w:cs="微软雅黑"/>
                      <w:spacing w:val="-2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，</w:t>
                  </w:r>
                  <w:r>
                    <w:rPr>
                      <w:rFonts w:ascii="微软雅黑" w:hAnsi="微软雅黑" w:eastAsia="微软雅黑" w:cs="微软雅黑"/>
                      <w:spacing w:val="-47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2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导致责任不清</w:t>
                  </w:r>
                  <w:r>
                    <w:rPr>
                      <w:rFonts w:ascii="微软雅黑" w:hAnsi="微软雅黑" w:eastAsia="微软雅黑" w:cs="微软雅黑"/>
                      <w:spacing w:val="-40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2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、数据不明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290" w:lineRule="auto"/>
        <w:rPr>
          <w:rFonts w:ascii="Arial"/>
          <w:sz w:val="21"/>
        </w:rPr>
      </w:pPr>
    </w:p>
    <w:p>
      <w:pPr>
        <w:spacing w:line="291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297" w:line="185" w:lineRule="auto"/>
        <w:rPr>
          <w:sz w:val="55"/>
          <w:szCs w:val="55"/>
        </w:rPr>
      </w:pPr>
      <w:r>
        <w:drawing>
          <wp:anchor distT="0" distB="0" distL="0" distR="0" simplePos="0" relativeHeight="251676672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5648" behindDoc="0" locked="0" layoutInCell="0" allowOverlap="1">
            <wp:simplePos x="0" y="0"/>
            <wp:positionH relativeFrom="page">
              <wp:posOffset>5556250</wp:posOffset>
            </wp:positionH>
            <wp:positionV relativeFrom="page">
              <wp:posOffset>4126865</wp:posOffset>
            </wp:positionV>
            <wp:extent cx="5582285" cy="1644650"/>
            <wp:effectExtent l="0" t="0" r="0" b="0"/>
            <wp:wrapNone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582411" cy="1644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7696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课程价值</w:t>
      </w:r>
    </w:p>
    <w:p>
      <w:pPr>
        <w:spacing w:line="322" w:lineRule="auto"/>
        <w:rPr>
          <w:rFonts w:ascii="Arial"/>
          <w:sz w:val="21"/>
        </w:rPr>
      </w:pPr>
    </w:p>
    <w:p>
      <w:pPr>
        <w:spacing w:line="323" w:lineRule="auto"/>
        <w:rPr>
          <w:rFonts w:ascii="Arial"/>
          <w:sz w:val="21"/>
        </w:rPr>
      </w:pPr>
    </w:p>
    <w:p>
      <w:pPr>
        <w:pStyle w:val="2"/>
        <w:spacing w:line="3150" w:lineRule="exact"/>
        <w:ind w:firstLine="192"/>
      </w:pPr>
      <w:r>
        <w:rPr>
          <w:position w:val="-63"/>
        </w:rPr>
        <w:pict>
          <v:group id="_x0000_s1075" o:spid="_x0000_s1075" o:spt="203" style="height:157.55pt;width:808.9pt;" coordsize="16178,3151">
            <o:lock v:ext="edit"/>
            <v:shape id="_x0000_s1076" o:spid="_x0000_s1076" o:spt="75" type="#_x0000_t75" style="position:absolute;left:0;top:0;height:3151;width:16178;" filled="f" stroked="f" coordsize="21600,21600">
              <v:path/>
              <v:fill on="f" focussize="0,0"/>
              <v:stroke on="f"/>
              <v:imagedata r:id="rId46" o:title=""/>
              <o:lock v:ext="edit" aspectratio="t"/>
            </v:shape>
            <v:shape id="_x0000_s1077" o:spid="_x0000_s1077" o:spt="202" type="#_x0000_t202" style="position:absolute;left:304;top:519;height:2403;width:1552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" w:line="231" w:lineRule="auto"/>
                      <w:ind w:left="465" w:right="212" w:hanging="445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sz w:val="28"/>
                        <w:szCs w:val="28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学习华为全面预算管理如何系统开展</w:t>
                    </w: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9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  <w:t>预算编制到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8"/>
                        <w:szCs w:val="28"/>
                      </w:rPr>
                      <w:t>执行监控的全套流程及预算落地机制，</w:t>
                    </w:r>
                    <w:r>
                      <w:rPr>
                        <w:rFonts w:ascii="微软雅黑" w:hAnsi="微软雅黑" w:eastAsia="微软雅黑" w:cs="微软雅黑"/>
                        <w:spacing w:val="-44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8"/>
                        <w:szCs w:val="28"/>
                      </w:rPr>
                      <w:t>从战略规划的角度对预算重新定</w:t>
                    </w: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位，</w:t>
                    </w:r>
                    <w:r>
                      <w:rPr>
                        <w:rFonts w:ascii="微软雅黑" w:hAnsi="微软雅黑" w:eastAsia="微软雅黑" w:cs="微软雅黑"/>
                        <w:spacing w:val="-2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3"/>
                        <w:sz w:val="28"/>
                        <w:szCs w:val="28"/>
                        <w14:textOutline w14:w="51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以战略目标引导资源配置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。</w:t>
                    </w:r>
                  </w:p>
                  <w:p>
                    <w:pPr>
                      <w:spacing w:before="81" w:line="235" w:lineRule="auto"/>
                      <w:ind w:left="470" w:right="20" w:hanging="45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28"/>
                        <w:szCs w:val="28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学习华为业财融合实践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7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深入理解财经如何向业务提供及时专业的服务，</w:t>
                    </w:r>
                    <w:r>
                      <w:rPr>
                        <w:rFonts w:ascii="微软雅黑" w:hAnsi="微软雅黑" w:eastAsia="微软雅黑" w:cs="微软雅黑"/>
                        <w:spacing w:val="-44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如何从专业会计到业务伙伴再到价值引领者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转变，</w:t>
                    </w: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8"/>
                        <w:szCs w:val="28"/>
                      </w:rPr>
                      <w:t>并提高业务领导的经营意识与能力，</w:t>
                    </w:r>
                    <w:r>
                      <w:rPr>
                        <w:rFonts w:ascii="微软雅黑" w:hAnsi="微软雅黑" w:eastAsia="微软雅黑" w:cs="微软雅黑"/>
                        <w:spacing w:val="-44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1"/>
                        <w:sz w:val="28"/>
                        <w:szCs w:val="28"/>
                        <w14:textOutline w14:w="51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实现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5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1"/>
                        <w:sz w:val="28"/>
                        <w:szCs w:val="28"/>
                        <w14:textOutline w14:w="51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财务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—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业务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—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财务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的良性循环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。</w:t>
                    </w:r>
                  </w:p>
                  <w:p>
                    <w:pPr>
                      <w:spacing w:before="76" w:line="213" w:lineRule="auto"/>
                      <w:ind w:left="2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spacing w:val="-1"/>
                        <w:sz w:val="28"/>
                        <w:szCs w:val="28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学习项目经营管理，</w:t>
                    </w:r>
                    <w:r>
                      <w:rPr>
                        <w:rFonts w:ascii="微软雅黑" w:hAnsi="微软雅黑" w:eastAsia="微软雅黑" w:cs="微软雅黑"/>
                        <w:spacing w:val="-28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8"/>
                        <w:szCs w:val="28"/>
                      </w:rPr>
                      <w:t>了解华为如何推动从传统的</w:t>
                    </w:r>
                    <w:r>
                      <w:rPr>
                        <w:rFonts w:ascii="微软雅黑" w:hAnsi="微软雅黑" w:eastAsia="微软雅黑" w:cs="微软雅黑"/>
                        <w:spacing w:val="-5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28"/>
                        <w:szCs w:val="28"/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8"/>
                        <w:szCs w:val="28"/>
                      </w:rPr>
                      <w:t>以功能为中心</w:t>
                    </w:r>
                    <w:r>
                      <w:rPr>
                        <w:rFonts w:ascii="Arial" w:hAnsi="Arial" w:eastAsia="Arial" w:cs="Arial"/>
                        <w:spacing w:val="-1"/>
                        <w:sz w:val="28"/>
                        <w:szCs w:val="28"/>
                      </w:rPr>
                      <w:t>”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8"/>
                        <w:szCs w:val="28"/>
                      </w:rPr>
                      <w:t>的运作管理向</w:t>
                    </w:r>
                    <w:r>
                      <w:rPr>
                        <w:rFonts w:ascii="微软雅黑" w:hAnsi="微软雅黑" w:eastAsia="微软雅黑" w:cs="微软雅黑"/>
                        <w:spacing w:val="-5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28"/>
                        <w:szCs w:val="28"/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8"/>
                        <w:szCs w:val="28"/>
                      </w:rPr>
                      <w:t>以项目为中心</w:t>
                    </w:r>
                    <w:r>
                      <w:rPr>
                        <w:rFonts w:ascii="Arial" w:hAnsi="Arial" w:eastAsia="Arial" w:cs="Arial"/>
                        <w:spacing w:val="-1"/>
                        <w:sz w:val="28"/>
                        <w:szCs w:val="28"/>
                      </w:rPr>
                      <w:t>”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的运作管理转变。</w:t>
                    </w:r>
                  </w:p>
                </w:txbxContent>
              </v:textbox>
            </v:shape>
            <v:rect id="_x0000_s1078" o:spid="_x0000_s1078" o:spt="1" style="position:absolute;left:746;top:6;height:140;width:1028;" fillcolor="#C00000" filled="t" stroked="f" coordsize="21600,21600">
              <v:path/>
              <v:fill on="t" focussize="0,0"/>
              <v:stroke on="f"/>
              <v:imagedata o:title=""/>
              <o:lock v:ext="edit"/>
            </v:rect>
            <w10:wrap type="none"/>
            <w10:anchorlock/>
          </v:group>
        </w:pict>
      </w:r>
    </w:p>
    <w:p>
      <w:pPr>
        <w:spacing w:line="251" w:lineRule="auto"/>
        <w:rPr>
          <w:rFonts w:ascii="Arial"/>
          <w:sz w:val="21"/>
        </w:rPr>
      </w:pPr>
    </w:p>
    <w:p>
      <w:pPr>
        <w:spacing w:line="252" w:lineRule="auto"/>
        <w:rPr>
          <w:rFonts w:ascii="Arial"/>
          <w:sz w:val="21"/>
        </w:rPr>
      </w:pPr>
    </w:p>
    <w:p>
      <w:pPr>
        <w:pStyle w:val="2"/>
        <w:spacing w:before="150" w:line="183" w:lineRule="auto"/>
        <w:ind w:left="360"/>
        <w:rPr>
          <w:rFonts w:ascii="Arial" w:hAnsi="Arial" w:eastAsia="Arial" w:cs="Arial"/>
          <w:sz w:val="35"/>
          <w:szCs w:val="35"/>
        </w:rPr>
      </w:pP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rFonts w:ascii="Arial" w:hAnsi="Arial" w:eastAsia="Arial" w:cs="Arial"/>
          <w:color w:val="030B47"/>
          <w:spacing w:val="-43"/>
          <w:sz w:val="35"/>
          <w:szCs w:val="35"/>
        </w:rPr>
        <w:t xml:space="preserve"> </w:t>
      </w:r>
      <w:r>
        <w:rPr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学习方式</w:t>
      </w:r>
      <w:r>
        <w:rPr>
          <w:color w:val="030B47"/>
          <w:spacing w:val="56"/>
          <w:sz w:val="35"/>
          <w:szCs w:val="35"/>
        </w:rPr>
        <w:t xml:space="preserve"> </w:t>
      </w: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</w:p>
    <w:p>
      <w:pPr>
        <w:spacing w:line="249" w:lineRule="auto"/>
        <w:rPr>
          <w:rFonts w:ascii="Arial"/>
          <w:sz w:val="21"/>
        </w:rPr>
      </w:pPr>
    </w:p>
    <w:p>
      <w:pPr>
        <w:pStyle w:val="2"/>
        <w:spacing w:before="120" w:line="181" w:lineRule="auto"/>
        <w:ind w:left="356"/>
        <w:rPr>
          <w:sz w:val="28"/>
          <w:szCs w:val="28"/>
        </w:rPr>
      </w:pPr>
      <w:r>
        <w:rPr>
          <w:spacing w:val="-2"/>
          <w:sz w:val="28"/>
          <w:szCs w:val="28"/>
        </w:rPr>
        <w:t>华营实战工作坊学习三步法</w:t>
      </w:r>
    </w:p>
    <w:p>
      <w:pPr>
        <w:pStyle w:val="2"/>
        <w:spacing w:before="286" w:line="221" w:lineRule="auto"/>
        <w:ind w:left="366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第一步：</w:t>
      </w:r>
      <w:r>
        <w:rPr>
          <w:spacing w:val="-31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对标华为最佳实践，</w:t>
      </w:r>
      <w:r>
        <w:rPr>
          <w:spacing w:val="-49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分析自身差距</w:t>
      </w:r>
    </w:p>
    <w:p>
      <w:pPr>
        <w:pStyle w:val="2"/>
        <w:spacing w:before="230" w:line="221" w:lineRule="auto"/>
        <w:ind w:left="366"/>
        <w:rPr>
          <w:sz w:val="28"/>
          <w:szCs w:val="28"/>
        </w:rPr>
      </w:pPr>
      <w:r>
        <w:rPr>
          <w:rFonts w:ascii="Wingdings" w:hAnsi="Wingdings" w:eastAsia="Wingdings" w:cs="Wingdings"/>
          <w:spacing w:val="-10"/>
          <w:sz w:val="28"/>
          <w:szCs w:val="28"/>
        </w:rPr>
        <w:t xml:space="preserve">&gt; </w:t>
      </w:r>
      <w:r>
        <w:rPr>
          <w:spacing w:val="-10"/>
          <w:sz w:val="28"/>
          <w:szCs w:val="28"/>
        </w:rPr>
        <w:t>第二步：</w:t>
      </w:r>
      <w:r>
        <w:rPr>
          <w:spacing w:val="-33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现场习得方法，</w:t>
      </w:r>
      <w:r>
        <w:rPr>
          <w:spacing w:val="-26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团队共创解决方案</w:t>
      </w:r>
    </w:p>
    <w:p>
      <w:pPr>
        <w:pStyle w:val="2"/>
        <w:spacing w:before="230" w:line="221" w:lineRule="auto"/>
        <w:ind w:left="366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第三步：</w:t>
      </w:r>
      <w:r>
        <w:rPr>
          <w:spacing w:val="-34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撰写行动计划，</w:t>
      </w:r>
      <w:r>
        <w:rPr>
          <w:spacing w:val="-46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推进输出成果落地</w:t>
      </w:r>
    </w:p>
    <w:p>
      <w:pPr>
        <w:spacing w:line="296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297" w:line="212" w:lineRule="auto"/>
        <w:rPr>
          <w:sz w:val="55"/>
          <w:szCs w:val="55"/>
        </w:rPr>
      </w:pPr>
      <w:r>
        <w:drawing>
          <wp:anchor distT="0" distB="0" distL="0" distR="0" simplePos="0" relativeHeight="251679744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-1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</w:t>
      </w:r>
      <w:r>
        <w:rPr>
          <w:b/>
          <w:bCs/>
          <w:color w:val="030B47"/>
          <w:spacing w:val="-68"/>
          <w:sz w:val="55"/>
          <w:szCs w:val="55"/>
        </w:rPr>
        <w:t xml:space="preserve"> </w:t>
      </w:r>
      <w:r>
        <w:rPr>
          <w:b/>
          <w:bCs/>
          <w:color w:val="030B47"/>
          <w:spacing w:val="-1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</w:t>
      </w:r>
      <w:r>
        <w:rPr>
          <w:b/>
          <w:bCs/>
          <w:color w:val="030B47"/>
          <w:spacing w:val="-140"/>
          <w:sz w:val="55"/>
          <w:szCs w:val="55"/>
        </w:rPr>
        <w:t xml:space="preserve"> </w:t>
      </w:r>
      <w:r>
        <w:rPr>
          <w:b/>
          <w:bCs/>
          <w:color w:val="030B47"/>
          <w:spacing w:val="-1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教</w:t>
      </w:r>
      <w:r>
        <w:rPr>
          <w:b/>
          <w:bCs/>
          <w:color w:val="030B47"/>
          <w:spacing w:val="-77"/>
          <w:sz w:val="55"/>
          <w:szCs w:val="55"/>
        </w:rPr>
        <w:t xml:space="preserve"> </w:t>
      </w:r>
      <w:r>
        <w:rPr>
          <w:b/>
          <w:bCs/>
          <w:color w:val="030B47"/>
          <w:spacing w:val="-1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</w:t>
      </w:r>
      <w:r>
        <w:rPr>
          <w:b/>
          <w:bCs/>
          <w:color w:val="030B47"/>
          <w:spacing w:val="-126"/>
          <w:sz w:val="55"/>
          <w:szCs w:val="55"/>
        </w:rPr>
        <w:t xml:space="preserve"> </w:t>
      </w:r>
      <w:r>
        <w:rPr>
          <w:b/>
          <w:bCs/>
          <w:color w:val="030B47"/>
          <w:spacing w:val="-1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练相结合，</w:t>
      </w:r>
      <w:r>
        <w:rPr>
          <w:b/>
          <w:bCs/>
          <w:color w:val="030B47"/>
          <w:spacing w:val="-78"/>
          <w:sz w:val="55"/>
          <w:szCs w:val="55"/>
        </w:rPr>
        <w:t xml:space="preserve"> </w:t>
      </w:r>
      <w:r>
        <w:rPr>
          <w:b/>
          <w:bCs/>
          <w:color w:val="030B47"/>
          <w:spacing w:val="-1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促进实践落地</w:t>
      </w:r>
    </w:p>
    <w:p>
      <w:pPr>
        <w:spacing w:before="120"/>
      </w:pPr>
    </w:p>
    <w:p>
      <w:pPr>
        <w:spacing w:before="119"/>
      </w:pPr>
    </w:p>
    <w:p>
      <w:pPr>
        <w:sectPr>
          <w:pgSz w:w="19200" w:h="10800"/>
          <w:pgMar w:top="400" w:right="0" w:bottom="0" w:left="1173" w:header="0" w:footer="0" w:gutter="0"/>
          <w:cols w:equalWidth="0" w:num="1">
            <w:col w:w="18027"/>
          </w:cols>
        </w:sectPr>
      </w:pPr>
    </w:p>
    <w:p>
      <w:pPr>
        <w:spacing w:line="348" w:lineRule="auto"/>
        <w:rPr>
          <w:rFonts w:ascii="Arial"/>
          <w:sz w:val="21"/>
        </w:rPr>
      </w:pPr>
    </w:p>
    <w:p>
      <w:pPr>
        <w:spacing w:line="349" w:lineRule="auto"/>
        <w:rPr>
          <w:rFonts w:ascii="Arial"/>
          <w:sz w:val="21"/>
        </w:rPr>
      </w:pPr>
    </w:p>
    <w:p>
      <w:pPr>
        <w:pStyle w:val="2"/>
        <w:spacing w:before="150" w:line="183" w:lineRule="auto"/>
        <w:ind w:left="1951"/>
        <w:rPr>
          <w:sz w:val="35"/>
          <w:szCs w:val="35"/>
        </w:rPr>
      </w:pPr>
      <w:r>
        <w:drawing>
          <wp:anchor distT="0" distB="0" distL="0" distR="0" simplePos="0" relativeHeight="251678720" behindDoc="1" locked="0" layoutInCell="1" allowOverlap="1">
            <wp:simplePos x="0" y="0"/>
            <wp:positionH relativeFrom="column">
              <wp:posOffset>88900</wp:posOffset>
            </wp:positionH>
            <wp:positionV relativeFrom="paragraph">
              <wp:posOffset>-445135</wp:posOffset>
            </wp:positionV>
            <wp:extent cx="3276600" cy="4481195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3276637" cy="4481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C00000"/>
          <w:spacing w:val="6"/>
          <w:sz w:val="35"/>
          <w:szCs w:val="35"/>
          <w:u w:val="single" w:color="C00000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应知应会</w:t>
      </w:r>
    </w:p>
    <w:p>
      <w:pPr>
        <w:pStyle w:val="2"/>
        <w:spacing w:before="219" w:line="185" w:lineRule="auto"/>
        <w:ind w:left="1667"/>
        <w:rPr>
          <w:rFonts w:ascii="Arial" w:hAnsi="Arial" w:eastAsia="Arial" w:cs="Arial"/>
          <w:sz w:val="40"/>
          <w:szCs w:val="40"/>
        </w:rPr>
      </w:pP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“</w:t>
      </w:r>
      <w:r>
        <w:rPr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我讲你学</w:t>
      </w: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”</w:t>
      </w:r>
    </w:p>
    <w:p>
      <w:pPr>
        <w:spacing w:before="177" w:line="189" w:lineRule="auto"/>
        <w:ind w:left="3775"/>
        <w:rPr>
          <w:rFonts w:ascii="Arial" w:hAnsi="Arial" w:eastAsia="Arial" w:cs="Arial"/>
          <w:sz w:val="46"/>
          <w:szCs w:val="46"/>
        </w:rPr>
      </w:pPr>
      <w:r>
        <w:rPr>
          <w:rFonts w:ascii="Arial" w:hAnsi="Arial" w:eastAsia="Arial" w:cs="Arial"/>
          <w:color w:val="FFFFFF"/>
          <w:sz w:val="46"/>
          <w:szCs w:val="46"/>
        </w:rPr>
        <w:t>1</w:t>
      </w: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pStyle w:val="2"/>
        <w:spacing w:before="103" w:line="229" w:lineRule="auto"/>
        <w:ind w:left="1084" w:right="1137" w:hanging="263"/>
      </w:pPr>
      <w:r>
        <w:rPr>
          <w:rFonts w:ascii="Arial" w:hAnsi="Arial" w:eastAsia="Arial" w:cs="Arial"/>
          <w:spacing w:val="-8"/>
        </w:rPr>
        <w:t xml:space="preserve">•   </w:t>
      </w:r>
      <w:r>
        <w:rPr>
          <w:b/>
          <w:bCs/>
          <w:spacing w:val="-8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现状调研：</w:t>
      </w:r>
      <w:r>
        <w:rPr>
          <w:b/>
          <w:bCs/>
          <w:spacing w:val="-17"/>
        </w:rPr>
        <w:t xml:space="preserve"> </w:t>
      </w:r>
      <w:r>
        <w:rPr>
          <w:spacing w:val="-8"/>
        </w:rPr>
        <w:t>通过问卷或访谈形式，</w:t>
      </w:r>
      <w:r>
        <w:t xml:space="preserve"> </w:t>
      </w:r>
      <w:r>
        <w:rPr>
          <w:spacing w:val="-3"/>
        </w:rPr>
        <w:t>提前了解</w:t>
      </w:r>
      <w:r>
        <w:rPr>
          <w:b/>
          <w:bCs/>
          <w:spacing w:val="-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预算管理</w:t>
      </w:r>
      <w:r>
        <w:rPr>
          <w:b/>
          <w:bCs/>
          <w:spacing w:val="-29"/>
        </w:rPr>
        <w:t xml:space="preserve"> </w:t>
      </w:r>
      <w:r>
        <w:rPr>
          <w:b/>
          <w:bCs/>
          <w:spacing w:val="-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、业财融合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-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、</w:t>
      </w:r>
      <w:r>
        <w:rPr>
          <w:b/>
          <w:bCs/>
        </w:rPr>
        <w:t xml:space="preserve">   </w:t>
      </w:r>
      <w:r>
        <w:rPr>
          <w:b/>
          <w:bCs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项目经营管理等</w:t>
      </w:r>
      <w:r>
        <w:t>相关管理问题</w:t>
      </w:r>
    </w:p>
    <w:p>
      <w:pPr>
        <w:spacing w:line="451" w:lineRule="auto"/>
        <w:rPr>
          <w:rFonts w:ascii="Arial"/>
          <w:sz w:val="21"/>
        </w:rPr>
      </w:pPr>
    </w:p>
    <w:p>
      <w:pPr>
        <w:pStyle w:val="2"/>
        <w:spacing w:before="103" w:line="233" w:lineRule="auto"/>
        <w:ind w:left="1086" w:right="1145" w:hanging="265"/>
      </w:pPr>
      <w:r>
        <w:rPr>
          <w:rFonts w:ascii="Arial" w:hAnsi="Arial" w:eastAsia="Arial" w:cs="Arial"/>
          <w:spacing w:val="-6"/>
        </w:rPr>
        <w:t>•</w:t>
      </w:r>
      <w:r>
        <w:rPr>
          <w:rFonts w:ascii="Arial" w:hAnsi="Arial" w:eastAsia="Arial" w:cs="Arial"/>
          <w:spacing w:val="37"/>
          <w:w w:val="101"/>
        </w:rPr>
        <w:t xml:space="preserve">  </w:t>
      </w:r>
      <w:r>
        <w:rPr>
          <w:b/>
          <w:bCs/>
          <w:spacing w:val="-6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预习：</w:t>
      </w:r>
      <w:r>
        <w:rPr>
          <w:b/>
          <w:bCs/>
          <w:spacing w:val="-31"/>
        </w:rPr>
        <w:t xml:space="preserve"> </w:t>
      </w:r>
      <w:r>
        <w:rPr>
          <w:spacing w:val="-6"/>
        </w:rPr>
        <w:t>课前线上学习</w:t>
      </w:r>
      <w:r>
        <w:rPr>
          <w:spacing w:val="-43"/>
        </w:rPr>
        <w:t xml:space="preserve"> </w:t>
      </w:r>
      <w:r>
        <w:rPr>
          <w:rFonts w:ascii="Arial" w:hAnsi="Arial" w:eastAsia="Arial" w:cs="Arial"/>
          <w:spacing w:val="-6"/>
        </w:rPr>
        <w:t>“</w:t>
      </w:r>
      <w:r>
        <w:rPr>
          <w:spacing w:val="-6"/>
        </w:rPr>
        <w:t>应知应会</w:t>
      </w:r>
      <w:r>
        <w:rPr>
          <w:rFonts w:ascii="Arial" w:hAnsi="Arial" w:eastAsia="Arial" w:cs="Arial"/>
          <w:spacing w:val="-6"/>
        </w:rPr>
        <w:t>”</w:t>
      </w:r>
      <w:r>
        <w:rPr>
          <w:spacing w:val="-6"/>
        </w:rPr>
        <w:t>知</w:t>
      </w:r>
      <w:r>
        <w:t xml:space="preserve"> </w:t>
      </w:r>
      <w:r>
        <w:rPr>
          <w:spacing w:val="-3"/>
        </w:rPr>
        <w:t>识</w:t>
      </w:r>
      <w:r>
        <w:rPr>
          <w:spacing w:val="-9"/>
        </w:rPr>
        <w:t xml:space="preserve"> </w:t>
      </w:r>
      <w:r>
        <w:rPr>
          <w:spacing w:val="-3"/>
        </w:rPr>
        <w:t>，</w:t>
      </w:r>
      <w:r>
        <w:rPr>
          <w:spacing w:val="-43"/>
        </w:rPr>
        <w:t xml:space="preserve"> </w:t>
      </w:r>
      <w:r>
        <w:rPr>
          <w:spacing w:val="-3"/>
        </w:rPr>
        <w:t>提高企业学习准备度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92" w:line="7015" w:lineRule="exact"/>
      </w:pPr>
      <w:r>
        <w:rPr>
          <w:position w:val="-140"/>
        </w:rPr>
        <w:pict>
          <v:group id="_x0000_s1079" o:spid="_x0000_s1079" o:spt="203" style="height:350.8pt;width:258.05pt;" coordsize="5160,7015">
            <o:lock v:ext="edit"/>
            <v:shape id="_x0000_s1080" o:spid="_x0000_s1080" o:spt="75" type="#_x0000_t75" style="position:absolute;left:0;top:0;height:7015;width:5160;" filled="f" stroked="f" coordsize="21600,21600">
              <v:path/>
              <v:fill on="f" focussize="0,0"/>
              <v:stroke on="f"/>
              <v:imagedata r:id="rId48" o:title=""/>
              <o:lock v:ext="edit" aspectratio="t"/>
            </v:shape>
            <v:shape id="_x0000_s1081" o:spid="_x0000_s1081" o:spt="202" type="#_x0000_t202" style="position:absolute;left:543;top:467;height:6060;width:406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183" w:lineRule="auto"/>
                      <w:ind w:left="1322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-2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问题剖析</w:t>
                    </w:r>
                  </w:p>
                  <w:p>
                    <w:pPr>
                      <w:spacing w:before="193" w:line="182" w:lineRule="auto"/>
                      <w:ind w:left="1286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7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共识共创</w:t>
                    </w:r>
                  </w:p>
                  <w:p>
                    <w:pPr>
                      <w:spacing w:before="219" w:line="364" w:lineRule="exact"/>
                      <w:ind w:left="1005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你做我看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1" w:line="172" w:lineRule="auto"/>
                      <w:ind w:left="3227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2</w:t>
                    </w: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8" w:lineRule="auto"/>
                      <w:ind w:left="283" w:right="175" w:hanging="264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4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关键管理矛盾讨论：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15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聚焦管理矛盾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进行讨论，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在碰撞中洞察本质，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统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一思想，</w:t>
                    </w:r>
                    <w:r>
                      <w:rPr>
                        <w:rFonts w:ascii="微软雅黑" w:hAnsi="微软雅黑" w:eastAsia="微软雅黑" w:cs="微软雅黑"/>
                        <w:spacing w:val="-4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凝聚共识</w:t>
                    </w:r>
                  </w:p>
                  <w:p>
                    <w:pPr>
                      <w:spacing w:line="39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4" w:line="228" w:lineRule="auto"/>
                      <w:ind w:left="287" w:right="20" w:hanging="268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关键业务场景实战演练：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针对企业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关键业务场景，</w:t>
                    </w:r>
                    <w:r>
                      <w:rPr>
                        <w:rFonts w:ascii="微软雅黑" w:hAnsi="微软雅黑" w:eastAsia="微软雅黑" w:cs="微软雅黑"/>
                        <w:spacing w:val="-3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共创输出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X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项目预算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编制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相关解决方案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37" w:lineRule="auto"/>
        <w:rPr>
          <w:rFonts w:ascii="Arial"/>
          <w:sz w:val="21"/>
        </w:rPr>
      </w:pPr>
    </w:p>
    <w:p>
      <w:pPr>
        <w:spacing w:line="33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1091"/>
      </w:pPr>
      <w:r>
        <w:rPr>
          <w:color w:val="A6A6A6"/>
          <w:spacing w:val="-2"/>
        </w:rPr>
        <w:t>陪伴企业家成长  为组织赋能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line="7107" w:lineRule="exact"/>
      </w:pPr>
      <w:r>
        <w:rPr>
          <w:position w:val="-142"/>
        </w:rPr>
        <w:pict>
          <v:group id="_x0000_s1082" o:spid="_x0000_s1082" o:spt="203" style="height:355.45pt;width:258.05pt;" coordsize="5160,7109">
            <o:lock v:ext="edit"/>
            <v:shape id="_x0000_s1083" o:spid="_x0000_s1083" o:spt="75" type="#_x0000_t75" style="position:absolute;left:0;top:0;height:7109;width:5160;" filled="f" stroked="f" coordsize="21600,21600">
              <v:path/>
              <v:fill on="f" focussize="0,0"/>
              <v:stroke on="f"/>
              <v:imagedata r:id="rId49" o:title=""/>
              <o:lock v:ext="edit" aspectratio="t"/>
            </v:shape>
            <v:shape id="_x0000_s1084" o:spid="_x0000_s1084" o:spt="202" type="#_x0000_t202" style="position:absolute;left:316;top:696;height:5087;width:445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183" w:lineRule="auto"/>
                      <w:ind w:left="1558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6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实践指导</w:t>
                    </w:r>
                  </w:p>
                  <w:p>
                    <w:pPr>
                      <w:spacing w:before="219" w:line="186" w:lineRule="auto"/>
                      <w:ind w:left="872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扶上马送一程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85"/>
                        <w:sz w:val="40"/>
                        <w:szCs w:val="40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311" w:line="188" w:lineRule="auto"/>
                      <w:ind w:left="3448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3</w:t>
                    </w: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7" w:lineRule="auto"/>
                      <w:ind w:left="355" w:right="20" w:hanging="335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实践指导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5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（线上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1h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10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）</w:t>
                    </w:r>
                    <w:r>
                      <w:rPr>
                        <w:rFonts w:ascii="微软雅黑" w:hAnsi="微软雅黑" w:eastAsia="微软雅黑" w:cs="微软雅黑"/>
                        <w:spacing w:val="-10"/>
                        <w:sz w:val="24"/>
                        <w:szCs w:val="24"/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课程结束</w:t>
                    </w: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个月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内，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企业组织线上研讨会，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华营顾问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参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与并就企业实践进行专项辅导，</w:t>
                    </w:r>
                    <w:r>
                      <w:rPr>
                        <w:rFonts w:ascii="微软雅黑" w:hAnsi="微软雅黑" w:eastAsia="微软雅黑" w:cs="微软雅黑"/>
                        <w:spacing w:val="-3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共创问题解决方案。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137" w:line="958" w:lineRule="exact"/>
        <w:ind w:firstLine="5079"/>
      </w:pPr>
      <w:r>
        <w:rPr>
          <w:position w:val="-19"/>
        </w:rPr>
        <w:drawing>
          <wp:inline distT="0" distB="0" distL="0" distR="0">
            <wp:extent cx="612775" cy="607695"/>
            <wp:effectExtent l="0" t="0" r="0" b="0"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958" w:lineRule="exact"/>
        <w:sectPr>
          <w:type w:val="continuous"/>
          <w:pgSz w:w="19200" w:h="10800"/>
          <w:pgMar w:top="400" w:right="0" w:bottom="0" w:left="1173" w:header="0" w:footer="0" w:gutter="0"/>
          <w:cols w:equalWidth="0" w:num="3">
            <w:col w:w="5747" w:space="100"/>
            <w:col w:w="5641" w:space="100"/>
            <w:col w:w="6440"/>
          </w:cols>
        </w:sectPr>
      </w:pPr>
    </w:p>
    <w:p>
      <w:pPr>
        <w:pStyle w:val="2"/>
        <w:spacing w:before="300" w:line="182" w:lineRule="auto"/>
        <w:ind w:left="138"/>
        <w:rPr>
          <w:sz w:val="55"/>
          <w:szCs w:val="55"/>
        </w:rPr>
      </w:pPr>
      <w:r>
        <w:drawing>
          <wp:anchor distT="0" distB="0" distL="0" distR="0" simplePos="0" relativeHeight="25168588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85" o:spid="_x0000_s1085" o:spt="203" style="position:absolute;left:0pt;margin-left:636.6pt;margin-top:187.95pt;height:257.7pt;width:257.65pt;mso-position-horizontal-relative:page;mso-position-vertical-relative:page;z-index:251684864;mso-width-relative:page;mso-height-relative:page;" coordsize="5152,5154" o:allowincell="f">
            <o:lock v:ext="edit"/>
            <v:group id="_x0000_s1086" o:spid="_x0000_s1086" o:spt="203" style="position:absolute;left:0;top:0;height:5154;width:5152;" coordsize="5152,5154">
              <o:lock v:ext="edit"/>
              <v:shape id="_x0000_s1087" o:spid="_x0000_s1087" style="position:absolute;left:2547;top:0;height:2181;width:2295;" fillcolor="#40A693" filled="t" stroked="f" coordsize="2295,2181" path="m2294,1332c2009,2181,2009,2181,2009,2181c1236,1958,1236,1958,1236,1958c1236,1958,1236,1953,1236,1953c1170,1830,1088,1719,987,1617c722,1352,401,1220,25,1220c20,1220,10,1220,0,1220c636,610,636,610,636,610c66,0,66,0,66,0c758,10,1353,259,1847,752c2030,930,2177,1129,2294,1332e">
                <v:fill on="t" focussize="0,0"/>
                <v:stroke on="f"/>
                <v:imagedata o:title=""/>
                <o:lock v:ext="edit"/>
              </v:shape>
              <v:shape id="_x0000_s1088" o:spid="_x0000_s1088" style="position:absolute;left:3759;top:1397;height:2692;width:1393;" fillcolor="#5268A5" filled="t" stroked="f" coordsize="1393,2692" path="m1118,0c1301,356,1392,747,1392,1175c1392,1673,1270,2116,1026,2513c162,2691,162,2691,162,2691c0,1841,0,1841,0,1841c111,1643,172,1419,172,1175c172,976,132,793,60,625c843,844,843,844,843,844l1118,0e">
                <v:fill on="t" focussize="0,0"/>
                <v:stroke on="f"/>
                <v:imagedata o:title=""/>
                <o:lock v:ext="edit"/>
              </v:shape>
              <v:shape id="_x0000_s1089" o:spid="_x0000_s1089" style="position:absolute;left:1973;top:3322;height:1831;width:2763;" fillcolor="#5E5CA2" filled="t" stroked="f" coordsize="2763,1831" path="m2422,1072c1924,1576,1313,1830,600,1830c575,1830,554,1830,529,1830c0,1195,0,1195,0,1195c702,605,702,605,702,605c1033,584,1318,452,1562,208c1628,142,1684,71,1735,0c1908,833,1908,833,1908,833c2763,666,2763,666,2763,666c2667,808,2555,945,2422,1072e">
                <v:fill on="t" focussize="0,0"/>
                <v:stroke on="f"/>
                <v:imagedata o:title=""/>
                <o:lock v:ext="edit"/>
              </v:shape>
              <v:shape id="_x0000_s1090" o:spid="_x0000_s1090" style="position:absolute;left:305;top:0;height:1926;width:2793;" fillcolor="#178AA1" filled="t" stroked="f" coordsize="2793,1926" path="m447,752c941,264,1531,10,2218,0c2793,604,2793,604,2793,604c2167,1225,2167,1225,2167,1225c1836,1245,1551,1377,1312,1616c1215,1713,1139,1814,1078,1926c905,1123,905,1123,905,1123c0,1342,0,1342,0,1342c117,1133,264,935,447,752e">
                <v:fill on="t" focussize="0,0"/>
                <v:stroke on="f"/>
                <v:imagedata o:title=""/>
                <o:lock v:ext="edit"/>
              </v:shape>
              <v:shape id="_x0000_s1091" o:spid="_x0000_s1091" style="position:absolute;left:379;top:3163;height:1985;width:2198;" fillcolor="#778495" filled="t" stroked="f" coordsize="2198,1985" path="m2193,763c2198,763,2198,763,2198,763c1516,1353,1516,1353,1516,1353c2046,1984,2046,1984,2046,1984c1399,1953,839,1699,371,1231c229,1088,101,936,0,773c239,0,239,0,239,0c1079,183,1079,183,1079,183c1124,244,1180,310,1236,366c1501,630,1822,763,2193,763e">
                <v:fill on="t" focussize="0,0"/>
                <v:stroke on="f"/>
                <v:imagedata o:title=""/>
                <o:lock v:ext="edit"/>
              </v:shape>
              <v:shape id="_x0000_s1092" o:spid="_x0000_s1092" style="position:absolute;left:0;top:1186;height:2690;width:1420;" fillcolor="#4276AA" filled="t" stroked="f" coordsize="1420,2690" path="m269,218c1165,0,1165,0,1165,0c1343,823,1343,823,1343,823c1261,996,1220,1184,1220,1387c1220,1652,1287,1891,1419,2099c585,1901,585,1901,585,1901c345,2689,345,2689,345,2689c111,2302,0,1870,0,1387c0,960,91,569,269,218e">
                <v:fill on="t" focussize="0,0"/>
                <v:stroke on="f"/>
                <v:imagedata o:title=""/>
                <o:lock v:ext="edit"/>
              </v:shape>
            </v:group>
            <v:shape id="_x0000_s1093" o:spid="_x0000_s1093" o:spt="202" type="#_x0000_t202" style="position:absolute;left:972;top:722;height:3872;width:324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78" w:lineRule="auto"/>
                      <w:ind w:left="2594" w:right="20"/>
                      <w:rPr>
                        <w:sz w:val="31"/>
                        <w:szCs w:val="31"/>
                      </w:rPr>
                    </w:pPr>
                    <w:r>
                      <w:rPr>
                        <w:color w:val="FFFFFF"/>
                        <w:spacing w:val="3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季度</w:t>
                    </w:r>
                    <w:r>
                      <w:rPr>
                        <w:color w:val="FFFFFF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color w:val="FFFFFF"/>
                        <w:spacing w:val="3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授予</w:t>
                    </w:r>
                  </w:p>
                  <w:p>
                    <w:pPr>
                      <w:spacing w:line="25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71" w:line="169" w:lineRule="auto"/>
                      <w:ind w:left="826"/>
                      <w:rPr>
                        <w:sz w:val="40"/>
                        <w:szCs w:val="40"/>
                      </w:rPr>
                    </w:pPr>
                    <w:r>
                      <w:rPr>
                        <w:color w:val="030B47"/>
                        <w:spacing w:val="-3"/>
                        <w:sz w:val="40"/>
                        <w:szCs w:val="40"/>
                        <w14:textOutline w14:w="7282" w14:cap="sq" w14:cmpd="sng">
                          <w14:solidFill>
                            <w14:srgbClr w14:val="030B47"/>
                          </w14:solidFill>
                          <w14:prstDash w14:val="solid"/>
                          <w14:bevel/>
                        </w14:textOutline>
                      </w:rPr>
                      <w:t>全面预算</w:t>
                    </w:r>
                  </w:p>
                  <w:p>
                    <w:pPr>
                      <w:pStyle w:val="2"/>
                      <w:spacing w:line="183" w:lineRule="auto"/>
                      <w:ind w:left="858"/>
                      <w:rPr>
                        <w:sz w:val="40"/>
                        <w:szCs w:val="40"/>
                      </w:rPr>
                    </w:pPr>
                    <w:r>
                      <w:rPr>
                        <w:color w:val="030B47"/>
                        <w:spacing w:val="-10"/>
                        <w:sz w:val="40"/>
                        <w:szCs w:val="40"/>
                        <w14:textOutline w14:w="7282" w14:cap="sq" w14:cmpd="sng">
                          <w14:solidFill>
                            <w14:srgbClr w14:val="030B47"/>
                          </w14:solidFill>
                          <w14:prstDash w14:val="solid"/>
                          <w14:bevel/>
                        </w14:textOutline>
                      </w:rPr>
                      <w:t>闭环管理</w:t>
                    </w:r>
                  </w:p>
                  <w:p>
                    <w:pPr>
                      <w:spacing w:line="41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33" w:line="176" w:lineRule="auto"/>
                      <w:ind w:left="25"/>
                      <w:rPr>
                        <w:sz w:val="31"/>
                        <w:szCs w:val="31"/>
                      </w:rPr>
                    </w:pPr>
                    <w:r>
                      <w:rPr>
                        <w:color w:val="FFFFFF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核算</w:t>
                    </w:r>
                  </w:p>
                  <w:p>
                    <w:pPr>
                      <w:pStyle w:val="2"/>
                      <w:spacing w:line="183" w:lineRule="auto"/>
                      <w:ind w:left="20"/>
                      <w:rPr>
                        <w:sz w:val="31"/>
                        <w:szCs w:val="31"/>
                      </w:rPr>
                    </w:pPr>
                    <w:r>
                      <w:rPr>
                        <w:color w:val="FFFFFF"/>
                        <w:spacing w:val="5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分析</w:t>
                    </w:r>
                  </w:p>
                </w:txbxContent>
              </v:textbox>
            </v:shape>
            <v:shape id="_x0000_s1094" o:spid="_x0000_s1094" o:spt="202" type="#_x0000_t202" style="position:absolute;left:376;top:1935;height:833;width:67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8" w:line="179" w:lineRule="auto"/>
                      <w:ind w:left="20" w:right="20" w:firstLine="2"/>
                      <w:rPr>
                        <w:sz w:val="31"/>
                        <w:szCs w:val="31"/>
                      </w:rPr>
                    </w:pPr>
                    <w:r>
                      <w:rPr>
                        <w:color w:val="FFFFFF"/>
                        <w:spacing w:val="3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考核</w:t>
                    </w:r>
                    <w:r>
                      <w:rPr>
                        <w:color w:val="FFFFFF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color w:val="FFFFFF"/>
                        <w:spacing w:val="5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评价</w:t>
                    </w:r>
                  </w:p>
                </w:txbxContent>
              </v:textbox>
            </v:shape>
            <v:shape id="_x0000_s1095" o:spid="_x0000_s1095" o:spt="202" type="#_x0000_t202" style="position:absolute;left:2890;top:4086;height:839;width:66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0" w:lineRule="auto"/>
                      <w:ind w:left="20" w:right="20"/>
                      <w:rPr>
                        <w:sz w:val="31"/>
                        <w:szCs w:val="31"/>
                      </w:rPr>
                    </w:pPr>
                    <w:r>
                      <w:rPr>
                        <w:color w:val="FFFFFF"/>
                        <w:spacing w:val="3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过程</w:t>
                    </w:r>
                    <w:r>
                      <w:rPr>
                        <w:color w:val="FFFFFF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color w:val="FFFFFF"/>
                        <w:spacing w:val="3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管控</w:t>
                    </w:r>
                  </w:p>
                </w:txbxContent>
              </v:textbox>
            </v:shape>
            <v:shape id="_x0000_s1096" o:spid="_x0000_s1096" o:spt="202" type="#_x0000_t202" style="position:absolute;left:4155;top:2623;height:826;width:67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1" w:line="177" w:lineRule="auto"/>
                      <w:ind w:left="20" w:right="20" w:firstLine="3"/>
                      <w:rPr>
                        <w:sz w:val="31"/>
                        <w:szCs w:val="31"/>
                      </w:rPr>
                    </w:pPr>
                    <w:r>
                      <w:rPr>
                        <w:color w:val="FFFFFF"/>
                        <w:spacing w:val="3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滚动</w:t>
                    </w:r>
                    <w:r>
                      <w:rPr>
                        <w:color w:val="FFFFFF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color w:val="FFFFFF"/>
                        <w:spacing w:val="4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预测</w:t>
                    </w:r>
                  </w:p>
                </w:txbxContent>
              </v:textbox>
            </v:shape>
            <v:shape id="_x0000_s1097" o:spid="_x0000_s1097" o:spt="202" type="#_x0000_t202" style="position:absolute;left:1515;top:371;height:825;width:67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1" w:line="177" w:lineRule="auto"/>
                      <w:ind w:left="20" w:right="20" w:hanging="1"/>
                      <w:rPr>
                        <w:sz w:val="31"/>
                        <w:szCs w:val="31"/>
                      </w:rPr>
                    </w:pPr>
                    <w:r>
                      <w:rPr>
                        <w:color w:val="FFFFFF"/>
                        <w:spacing w:val="4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预算</w:t>
                    </w:r>
                    <w:r>
                      <w:rPr>
                        <w:color w:val="FFFFFF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color w:val="FFFFFF"/>
                        <w:spacing w:val="4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生成</w:t>
                    </w:r>
                  </w:p>
                </w:txbxContent>
              </v:textbox>
            </v:shape>
          </v:group>
        </w:pict>
      </w:r>
      <w:r>
        <w:pict>
          <v:shape id="_x0000_s1098" o:spid="_x0000_s1098" style="position:absolute;left:0pt;margin-left:589.9pt;margin-top:198.8pt;height:229.45pt;width:20.9pt;mso-position-horizontal-relative:page;mso-position-vertical-relative:page;z-index:251686912;mso-width-relative:page;mso-height-relative:page;" fillcolor="#A5A5A5" filled="t" stroked="f" coordsize="417,4588" o:allowincell="f" path="m417,4588l0,2294,417,0,417,4588e">
            <v:fill on="t" focussize="0,0"/>
            <v:stroke on="f"/>
            <v:imagedata o:title=""/>
            <o:lock v:ext="edit"/>
          </v:shape>
        </w:pict>
      </w:r>
      <w:r>
        <w:drawing>
          <wp:anchor distT="0" distB="0" distL="0" distR="0" simplePos="0" relativeHeight="251687936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标杆实践</w:t>
      </w:r>
    </w:p>
    <w:p>
      <w:pPr>
        <w:spacing w:line="269" w:lineRule="auto"/>
        <w:rPr>
          <w:rFonts w:ascii="Arial"/>
          <w:sz w:val="21"/>
        </w:rPr>
      </w:pPr>
    </w:p>
    <w:p>
      <w:pPr>
        <w:spacing w:line="269" w:lineRule="auto"/>
        <w:rPr>
          <w:rFonts w:ascii="Arial"/>
          <w:sz w:val="21"/>
        </w:rPr>
      </w:pPr>
    </w:p>
    <w:p>
      <w:pPr>
        <w:pStyle w:val="2"/>
        <w:spacing w:before="206" w:line="484" w:lineRule="exact"/>
        <w:ind w:left="2110"/>
        <w:rPr>
          <w:sz w:val="48"/>
          <w:szCs w:val="48"/>
        </w:rPr>
      </w:pPr>
      <w:r>
        <w:rPr>
          <w:spacing w:val="-11"/>
          <w:w w:val="94"/>
          <w:position w:val="-2"/>
          <w:sz w:val="48"/>
          <w:szCs w:val="48"/>
        </w:rPr>
        <w:t>让预算结果对准业务战略</w:t>
      </w:r>
      <w:r>
        <w:rPr>
          <w:position w:val="-9"/>
          <w:sz w:val="48"/>
          <w:szCs w:val="48"/>
        </w:rPr>
        <w:drawing>
          <wp:inline distT="0" distB="0" distL="0" distR="0">
            <wp:extent cx="80645" cy="121920"/>
            <wp:effectExtent l="0" t="0" r="0" b="0"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80685" cy="121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57"/>
          <w:position w:val="-2"/>
          <w:sz w:val="48"/>
          <w:szCs w:val="48"/>
        </w:rPr>
        <w:t xml:space="preserve">  </w:t>
      </w:r>
      <w:r>
        <w:rPr>
          <w:spacing w:val="-11"/>
          <w:w w:val="94"/>
          <w:position w:val="-2"/>
          <w:sz w:val="48"/>
          <w:szCs w:val="48"/>
        </w:rPr>
        <w:t>合理分配资源</w:t>
      </w:r>
      <w:r>
        <w:rPr>
          <w:position w:val="-9"/>
          <w:sz w:val="48"/>
          <w:szCs w:val="48"/>
        </w:rPr>
        <w:drawing>
          <wp:inline distT="0" distB="0" distL="0" distR="0">
            <wp:extent cx="80645" cy="121920"/>
            <wp:effectExtent l="0" t="0" r="0" b="0"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80685" cy="121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9"/>
          <w:position w:val="-2"/>
          <w:sz w:val="48"/>
          <w:szCs w:val="48"/>
        </w:rPr>
        <w:t xml:space="preserve">  </w:t>
      </w:r>
      <w:r>
        <w:rPr>
          <w:spacing w:val="-11"/>
          <w:w w:val="94"/>
          <w:position w:val="-2"/>
          <w:sz w:val="48"/>
          <w:szCs w:val="48"/>
        </w:rPr>
        <w:t>保障业务可持续发展·</w:t>
      </w:r>
    </w:p>
    <w:p>
      <w:pPr>
        <w:spacing w:before="34"/>
      </w:pPr>
    </w:p>
    <w:p>
      <w:pPr>
        <w:spacing w:before="34"/>
      </w:pPr>
    </w:p>
    <w:p>
      <w:pPr>
        <w:spacing w:before="34"/>
      </w:pPr>
    </w:p>
    <w:p>
      <w:pPr>
        <w:spacing w:before="34"/>
      </w:pPr>
    </w:p>
    <w:tbl>
      <w:tblPr>
        <w:tblStyle w:val="5"/>
        <w:tblW w:w="10133" w:type="dxa"/>
        <w:tblInd w:w="5" w:type="dxa"/>
        <w:tblBorders>
          <w:top w:val="single" w:color="808080" w:sz="4" w:space="0"/>
          <w:left w:val="single" w:color="808080" w:sz="4" w:space="0"/>
          <w:bottom w:val="single" w:color="808080" w:sz="4" w:space="0"/>
          <w:right w:val="single" w:color="80808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133"/>
      </w:tblGrid>
      <w:tr>
        <w:tblPrEx>
          <w:tblBorders>
            <w:top w:val="single" w:color="808080" w:sz="4" w:space="0"/>
            <w:left w:val="single" w:color="808080" w:sz="4" w:space="0"/>
            <w:bottom w:val="single" w:color="808080" w:sz="4" w:space="0"/>
            <w:right w:val="single" w:color="80808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8" w:hRule="atLeast"/>
        </w:trPr>
        <w:tc>
          <w:tcPr>
            <w:tcW w:w="10133" w:type="dxa"/>
            <w:vAlign w:val="top"/>
          </w:tcPr>
          <w:p>
            <w:pPr>
              <w:spacing w:before="144" w:line="607" w:lineRule="exact"/>
              <w:ind w:firstLine="380"/>
            </w:pPr>
            <w:r>
              <w:drawing>
                <wp:anchor distT="0" distB="0" distL="0" distR="0" simplePos="0" relativeHeight="251680768" behindDoc="0" locked="0" layoutInCell="1" allowOverlap="1">
                  <wp:simplePos x="0" y="0"/>
                  <wp:positionH relativeFrom="rightMargin">
                    <wp:posOffset>-2405380</wp:posOffset>
                  </wp:positionH>
                  <wp:positionV relativeFrom="topMargin">
                    <wp:posOffset>931545</wp:posOffset>
                  </wp:positionV>
                  <wp:extent cx="1247140" cy="451485"/>
                  <wp:effectExtent l="0" t="0" r="0" b="0"/>
                  <wp:wrapNone/>
                  <wp:docPr id="48" name="IM 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IM 48"/>
                          <pic:cNvPicPr/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7368" cy="4517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683840" behindDoc="0" locked="0" layoutInCell="1" allowOverlap="1">
                  <wp:simplePos x="0" y="0"/>
                  <wp:positionH relativeFrom="rightMargin">
                    <wp:posOffset>-5298440</wp:posOffset>
                  </wp:positionH>
                  <wp:positionV relativeFrom="topMargin">
                    <wp:posOffset>934720</wp:posOffset>
                  </wp:positionV>
                  <wp:extent cx="1115695" cy="445770"/>
                  <wp:effectExtent l="0" t="0" r="0" b="0"/>
                  <wp:wrapNone/>
                  <wp:docPr id="50" name="IM 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 50"/>
                          <pic:cNvPicPr/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5555" cy="445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pict>
                <v:shape id="_x0000_s1099" o:spid="_x0000_s1099" o:spt="202" type="#_x0000_t202" style="position:absolute;left:0pt;margin-left:19.3pt;margin-top:108.5pt;height:36.65pt;width:139.95pt;mso-position-horizontal-relative:page;mso-position-vertical-relative:page;z-index:251693056;mso-width-relative:page;mso-height-relative:page;" fillcolor="#D9D9D9" filled="t" stroked="f" coordsize="21600,21600">
                  <v:path/>
                  <v:fill on="t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87" w:line="183" w:lineRule="auto"/>
                          <w:ind w:left="1046"/>
                          <w:rPr>
                            <w:rFonts w:ascii="微软雅黑" w:hAnsi="微软雅黑" w:eastAsia="微软雅黑" w:cs="微软雅黑"/>
                            <w:sz w:val="35"/>
                            <w:szCs w:val="35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color w:val="404040"/>
                            <w:spacing w:val="5"/>
                            <w:sz w:val="35"/>
                            <w:szCs w:val="35"/>
                            <w14:textOutline w14:w="6537" w14:cap="sq" w14:cmpd="sng">
                              <w14:solidFill>
                                <w14:srgbClr w14:val="404040"/>
                              </w14:solidFill>
                              <w14:prstDash w14:val="solid"/>
                              <w14:bevel/>
                            </w14:textOutline>
                          </w:rPr>
                          <w:t>增长</w:t>
                        </w:r>
                      </w:p>
                    </w:txbxContent>
                  </v:textbox>
                </v:shape>
              </w:pict>
            </w:r>
            <w:r>
              <w:pict>
                <v:shape id="_x0000_s1100" o:spid="_x0000_s1100" o:spt="202" type="#_x0000_t202" style="position:absolute;left:0pt;margin-left:345.2pt;margin-top:108.5pt;height:36.65pt;width:140.05pt;mso-position-horizontal-relative:page;mso-position-vertical-relative:page;z-index:251692032;mso-width-relative:page;mso-height-relative:page;" fillcolor="#D9D9D9" filled="t" stroked="f" coordsize="21600,21600">
                  <v:path/>
                  <v:fill on="t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89" w:line="180" w:lineRule="auto"/>
                          <w:ind w:left="1085"/>
                          <w:rPr>
                            <w:rFonts w:ascii="微软雅黑" w:hAnsi="微软雅黑" w:eastAsia="微软雅黑" w:cs="微软雅黑"/>
                            <w:sz w:val="35"/>
                            <w:szCs w:val="35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color w:val="404040"/>
                            <w:spacing w:val="-13"/>
                            <w:sz w:val="35"/>
                            <w:szCs w:val="35"/>
                            <w14:textOutline w14:w="6537" w14:cap="sq" w14:cmpd="sng">
                              <w14:solidFill>
                                <w14:srgbClr w14:val="404040"/>
                              </w14:solidFill>
                              <w14:prstDash w14:val="solid"/>
                              <w14:bevel/>
                            </w14:textOutline>
                          </w:rPr>
                          <w:t>回报</w:t>
                        </w:r>
                      </w:p>
                    </w:txbxContent>
                  </v:textbox>
                </v:shape>
              </w:pict>
            </w:r>
            <w:r>
              <w:drawing>
                <wp:anchor distT="0" distB="0" distL="0" distR="0" simplePos="0" relativeHeight="251688960" behindDoc="0" locked="0" layoutInCell="1" allowOverlap="1">
                  <wp:simplePos x="0" y="0"/>
                  <wp:positionH relativeFrom="rightMargin">
                    <wp:posOffset>-4409440</wp:posOffset>
                  </wp:positionH>
                  <wp:positionV relativeFrom="topMargin">
                    <wp:posOffset>1565910</wp:posOffset>
                  </wp:positionV>
                  <wp:extent cx="2362835" cy="76200"/>
                  <wp:effectExtent l="0" t="0" r="0" b="0"/>
                  <wp:wrapNone/>
                  <wp:docPr id="52" name="IM 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IM 52"/>
                          <pic:cNvPicPr/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2936" cy="76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689984" behindDoc="0" locked="0" layoutInCell="1" allowOverlap="1">
                  <wp:simplePos x="0" y="0"/>
                  <wp:positionH relativeFrom="rightMargin">
                    <wp:posOffset>-3331845</wp:posOffset>
                  </wp:positionH>
                  <wp:positionV relativeFrom="topMargin">
                    <wp:posOffset>1174750</wp:posOffset>
                  </wp:positionV>
                  <wp:extent cx="76200" cy="801370"/>
                  <wp:effectExtent l="0" t="0" r="0" b="0"/>
                  <wp:wrapNone/>
                  <wp:docPr id="54" name="IM 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IM 54"/>
                          <pic:cNvPicPr/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00" cy="801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681792" behindDoc="0" locked="0" layoutInCell="1" allowOverlap="1">
                  <wp:simplePos x="0" y="0"/>
                  <wp:positionH relativeFrom="rightMargin">
                    <wp:posOffset>-5298440</wp:posOffset>
                  </wp:positionH>
                  <wp:positionV relativeFrom="topMargin">
                    <wp:posOffset>1824355</wp:posOffset>
                  </wp:positionV>
                  <wp:extent cx="1115695" cy="396240"/>
                  <wp:effectExtent l="0" t="0" r="0" b="0"/>
                  <wp:wrapNone/>
                  <wp:docPr id="56" name="IM 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IM 56"/>
                          <pic:cNvPicPr/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5555" cy="3962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682816" behindDoc="0" locked="0" layoutInCell="1" allowOverlap="1">
                  <wp:simplePos x="0" y="0"/>
                  <wp:positionH relativeFrom="rightMargin">
                    <wp:posOffset>-2405380</wp:posOffset>
                  </wp:positionH>
                  <wp:positionV relativeFrom="topMargin">
                    <wp:posOffset>1821815</wp:posOffset>
                  </wp:positionV>
                  <wp:extent cx="1247140" cy="401320"/>
                  <wp:effectExtent l="0" t="0" r="0" b="0"/>
                  <wp:wrapNone/>
                  <wp:docPr id="58" name="IM 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IM 58"/>
                          <pic:cNvPicPr/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7368" cy="401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pict>
                <v:shape id="_x0000_s1101" o:spid="_x0000_s1101" o:spt="202" type="#_x0000_t202" style="position:absolute;left:0pt;margin-left:175.5pt;margin-top:104.4pt;height:39.65pt;width:143pt;mso-position-horizontal-relative:page;mso-position-vertical-relative:page;z-index:251691008;mso-width-relative:page;mso-height-relative:page;" filled="f" stroked="f" coordsize="21600,21600">
                  <v:path/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line="20" w:lineRule="exact"/>
                        </w:pPr>
                      </w:p>
                      <w:tbl>
                        <w:tblPr>
                          <w:tblStyle w:val="5"/>
                          <w:tblW w:w="2800" w:type="dxa"/>
                          <w:tblInd w:w="30" w:type="dxa"/>
                          <w:tblBorders>
                            <w:top w:val="single" w:color="2F528F" w:sz="8" w:space="0"/>
                            <w:left w:val="single" w:color="2F528F" w:sz="8" w:space="0"/>
                            <w:bottom w:val="single" w:color="2F528F" w:sz="8" w:space="0"/>
                            <w:right w:val="single" w:color="2F528F" w:sz="8" w:space="0"/>
                            <w:insideH w:val="none" w:color="auto" w:sz="0" w:space="0"/>
                            <w:insideV w:val="none" w:color="auto" w:sz="0" w:space="0"/>
                          </w:tblBorders>
                          <w:shd w:val="clear" w:color="auto" w:fill="002060"/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>
                        <w:tblGrid>
                          <w:gridCol w:w="2800"/>
                        </w:tblGrid>
                        <w:tr>
                          <w:tblPrEx>
                            <w:tblBorders>
                              <w:top w:val="single" w:color="2F528F" w:sz="8" w:space="0"/>
                              <w:left w:val="single" w:color="2F528F" w:sz="8" w:space="0"/>
                              <w:bottom w:val="single" w:color="2F528F" w:sz="8" w:space="0"/>
                              <w:right w:val="single" w:color="2F528F" w:sz="8" w:space="0"/>
                              <w:insideH w:val="none" w:color="auto" w:sz="0" w:space="0"/>
                              <w:insideV w:val="none" w:color="auto" w:sz="0" w:space="0"/>
                            </w:tblBorders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712" w:hRule="atLeast"/>
                          </w:trPr>
                          <w:tc>
                            <w:tcPr>
                              <w:tcW w:w="2800" w:type="dxa"/>
                              <w:shd w:val="clear" w:color="auto" w:fill="002060"/>
                              <w:vAlign w:val="top"/>
                            </w:tcPr>
                            <w:p>
                              <w:pPr>
                                <w:spacing w:before="171" w:line="187" w:lineRule="auto"/>
                                <w:ind w:left="678"/>
                                <w:rPr>
                                  <w:rFonts w:ascii="微软雅黑" w:hAnsi="微软雅黑" w:eastAsia="微软雅黑" w:cs="微软雅黑"/>
                                  <w:sz w:val="35"/>
                                  <w:szCs w:val="35"/>
                                </w:rPr>
                              </w:pPr>
                              <w:r>
                                <w:rPr>
                                  <w:rFonts w:ascii="微软雅黑" w:hAnsi="微软雅黑" w:eastAsia="微软雅黑" w:cs="微软雅黑"/>
                                  <w:color w:val="FFFFFF"/>
                                  <w:spacing w:val="8"/>
                                  <w:sz w:val="35"/>
                                  <w:szCs w:val="35"/>
                                  <w14:textOutline w14:w="6537" w14:cap="sq" w14:cmpd="sng">
                                    <w14:solidFill>
                                      <w14:srgbClr w14:val="FFFFFF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全面预算</w:t>
                              </w:r>
                            </w:p>
                          </w:tc>
                        </w:tr>
                      </w:tbl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position w:val="-12"/>
              </w:rPr>
              <w:pict>
                <v:shape id="_x0000_s1102" o:spid="_x0000_s1102" o:spt="202" type="#_x0000_t202" style="height:30.4pt;width:466pt;" fillcolor="#D9D9D9" filled="t" stroked="f" coordsize="21600,21600">
                  <v:path/>
                  <v:fill on="t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25" w:line="178" w:lineRule="auto"/>
                          <w:ind w:left="4481"/>
                          <w:rPr>
                            <w:rFonts w:ascii="微软雅黑" w:hAnsi="微软雅黑" w:eastAsia="微软雅黑" w:cs="微软雅黑"/>
                            <w:sz w:val="35"/>
                            <w:szCs w:val="35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4"/>
                            <w:sz w:val="35"/>
                            <w:szCs w:val="35"/>
                            <w14:textOutline w14:w="6537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机会</w:t>
                        </w:r>
                      </w:p>
                    </w:txbxContent>
                  </v:textbox>
                  <w10:wrap type="none"/>
                  <w10:anchorlock/>
                </v:shape>
              </w:pict>
            </w:r>
          </w:p>
          <w:p>
            <w:pPr>
              <w:spacing w:before="115"/>
            </w:pPr>
          </w:p>
          <w:tbl>
            <w:tblPr>
              <w:tblStyle w:val="5"/>
              <w:tblW w:w="2799" w:type="dxa"/>
              <w:tblInd w:w="3535" w:type="dxa"/>
              <w:tblBorders>
                <w:top w:val="single" w:color="2F528F" w:sz="8" w:space="0"/>
                <w:left w:val="single" w:color="2F528F" w:sz="8" w:space="0"/>
                <w:bottom w:val="single" w:color="2F528F" w:sz="8" w:space="0"/>
                <w:right w:val="single" w:color="2F528F" w:sz="8" w:space="0"/>
                <w:insideH w:val="none" w:color="auto" w:sz="0" w:space="0"/>
                <w:insideV w:val="none" w:color="auto" w:sz="0" w:space="0"/>
              </w:tblBorders>
              <w:shd w:val="clear" w:color="auto" w:fill="4472C4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2799"/>
            </w:tblGrid>
            <w:tr>
              <w:tblPrEx>
                <w:tblBorders>
                  <w:top w:val="single" w:color="2F528F" w:sz="8" w:space="0"/>
                  <w:left w:val="single" w:color="2F528F" w:sz="8" w:space="0"/>
                  <w:bottom w:val="single" w:color="2F528F" w:sz="8" w:space="0"/>
                  <w:right w:val="single" w:color="2F528F" w:sz="8" w:space="0"/>
                  <w:insideH w:val="none" w:color="auto" w:sz="0" w:space="0"/>
                  <w:insideV w:val="none" w:color="auto" w:sz="0" w:space="0"/>
                </w:tblBorders>
                <w:shd w:val="clear" w:color="auto" w:fill="4472C4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711" w:hRule="atLeast"/>
              </w:trPr>
              <w:tc>
                <w:tcPr>
                  <w:tcW w:w="2799" w:type="dxa"/>
                  <w:shd w:val="clear" w:color="auto" w:fill="4472C4"/>
                  <w:vAlign w:val="top"/>
                </w:tcPr>
                <w:p>
                  <w:pPr>
                    <w:spacing w:before="177" w:line="180" w:lineRule="auto"/>
                    <w:ind w:left="1040"/>
                    <w:rPr>
                      <w:rFonts w:ascii="微软雅黑" w:hAnsi="微软雅黑" w:eastAsia="微软雅黑" w:cs="微软雅黑"/>
                      <w:sz w:val="35"/>
                      <w:szCs w:val="35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pacing w:val="4"/>
                      <w:sz w:val="35"/>
                      <w:szCs w:val="35"/>
                      <w14:textOutline w14:w="6537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投入</w:t>
                  </w:r>
                </w:p>
              </w:tc>
            </w:tr>
          </w:tbl>
          <w:p>
            <w:pPr>
              <w:spacing w:before="7"/>
            </w:pPr>
          </w:p>
          <w:p>
            <w:pPr>
              <w:spacing w:before="7"/>
            </w:pPr>
          </w:p>
          <w:p>
            <w:pPr>
              <w:spacing w:before="7"/>
            </w:pPr>
          </w:p>
          <w:p>
            <w:pPr>
              <w:spacing w:before="7"/>
            </w:pPr>
          </w:p>
          <w:p>
            <w:pPr>
              <w:spacing w:before="6"/>
            </w:pPr>
          </w:p>
          <w:tbl>
            <w:tblPr>
              <w:tblStyle w:val="5"/>
              <w:tblW w:w="2799" w:type="dxa"/>
              <w:tblInd w:w="3535" w:type="dxa"/>
              <w:tblBorders>
                <w:top w:val="single" w:color="2F528F" w:sz="8" w:space="0"/>
                <w:left w:val="single" w:color="2F528F" w:sz="8" w:space="0"/>
                <w:bottom w:val="single" w:color="2F528F" w:sz="8" w:space="0"/>
                <w:right w:val="single" w:color="2F528F" w:sz="8" w:space="0"/>
                <w:insideH w:val="none" w:color="auto" w:sz="0" w:space="0"/>
                <w:insideV w:val="none" w:color="auto" w:sz="0" w:space="0"/>
              </w:tblBorders>
              <w:shd w:val="clear" w:color="auto" w:fill="4472C4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2799"/>
            </w:tblGrid>
            <w:tr>
              <w:tblPrEx>
                <w:tblBorders>
                  <w:top w:val="single" w:color="2F528F" w:sz="8" w:space="0"/>
                  <w:left w:val="single" w:color="2F528F" w:sz="8" w:space="0"/>
                  <w:bottom w:val="single" w:color="2F528F" w:sz="8" w:space="0"/>
                  <w:right w:val="single" w:color="2F528F" w:sz="8" w:space="0"/>
                  <w:insideH w:val="none" w:color="auto" w:sz="0" w:space="0"/>
                  <w:insideV w:val="none" w:color="auto" w:sz="0" w:space="0"/>
                </w:tblBorders>
                <w:shd w:val="clear" w:color="auto" w:fill="4472C4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711" w:hRule="atLeast"/>
              </w:trPr>
              <w:tc>
                <w:tcPr>
                  <w:tcW w:w="2799" w:type="dxa"/>
                  <w:shd w:val="clear" w:color="auto" w:fill="4472C4"/>
                  <w:vAlign w:val="top"/>
                </w:tcPr>
                <w:p>
                  <w:pPr>
                    <w:spacing w:before="170" w:line="187" w:lineRule="auto"/>
                    <w:ind w:left="1040"/>
                    <w:rPr>
                      <w:rFonts w:ascii="微软雅黑" w:hAnsi="微软雅黑" w:eastAsia="微软雅黑" w:cs="微软雅黑"/>
                      <w:sz w:val="35"/>
                      <w:szCs w:val="35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pacing w:val="4"/>
                      <w:sz w:val="35"/>
                      <w:szCs w:val="35"/>
                      <w14:textOutline w14:w="6537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效率</w:t>
                  </w:r>
                </w:p>
              </w:tc>
            </w:tr>
          </w:tbl>
          <w:p>
            <w:pPr>
              <w:spacing w:line="412" w:lineRule="auto"/>
              <w:rPr>
                <w:rFonts w:ascii="Arial"/>
                <w:sz w:val="21"/>
              </w:rPr>
            </w:pPr>
          </w:p>
          <w:p>
            <w:pPr>
              <w:spacing w:before="1" w:line="607" w:lineRule="exact"/>
              <w:ind w:firstLine="380"/>
            </w:pPr>
            <w:r>
              <w:rPr>
                <w:position w:val="-12"/>
              </w:rPr>
              <w:pict>
                <v:shape id="_x0000_s1103" o:spid="_x0000_s1103" o:spt="202" type="#_x0000_t202" style="height:30.4pt;width:466pt;" fillcolor="#D9D9D9" filled="t" stroked="f" coordsize="21600,21600">
                  <v:path/>
                  <v:fill on="t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43" w:line="184" w:lineRule="auto"/>
                          <w:ind w:left="4490"/>
                          <w:rPr>
                            <w:rFonts w:ascii="微软雅黑" w:hAnsi="微软雅黑" w:eastAsia="微软雅黑" w:cs="微软雅黑"/>
                            <w:sz w:val="35"/>
                            <w:szCs w:val="35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z w:val="35"/>
                            <w:szCs w:val="35"/>
                            <w14:textOutline w14:w="6537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风险</w:t>
                        </w:r>
                      </w:p>
                    </w:txbxContent>
                  </v:textbox>
                  <w10:wrap type="none"/>
                  <w10:anchorlock/>
                </v:shape>
              </w:pict>
            </w:r>
          </w:p>
        </w:tc>
      </w:tr>
    </w:tbl>
    <w:p>
      <w:pPr>
        <w:spacing w:line="312" w:lineRule="auto"/>
        <w:rPr>
          <w:rFonts w:ascii="Arial"/>
          <w:sz w:val="21"/>
        </w:rPr>
      </w:pPr>
    </w:p>
    <w:p>
      <w:pPr>
        <w:spacing w:line="312" w:lineRule="auto"/>
        <w:rPr>
          <w:rFonts w:ascii="Arial"/>
          <w:sz w:val="21"/>
        </w:rPr>
      </w:pPr>
    </w:p>
    <w:p>
      <w:pPr>
        <w:spacing w:line="312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7066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045" w:header="0" w:footer="0" w:gutter="0"/>
          <w:cols w:space="720" w:num="1"/>
        </w:sectPr>
      </w:pPr>
    </w:p>
    <w:p>
      <w:pPr>
        <w:pStyle w:val="2"/>
        <w:spacing w:before="247" w:line="181" w:lineRule="auto"/>
        <w:ind w:left="128"/>
        <w:rPr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700224" behindDoc="0" locked="0" layoutInCell="0" allowOverlap="1">
                <wp:simplePos x="0" y="0"/>
                <wp:positionH relativeFrom="page">
                  <wp:posOffset>9603105</wp:posOffset>
                </wp:positionH>
                <wp:positionV relativeFrom="page">
                  <wp:posOffset>2476500</wp:posOffset>
                </wp:positionV>
                <wp:extent cx="441960" cy="361950"/>
                <wp:effectExtent l="0" t="0" r="0" b="0"/>
                <wp:wrapNone/>
                <wp:docPr id="60" name="TextBox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603635" y="2476886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60" o:spid="_x0000_s1026" o:spt="202" type="#_x0000_t202" style="position:absolute;left:0pt;margin-left:756.15pt;margin-top:195pt;height:28.5pt;width:34.8pt;mso-position-horizontal-relative:page;mso-position-vertical-relative:page;rotation:2162688f;z-index:251700224;mso-width-relative:page;mso-height-relative:page;" filled="f" stroked="f" coordsize="21600,21600" o:allowincell="f" o:gfxdata="UEsDBAoAAAAAAIdO4kAAAAAAAAAAAAAAAAAEAAAAZHJzL1BLAwQUAAAACACHTuJAiLkHhdkAAAAN&#10;AQAADwAAAGRycy9kb3ducmV2LnhtbE2PwU7DMBBE70j8g7VI3KjtNmmbEKcSoEogcSHA3Y2XJCJe&#10;R7bbhr/HPcFxtE+zb6rdbEd2Qh8GRwrkQgBDap0ZqFPw8b6/2wILUZPRoyNU8IMBdvX1VaVL4870&#10;hqcmdiyVUCi1gj7GqeQ8tD1aHRZuQkq3L+etjin6jhuvz6ncjnwpxJpbPVD60OsJH3tsv5ujVfD0&#10;+TI/vGbN3m9o/azzrMBBRqVub6S4BxZxjn8wXPSTOtTJ6eCOZAIbU87lcpVYBatCpFUXJN/KAthB&#10;QZZtBPC64v9X1L9QSwMEFAAAAAgAh07iQBh9KgQzAgAAbAQAAA4AAABkcnMvZTJvRG9jLnhtbK1U&#10;y27bMBC8F+g/ELw3svNQbcNy4CZIUSBoAiRFzzRFRQJILkvSkdKv75CykjbtIYfqQKyWo1nO7FLr&#10;88Fo9qh86MhWfH4040xZSXVnHyr+7f7qw4KzEIWthSarKv6kAj/fvH+37t1KHVNLulaegcSGVe8q&#10;3sboVkURZKuMCEfklMVmQ96IiFf/UNRe9GA3ujiezcqiJ187T1KFgOzluMkPjP4thNQ0nVSXJPdG&#10;2TiyeqVFhKTQdi7wTT5t0ygZb5omqMh0xaE05hVFEO/SWmzWYvXghWs7eTiCeMsRXmkyorMo+kx1&#10;KaJge9/9RWU66SlQE48kmWIUkh2BivnslTd3rXAqa4HVwT2bHv4frfz6eOtZV1e8hCVWGHT8Xg3x&#10;Ew0MGdjTu7AC6s4BFwfkMTRTPiCZVA+NN8wT3J0vFzM82QuoY0Avy9lJeXLG2VPFj08/lotFOdqO&#10;MkwCcHo6X54tOZMAnJSIc91ipE30zof4WZFhKai4R1dzAfF4HSKOCOgESXBLV53WubPasj61+Y80&#10;4Nriq6RsVJCiOOyGg9wd1U9QmwXBleDkVYfK1yLEW+ExH0jiBsUbLI0mVKBDxFlL/ue/8gmPtmGX&#10;sx7zVvHwYy+84kx/sWgoKOMU+CnYTYHdmwvCCM/zaXKID3zUU9h4Mt9xsbapCraElahV8TiFF3Gc&#10;elxMqbbbDMIIOhGv7Z2TiXo0abuP1HTZ1mTL6MXBLQxhdvtwYdKU//6eUS8/ic0v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iLkHhdkAAAANAQAADwAAAAAAAAABACAAAAAiAAAAZHJzL2Rvd25yZXYu&#10;eG1sUEsBAhQAFAAAAAgAh07iQBh9KgQzAgAAbAQAAA4AAAAAAAAAAQAgAAAAKAEAAGRycy9lMm9E&#10;b2MueG1sUEsFBgAAAAAGAAYAWQEAAM0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99200" behindDoc="0" locked="0" layoutInCell="0" allowOverlap="1">
                <wp:simplePos x="0" y="0"/>
                <wp:positionH relativeFrom="page">
                  <wp:posOffset>9537065</wp:posOffset>
                </wp:positionH>
                <wp:positionV relativeFrom="page">
                  <wp:posOffset>4528820</wp:posOffset>
                </wp:positionV>
                <wp:extent cx="441960" cy="361950"/>
                <wp:effectExtent l="0" t="0" r="0" b="0"/>
                <wp:wrapNone/>
                <wp:docPr id="62" name="TextBox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537594" y="4529206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62" o:spid="_x0000_s1026" o:spt="202" type="#_x0000_t202" style="position:absolute;left:0pt;margin-left:750.95pt;margin-top:356.6pt;height:28.5pt;width:34.8pt;mso-position-horizontal-relative:page;mso-position-vertical-relative:page;rotation:2162688f;z-index:251699200;mso-width-relative:page;mso-height-relative:page;" filled="f" stroked="f" coordsize="21600,21600" o:allowincell="f" o:gfxdata="UEsDBAoAAAAAAIdO4kAAAAAAAAAAAAAAAAAEAAAAZHJzL1BLAwQUAAAACACHTuJAfOjbTdkAAAAN&#10;AQAADwAAAGRycy9kb3ducmV2LnhtbE2PwU7DMAyG70i8Q2QkbixJWdetNJ0EaBJIXCjsnjWmrWic&#10;Ksm28vZkJzj+9qffn6vtbEd2Qh8GRwrkQgBDap0ZqFPw+bG7WwMLUZPRoyNU8IMBtvX1VaVL4870&#10;jqcmdiyVUCi1gj7GqeQ8tD1aHRZuQkq7L+etjin6jhuvz6ncjjwTYsWtHihd6PWETz22383RKnje&#10;v86Pb8tm5wtaveh8ucFBRqVub6R4ABZxjn8wXPSTOtTJ6eCOZAIbU86F3CRWQSHvM2AXJC9kDuyQ&#10;RoXIgNcV//9F/QtQSwMEFAAAAAgAh07iQPOd8Ck0AgAAbAQAAA4AAABkcnMvZTJvRG9jLnhtbK1U&#10;QW7bMBC8F+gfCN4b2Y7txoblwE2QokDQBEiKnmmKigSQXJakI6Wv75CykjbtIYfqQKyWo1nO7FKb&#10;895o9qh8aMmWfHoy4UxZSVVrH0r+7f7qwxlnIQpbCU1WlfxJBX6+ff9u07m1mlFDulKegcSGdedK&#10;3sTo1kURZKOMCCfklMVmTd6IiFf/UFRedGA3uphNJsuiI185T1KFgOzlsMmPjP4thFTXrVSXJA9G&#10;2TiweqVFhKTQtC7wbT5tXSsZb+o6qMh0yaE05hVFEO/TWmw3Yv3ghWtaeTyCeMsRXmkyorUo+kx1&#10;KaJgB9/+RWVa6SlQHU8kmWIQkh2BiunklTd3jXAqa4HVwT2bHv4frfz6eOtZW5V8OePMCoOO36s+&#10;fqKeIQN7OhfWQN054GKPPIZmzAckk+q+9oZ5grvT1dkET/YC6hjQq8Xpx8VqztlTyeeL2Wo2WQ62&#10;owyTAMzn09VixZkE4HSJOLelGGgTvfMhflZkWApK7tHVXEA8XoeIIwI6QhLc0lWrde6stqxLbf4j&#10;Dbi2+CopGxSkKPb7/ih3T9UT1GZBGJTg5FWLytcixFvhMR9I4gbFGyy1JlSgY8RZQ/7nv/IJj7Zh&#10;l7MO81by8OMgvOJMf7FoaBrOMfBjsB8DezAXhBGe5tPkEB/4qMew9mS+42LtUhVsCStRq+RxDC/i&#10;MPW4mFLtdhmEEXQiXts7JxP1YNLuEKlus63JlsGLo1sYwuz28cKkKf/9PaNefhLbX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Hzo203ZAAAADQEAAA8AAAAAAAAAAQAgAAAAIgAAAGRycy9kb3ducmV2&#10;LnhtbFBLAQIUABQAAAAIAIdO4kDznfApNAIAAGwEAAAOAAAAAAAAAAEAIAAAACgBAABkcnMvZTJv&#10;RG9jLnhtbFBLBQYAAAAABgAGAFkBAADO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anchor distT="0" distB="0" distL="0" distR="0" simplePos="0" relativeHeight="25169612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64" name="IM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 64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04" o:spid="_x0000_s1104" o:spt="202" type="#_x0000_t202" style="position:absolute;left:0pt;margin-left:625.8pt;margin-top:76.65pt;height:31.5pt;width:275.95pt;mso-position-horizontal-relative:page;mso-position-vertical-relative:page;z-index:25169715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5468" w:type="dxa"/>
                    <w:tblInd w:w="25" w:type="dxa"/>
                    <w:tblBorders>
                      <w:top w:val="single" w:color="A6A6A6" w:sz="4" w:space="0"/>
                      <w:left w:val="single" w:color="A6A6A6" w:sz="4" w:space="0"/>
                      <w:bottom w:val="single" w:color="A6A6A6" w:sz="4" w:space="0"/>
                      <w:right w:val="single" w:color="A6A6A6" w:sz="4" w:space="0"/>
                      <w:insideH w:val="none" w:color="auto" w:sz="0" w:space="0"/>
                      <w:insideV w:val="none" w:color="auto" w:sz="0" w:space="0"/>
                    </w:tblBorders>
                    <w:shd w:val="clear" w:color="auto" w:fill="C00000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468"/>
                  </w:tblGrid>
                  <w:tr>
                    <w:tblPrEx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shd w:val="clear" w:color="auto" w:fill="C00000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69" w:hRule="atLeast"/>
                    </w:trPr>
                    <w:tc>
                      <w:tcPr>
                        <w:tcW w:w="5468" w:type="dxa"/>
                        <w:shd w:val="clear" w:color="auto" w:fill="C00000"/>
                        <w:vAlign w:val="top"/>
                      </w:tcPr>
                      <w:p>
                        <w:pPr>
                          <w:spacing w:before="163" w:line="181" w:lineRule="auto"/>
                          <w:ind w:left="1901"/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color w:val="FFFFFF"/>
                            <w:spacing w:val="-2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关键输出物展示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drawing>
          <wp:anchor distT="0" distB="0" distL="0" distR="0" simplePos="0" relativeHeight="251695104" behindDoc="0" locked="0" layoutInCell="0" allowOverlap="1">
            <wp:simplePos x="0" y="0"/>
            <wp:positionH relativeFrom="page">
              <wp:posOffset>8077200</wp:posOffset>
            </wp:positionH>
            <wp:positionV relativeFrom="page">
              <wp:posOffset>1828165</wp:posOffset>
            </wp:positionV>
            <wp:extent cx="3297555" cy="1701800"/>
            <wp:effectExtent l="0" t="0" r="0" b="0"/>
            <wp:wrapNone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3297564" cy="17015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4080" behindDoc="0" locked="0" layoutInCell="0" allowOverlap="1">
            <wp:simplePos x="0" y="0"/>
            <wp:positionH relativeFrom="page">
              <wp:posOffset>8077200</wp:posOffset>
            </wp:positionH>
            <wp:positionV relativeFrom="page">
              <wp:posOffset>3745865</wp:posOffset>
            </wp:positionV>
            <wp:extent cx="3253740" cy="1851660"/>
            <wp:effectExtent l="0" t="0" r="0" b="0"/>
            <wp:wrapNone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3253858" cy="18514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8176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-2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日程安排</w:t>
      </w:r>
    </w:p>
    <w:p>
      <w:pPr>
        <w:spacing w:line="194" w:lineRule="exact"/>
      </w:pPr>
    </w:p>
    <w:p>
      <w:pPr>
        <w:spacing w:line="194" w:lineRule="exact"/>
        <w:sectPr>
          <w:pgSz w:w="19200" w:h="10800"/>
          <w:pgMar w:top="400" w:right="0" w:bottom="0" w:left="1064" w:header="0" w:footer="0" w:gutter="0"/>
          <w:cols w:equalWidth="0" w:num="1">
            <w:col w:w="18136"/>
          </w:cols>
        </w:sectPr>
      </w:pPr>
    </w:p>
    <w:p>
      <w:pPr>
        <w:pStyle w:val="2"/>
        <w:spacing w:line="8398" w:lineRule="exact"/>
        <w:ind w:firstLine="2"/>
      </w:pPr>
      <w:r>
        <w:rPr>
          <w:position w:val="-167"/>
        </w:rPr>
        <w:pict>
          <v:group id="_x0000_s1105" o:spid="_x0000_s1105" o:spt="203" style="height:419.95pt;width:270.9pt;" coordsize="5417,8399">
            <o:lock v:ext="edit"/>
            <v:shape id="_x0000_s1106" o:spid="_x0000_s1106" o:spt="75" type="#_x0000_t75" style="position:absolute;left:0;top:0;height:8399;width:5417;" filled="f" stroked="f" coordsize="21600,21600">
              <v:path/>
              <v:fill on="f" focussize="0,0"/>
              <v:stroke on="f"/>
              <v:imagedata r:id="rId60" o:title=""/>
              <o:lock v:ext="edit" aspectratio="t"/>
            </v:shape>
            <v:shape id="_x0000_s1107" o:spid="_x0000_s1107" o:spt="202" type="#_x0000_t202" style="position:absolute;left:-20;top:-20;height:8439;width:545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73" w:line="279" w:lineRule="exact"/>
                      <w:ind w:left="1635"/>
                      <w:rPr>
                        <w:rFonts w:ascii="Arial" w:hAnsi="Arial" w:eastAsia="Arial" w:cs="Arial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DAY1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13"/>
                        <w:position w:val="2"/>
                        <w:sz w:val="24"/>
                        <w:szCs w:val="24"/>
                      </w:rPr>
                      <w:t xml:space="preserve">   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(9:00-21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14"/>
                        <w:position w:val="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:00)</w:t>
                    </w:r>
                  </w:p>
                  <w:p>
                    <w:pPr>
                      <w:spacing w:line="30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78" w:line="195" w:lineRule="auto"/>
                      <w:ind w:left="223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18"/>
                        <w:szCs w:val="18"/>
                        <w14:textOutline w14:w="3268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第一模块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18"/>
                        <w:szCs w:val="18"/>
                      </w:rPr>
                      <w:t xml:space="preserve">    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18"/>
                        <w:szCs w:val="18"/>
                        <w14:textOutline w14:w="3268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经营支撑战略落地，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18"/>
                        <w:szCs w:val="18"/>
                        <w14:textOutline w14:w="3268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目标围绕战略展开</w:t>
                    </w:r>
                  </w:p>
                  <w:p>
                    <w:pPr>
                      <w:spacing w:line="201" w:lineRule="auto"/>
                      <w:ind w:left="225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4"/>
                        <w:sz w:val="18"/>
                        <w:szCs w:val="18"/>
                      </w:rPr>
                      <w:t xml:space="preserve">1 .  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18"/>
                        <w:szCs w:val="18"/>
                      </w:rPr>
                      <w:t>业财拉通的战略规划</w:t>
                    </w:r>
                  </w:p>
                  <w:p>
                    <w:pPr>
                      <w:spacing w:line="182" w:lineRule="auto"/>
                      <w:ind w:left="228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18"/>
                        <w:szCs w:val="18"/>
                      </w:rPr>
                      <w:t>2.</w:t>
                    </w:r>
                    <w:r>
                      <w:rPr>
                        <w:rFonts w:ascii="Arial" w:hAnsi="Arial" w:eastAsia="Arial" w:cs="Arial"/>
                        <w:spacing w:val="5"/>
                        <w:sz w:val="18"/>
                        <w:szCs w:val="18"/>
                      </w:rPr>
                      <w:t xml:space="preserve">  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经营管理理念</w:t>
                    </w:r>
                  </w:p>
                  <w:p>
                    <w:pPr>
                      <w:spacing w:before="24" w:line="181" w:lineRule="auto"/>
                      <w:ind w:left="227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18"/>
                        <w:szCs w:val="18"/>
                      </w:rPr>
                      <w:t>3.</w:t>
                    </w:r>
                    <w:r>
                      <w:rPr>
                        <w:rFonts w:ascii="Arial" w:hAnsi="Arial" w:eastAsia="Arial" w:cs="Arial"/>
                        <w:spacing w:val="5"/>
                        <w:sz w:val="18"/>
                        <w:szCs w:val="18"/>
                      </w:rPr>
                      <w:t xml:space="preserve">   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从战略目标到关键任务</w:t>
                    </w:r>
                  </w:p>
                  <w:p>
                    <w:pPr>
                      <w:spacing w:before="24" w:line="195" w:lineRule="auto"/>
                      <w:ind w:left="226" w:right="739" w:hanging="4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1"/>
                        <w:sz w:val="18"/>
                        <w:szCs w:val="18"/>
                      </w:rPr>
                      <w:t xml:space="preserve">4.   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18"/>
                        <w:szCs w:val="18"/>
                      </w:rPr>
                      <w:t>华为财经组织定位与组织架构，</w:t>
                    </w:r>
                    <w:r>
                      <w:rPr>
                        <w:rFonts w:ascii="微软雅黑" w:hAnsi="微软雅黑" w:eastAsia="微软雅黑" w:cs="微软雅黑"/>
                        <w:spacing w:val="-20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18"/>
                        <w:szCs w:val="18"/>
                      </w:rPr>
                      <w:t>财经组织三支柱模型</w:t>
                    </w:r>
                    <w:r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z w:val="18"/>
                        <w:szCs w:val="18"/>
                      </w:rPr>
                      <w:t xml:space="preserve">5.    </w:t>
                    </w:r>
                    <w:r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  <w:t>华为公司财经组织发展与</w:t>
                    </w:r>
                    <w:r>
                      <w:rPr>
                        <w:rFonts w:ascii="Arial" w:hAnsi="Arial" w:eastAsia="Arial" w:cs="Arial"/>
                        <w:sz w:val="18"/>
                        <w:szCs w:val="18"/>
                      </w:rPr>
                      <w:t>IFS</w:t>
                    </w:r>
                    <w:r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  <w:t>变革简介</w:t>
                    </w:r>
                  </w:p>
                  <w:p>
                    <w:pPr>
                      <w:spacing w:before="18" w:line="182" w:lineRule="auto"/>
                      <w:ind w:left="227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z w:val="18"/>
                        <w:szCs w:val="18"/>
                      </w:rPr>
                      <w:t xml:space="preserve">6.    </w:t>
                    </w:r>
                    <w:r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  <w:t>财经在战略管理中履责及机制建立</w:t>
                    </w:r>
                  </w:p>
                  <w:p>
                    <w:pPr>
                      <w:spacing w:before="32" w:line="183" w:lineRule="auto"/>
                      <w:ind w:left="223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1"/>
                        <w:sz w:val="18"/>
                        <w:szCs w:val="18"/>
                        <w14:textOutline w14:w="3268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第二模块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18"/>
                        <w:w w:val="101"/>
                        <w:sz w:val="18"/>
                        <w:szCs w:val="18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1"/>
                        <w:sz w:val="18"/>
                        <w:szCs w:val="18"/>
                        <w14:textOutline w14:w="3268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全面预算管理</w:t>
                    </w:r>
                  </w:p>
                  <w:p>
                    <w:pPr>
                      <w:spacing w:before="25" w:line="200" w:lineRule="auto"/>
                      <w:ind w:left="225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5"/>
                        <w:sz w:val="18"/>
                        <w:szCs w:val="18"/>
                      </w:rPr>
                      <w:t xml:space="preserve">1 .   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18"/>
                        <w:szCs w:val="18"/>
                      </w:rPr>
                      <w:t>年度经营计划流程与制定</w:t>
                    </w:r>
                  </w:p>
                  <w:p>
                    <w:pPr>
                      <w:spacing w:line="183" w:lineRule="auto"/>
                      <w:ind w:left="228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18"/>
                        <w:szCs w:val="18"/>
                      </w:rPr>
                      <w:t>2.</w:t>
                    </w:r>
                    <w:r>
                      <w:rPr>
                        <w:rFonts w:ascii="Arial" w:hAnsi="Arial" w:eastAsia="Arial" w:cs="Arial"/>
                        <w:spacing w:val="15"/>
                        <w:w w:val="101"/>
                        <w:sz w:val="18"/>
                        <w:szCs w:val="18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预算准备工作</w:t>
                    </w:r>
                  </w:p>
                  <w:p>
                    <w:pPr>
                      <w:spacing w:before="26" w:line="180" w:lineRule="auto"/>
                      <w:ind w:left="528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7"/>
                        <w:sz w:val="18"/>
                        <w:szCs w:val="18"/>
                      </w:rPr>
                      <w:t>2.1</w:t>
                    </w:r>
                    <w:r>
                      <w:rPr>
                        <w:rFonts w:ascii="Arial" w:hAnsi="Arial" w:eastAsia="Arial" w:cs="Arial"/>
                        <w:spacing w:val="36"/>
                        <w:w w:val="101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18"/>
                        <w:szCs w:val="18"/>
                      </w:rPr>
                      <w:t>组织支撑</w:t>
                    </w:r>
                  </w:p>
                  <w:p>
                    <w:pPr>
                      <w:spacing w:before="25" w:line="183" w:lineRule="auto"/>
                      <w:ind w:left="528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18"/>
                        <w:szCs w:val="18"/>
                      </w:rPr>
                      <w:t xml:space="preserve">2.2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预算原则</w:t>
                    </w:r>
                  </w:p>
                  <w:p>
                    <w:pPr>
                      <w:spacing w:before="24" w:line="183" w:lineRule="auto"/>
                      <w:ind w:left="528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18"/>
                        <w:szCs w:val="18"/>
                      </w:rPr>
                      <w:t xml:space="preserve">2.3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预算准备</w:t>
                    </w:r>
                  </w:p>
                  <w:p>
                    <w:pPr>
                      <w:spacing w:before="24" w:line="182" w:lineRule="auto"/>
                      <w:ind w:left="528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18"/>
                        <w:szCs w:val="18"/>
                      </w:rPr>
                      <w:t xml:space="preserve">2.4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责任中心</w:t>
                    </w:r>
                  </w:p>
                  <w:p>
                    <w:pPr>
                      <w:spacing w:before="23" w:line="184" w:lineRule="auto"/>
                      <w:ind w:left="528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18"/>
                        <w:szCs w:val="18"/>
                      </w:rPr>
                      <w:t xml:space="preserve">2.5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核算报告</w:t>
                    </w:r>
                  </w:p>
                  <w:p>
                    <w:pPr>
                      <w:spacing w:before="23" w:line="183" w:lineRule="auto"/>
                      <w:ind w:left="528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18"/>
                        <w:szCs w:val="18"/>
                      </w:rPr>
                      <w:t xml:space="preserve">2.6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预算约束</w:t>
                    </w:r>
                  </w:p>
                  <w:p>
                    <w:pPr>
                      <w:spacing w:before="26" w:line="178" w:lineRule="auto"/>
                      <w:ind w:left="528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18"/>
                        <w:szCs w:val="18"/>
                      </w:rPr>
                      <w:t>2.7</w:t>
                    </w:r>
                    <w:r>
                      <w:rPr>
                        <w:rFonts w:ascii="Arial" w:hAnsi="Arial" w:eastAsia="Arial" w:cs="Arial"/>
                        <w:spacing w:val="8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考核体系</w:t>
                    </w:r>
                  </w:p>
                  <w:p>
                    <w:pPr>
                      <w:spacing w:before="28" w:line="183" w:lineRule="auto"/>
                      <w:ind w:left="528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18"/>
                        <w:szCs w:val="18"/>
                      </w:rPr>
                      <w:t xml:space="preserve">2.8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预算白皮书</w:t>
                    </w:r>
                  </w:p>
                  <w:p>
                    <w:pPr>
                      <w:spacing w:before="24" w:line="181" w:lineRule="auto"/>
                      <w:ind w:left="212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6"/>
                        <w:sz w:val="18"/>
                        <w:szCs w:val="18"/>
                        <w:u w:val="single" w:color="000000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6"/>
                        <w:sz w:val="18"/>
                        <w:szCs w:val="18"/>
                        <w:u w:val="single" w:color="000000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6"/>
                        <w:sz w:val="18"/>
                        <w:szCs w:val="18"/>
                        <w:u w:val="single" w:color="000000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：责任中心分类</w:t>
                    </w:r>
                  </w:p>
                  <w:p>
                    <w:pPr>
                      <w:spacing w:before="25" w:line="183" w:lineRule="auto"/>
                      <w:ind w:left="227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18"/>
                        <w:szCs w:val="18"/>
                      </w:rPr>
                      <w:t xml:space="preserve">3. 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预算闭环管理：</w:t>
                    </w:r>
                    <w:r>
                      <w:rPr>
                        <w:rFonts w:ascii="微软雅黑" w:hAnsi="微软雅黑" w:eastAsia="微软雅黑" w:cs="微软雅黑"/>
                        <w:spacing w:val="-19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让经营目标可管理</w:t>
                    </w:r>
                    <w:r>
                      <w:rPr>
                        <w:rFonts w:ascii="微软雅黑" w:hAnsi="微软雅黑" w:eastAsia="微软雅黑" w:cs="微软雅黑"/>
                        <w:spacing w:val="-26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、可预测</w:t>
                    </w:r>
                  </w:p>
                  <w:p>
                    <w:pPr>
                      <w:spacing w:before="24" w:line="183" w:lineRule="auto"/>
                      <w:ind w:left="52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7"/>
                        <w:sz w:val="18"/>
                        <w:szCs w:val="18"/>
                      </w:rPr>
                      <w:t>3.1</w:t>
                    </w:r>
                    <w:r>
                      <w:rPr>
                        <w:rFonts w:ascii="Arial" w:hAnsi="Arial" w:eastAsia="Arial" w:cs="Arial"/>
                        <w:spacing w:val="38"/>
                        <w:w w:val="101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18"/>
                        <w:szCs w:val="18"/>
                      </w:rPr>
                      <w:t>预算生成</w:t>
                    </w:r>
                  </w:p>
                  <w:p>
                    <w:pPr>
                      <w:spacing w:before="25" w:line="179" w:lineRule="auto"/>
                      <w:ind w:left="52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18"/>
                        <w:szCs w:val="18"/>
                      </w:rPr>
                      <w:t xml:space="preserve">3.2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季度授予</w:t>
                    </w:r>
                  </w:p>
                  <w:p>
                    <w:pPr>
                      <w:spacing w:before="28" w:line="180" w:lineRule="auto"/>
                      <w:ind w:left="52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18"/>
                        <w:szCs w:val="18"/>
                      </w:rPr>
                      <w:t xml:space="preserve">3.3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滚动预测</w:t>
                    </w:r>
                  </w:p>
                  <w:p>
                    <w:pPr>
                      <w:spacing w:before="28" w:line="182" w:lineRule="auto"/>
                      <w:ind w:left="52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18"/>
                        <w:szCs w:val="18"/>
                      </w:rPr>
                      <w:t xml:space="preserve">3.4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弹性管理</w:t>
                    </w:r>
                  </w:p>
                  <w:p>
                    <w:pPr>
                      <w:spacing w:before="25" w:line="182" w:lineRule="auto"/>
                      <w:ind w:left="52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1"/>
                        <w:sz w:val="18"/>
                        <w:szCs w:val="18"/>
                      </w:rPr>
                      <w:t xml:space="preserve">3.5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18"/>
                        <w:szCs w:val="18"/>
                      </w:rPr>
                      <w:t>成本与基线管理</w:t>
                    </w:r>
                  </w:p>
                  <w:p>
                    <w:pPr>
                      <w:spacing w:before="25" w:line="180" w:lineRule="auto"/>
                      <w:ind w:left="52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18"/>
                        <w:szCs w:val="18"/>
                      </w:rPr>
                      <w:t xml:space="preserve">3.6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考核评价</w:t>
                    </w:r>
                  </w:p>
                  <w:p>
                    <w:pPr>
                      <w:spacing w:before="25" w:line="183" w:lineRule="auto"/>
                      <w:ind w:left="52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18"/>
                        <w:szCs w:val="18"/>
                      </w:rPr>
                      <w:t xml:space="preserve">3.7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预算总结</w:t>
                    </w:r>
                  </w:p>
                  <w:p>
                    <w:pPr>
                      <w:spacing w:before="24" w:line="183" w:lineRule="auto"/>
                      <w:ind w:left="212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18"/>
                        <w:szCs w:val="18"/>
                        <w:u w:val="single" w:color="000000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18"/>
                        <w:szCs w:val="18"/>
                        <w:u w:val="single" w:color="000000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18"/>
                        <w:szCs w:val="18"/>
                        <w:u w:val="single" w:color="000000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18"/>
                        <w:szCs w:val="18"/>
                        <w:u w:val="single" w:color="000000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X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18"/>
                        <w:szCs w:val="18"/>
                        <w:u w:val="single" w:color="000000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公司年度经营计划预算投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18"/>
                        <w:szCs w:val="18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入</w:t>
                    </w:r>
                  </w:p>
                  <w:p>
                    <w:pPr>
                      <w:spacing w:before="14" w:line="183" w:lineRule="auto"/>
                      <w:ind w:left="218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pacing w:val="2"/>
                        <w:sz w:val="18"/>
                        <w:szCs w:val="18"/>
                        <w:u w:val="single" w:color="auto"/>
                      </w:rPr>
                      <w:t>案例：华为公司全面预算闭环管理实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pacing w:val="2"/>
                        <w:sz w:val="18"/>
                        <w:szCs w:val="18"/>
                      </w:rPr>
                      <w:t>践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111" w:lineRule="auto"/>
        <w:rPr>
          <w:rFonts w:ascii="Arial"/>
          <w:sz w:val="2"/>
        </w:rPr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tbl>
      <w:tblPr>
        <w:tblStyle w:val="5"/>
        <w:tblW w:w="5593" w:type="dxa"/>
        <w:tblInd w:w="5" w:type="dxa"/>
        <w:tblBorders>
          <w:top w:val="single" w:color="A6A6A6" w:sz="4" w:space="0"/>
          <w:left w:val="single" w:color="A6A6A6" w:sz="4" w:space="0"/>
          <w:bottom w:val="single" w:color="A6A6A6" w:sz="4" w:space="0"/>
          <w:right w:val="single" w:color="A6A6A6" w:sz="4" w:space="0"/>
          <w:insideH w:val="none" w:color="auto" w:sz="0" w:space="0"/>
          <w:insideV w:val="none" w:color="auto" w:sz="0" w:space="0"/>
        </w:tblBorders>
        <w:shd w:val="clear" w:color="auto" w:fill="C00000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93"/>
      </w:tblGrid>
      <w:tr>
        <w:tblPrEx>
          <w:tblBorders>
            <w:top w:val="single" w:color="A6A6A6" w:sz="4" w:space="0"/>
            <w:left w:val="single" w:color="A6A6A6" w:sz="4" w:space="0"/>
            <w:bottom w:val="single" w:color="A6A6A6" w:sz="4" w:space="0"/>
            <w:right w:val="single" w:color="A6A6A6" w:sz="4" w:space="0"/>
            <w:insideH w:val="none" w:color="auto" w:sz="0" w:space="0"/>
            <w:insideV w:val="none" w:color="auto" w:sz="0" w:space="0"/>
          </w:tblBorders>
          <w:shd w:val="clear" w:color="auto" w:fill="C00000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5593" w:type="dxa"/>
            <w:shd w:val="clear" w:color="auto" w:fill="C00000"/>
            <w:vAlign w:val="top"/>
          </w:tcPr>
          <w:p>
            <w:pPr>
              <w:spacing w:before="142" w:line="279" w:lineRule="exact"/>
              <w:ind w:left="1698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DAY2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</w:rPr>
              <w:t xml:space="preserve">    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(9:00-1</w:t>
            </w:r>
            <w:r>
              <w:rPr>
                <w:rFonts w:ascii="Arial" w:hAnsi="Arial" w:eastAsia="Arial" w:cs="Arial"/>
                <w:color w:val="FFFFFF"/>
                <w:spacing w:val="-18"/>
                <w:position w:val="2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7:00)</w:t>
            </w:r>
          </w:p>
        </w:tc>
      </w:tr>
    </w:tbl>
    <w:p>
      <w:pPr>
        <w:pStyle w:val="2"/>
        <w:spacing w:before="238" w:line="183" w:lineRule="auto"/>
        <w:ind w:left="161"/>
        <w:rPr>
          <w:sz w:val="18"/>
          <w:szCs w:val="18"/>
        </w:rPr>
      </w:pPr>
      <w:r>
        <w:rPr>
          <w:rFonts w:ascii="Arial" w:hAnsi="Arial" w:eastAsia="Arial" w:cs="Arial"/>
          <w:spacing w:val="-1"/>
          <w:sz w:val="18"/>
          <w:szCs w:val="18"/>
        </w:rPr>
        <w:t xml:space="preserve">4.    </w:t>
      </w:r>
      <w:r>
        <w:rPr>
          <w:spacing w:val="-1"/>
          <w:sz w:val="18"/>
          <w:szCs w:val="18"/>
        </w:rPr>
        <w:t>全面预算管理体系</w:t>
      </w:r>
    </w:p>
    <w:p>
      <w:pPr>
        <w:pStyle w:val="2"/>
        <w:spacing w:before="26" w:line="180" w:lineRule="auto"/>
        <w:ind w:left="461"/>
        <w:rPr>
          <w:sz w:val="18"/>
          <w:szCs w:val="18"/>
        </w:rPr>
      </w:pPr>
      <w:r>
        <w:rPr>
          <w:rFonts w:ascii="Arial" w:hAnsi="Arial" w:eastAsia="Arial" w:cs="Arial"/>
          <w:spacing w:val="-7"/>
          <w:sz w:val="18"/>
          <w:szCs w:val="18"/>
        </w:rPr>
        <w:t>4.1</w:t>
      </w:r>
      <w:r>
        <w:rPr>
          <w:rFonts w:ascii="Arial" w:hAnsi="Arial" w:eastAsia="Arial" w:cs="Arial"/>
          <w:spacing w:val="37"/>
          <w:sz w:val="18"/>
          <w:szCs w:val="18"/>
        </w:rPr>
        <w:t xml:space="preserve"> </w:t>
      </w:r>
      <w:r>
        <w:rPr>
          <w:spacing w:val="-7"/>
          <w:sz w:val="18"/>
          <w:szCs w:val="18"/>
        </w:rPr>
        <w:t>政策</w:t>
      </w:r>
      <w:r>
        <w:rPr>
          <w:spacing w:val="-26"/>
          <w:sz w:val="18"/>
          <w:szCs w:val="18"/>
        </w:rPr>
        <w:t xml:space="preserve"> </w:t>
      </w:r>
      <w:r>
        <w:rPr>
          <w:spacing w:val="-7"/>
          <w:sz w:val="18"/>
          <w:szCs w:val="18"/>
        </w:rPr>
        <w:t>、规则指引</w:t>
      </w:r>
    </w:p>
    <w:p>
      <w:pPr>
        <w:pStyle w:val="2"/>
        <w:spacing w:before="28" w:line="177" w:lineRule="auto"/>
        <w:ind w:left="461"/>
        <w:rPr>
          <w:sz w:val="18"/>
          <w:szCs w:val="18"/>
        </w:rPr>
      </w:pPr>
      <w:r>
        <w:rPr>
          <w:rFonts w:ascii="Arial" w:hAnsi="Arial" w:eastAsia="Arial" w:cs="Arial"/>
          <w:spacing w:val="-4"/>
          <w:sz w:val="18"/>
          <w:szCs w:val="18"/>
        </w:rPr>
        <w:t xml:space="preserve">4.2 </w:t>
      </w:r>
      <w:r>
        <w:rPr>
          <w:spacing w:val="-4"/>
          <w:sz w:val="18"/>
          <w:szCs w:val="18"/>
        </w:rPr>
        <w:t>组织</w:t>
      </w:r>
      <w:r>
        <w:rPr>
          <w:spacing w:val="-23"/>
          <w:sz w:val="18"/>
          <w:szCs w:val="18"/>
        </w:rPr>
        <w:t xml:space="preserve"> </w:t>
      </w:r>
      <w:r>
        <w:rPr>
          <w:spacing w:val="-4"/>
          <w:sz w:val="18"/>
          <w:szCs w:val="18"/>
        </w:rPr>
        <w:t>、流程</w:t>
      </w:r>
    </w:p>
    <w:p>
      <w:pPr>
        <w:pStyle w:val="2"/>
        <w:spacing w:before="28" w:line="180" w:lineRule="auto"/>
        <w:ind w:left="461"/>
        <w:rPr>
          <w:rFonts w:ascii="Arial" w:hAnsi="Arial" w:eastAsia="Arial" w:cs="Arial"/>
          <w:sz w:val="18"/>
          <w:szCs w:val="18"/>
        </w:rPr>
      </w:pPr>
      <w:r>
        <w:rPr>
          <w:rFonts w:ascii="Arial" w:hAnsi="Arial" w:eastAsia="Arial" w:cs="Arial"/>
          <w:spacing w:val="-1"/>
          <w:sz w:val="18"/>
          <w:szCs w:val="18"/>
        </w:rPr>
        <w:t xml:space="preserve">4.3 </w:t>
      </w:r>
      <w:r>
        <w:rPr>
          <w:spacing w:val="-1"/>
          <w:sz w:val="18"/>
          <w:szCs w:val="18"/>
        </w:rPr>
        <w:t>数据与</w:t>
      </w:r>
      <w:r>
        <w:rPr>
          <w:rFonts w:ascii="Arial" w:hAnsi="Arial" w:eastAsia="Arial" w:cs="Arial"/>
          <w:spacing w:val="-1"/>
          <w:sz w:val="18"/>
          <w:szCs w:val="18"/>
        </w:rPr>
        <w:t>IT</w:t>
      </w:r>
    </w:p>
    <w:p>
      <w:pPr>
        <w:pStyle w:val="2"/>
        <w:spacing w:before="18" w:line="183" w:lineRule="auto"/>
        <w:ind w:left="157"/>
        <w:rPr>
          <w:sz w:val="18"/>
          <w:szCs w:val="18"/>
        </w:rPr>
      </w:pPr>
      <w:r>
        <w:rPr>
          <w:i/>
          <w:iCs/>
          <w:color w:val="C00000"/>
          <w:spacing w:val="2"/>
          <w:sz w:val="18"/>
          <w:szCs w:val="18"/>
          <w:u w:val="single" w:color="auto"/>
        </w:rPr>
        <w:t>案例：标杆企业支撑全面预算的组织体系建</w:t>
      </w:r>
      <w:r>
        <w:rPr>
          <w:i/>
          <w:iCs/>
          <w:color w:val="C00000"/>
          <w:spacing w:val="2"/>
          <w:sz w:val="18"/>
          <w:szCs w:val="18"/>
        </w:rPr>
        <w:t>设</w:t>
      </w:r>
    </w:p>
    <w:p>
      <w:pPr>
        <w:pStyle w:val="2"/>
        <w:spacing w:before="33" w:line="202" w:lineRule="auto"/>
        <w:ind w:left="165"/>
        <w:rPr>
          <w:sz w:val="18"/>
          <w:szCs w:val="18"/>
        </w:rPr>
      </w:pPr>
      <w:r>
        <w:rPr>
          <w:rFonts w:ascii="Arial" w:hAnsi="Arial" w:eastAsia="Arial" w:cs="Arial"/>
          <w:spacing w:val="-2"/>
          <w:sz w:val="18"/>
          <w:szCs w:val="18"/>
        </w:rPr>
        <w:t xml:space="preserve">5.   </w:t>
      </w:r>
      <w:r>
        <w:rPr>
          <w:spacing w:val="-2"/>
          <w:sz w:val="18"/>
          <w:szCs w:val="18"/>
        </w:rPr>
        <w:t>过程监控与纠偏机制：</w:t>
      </w:r>
      <w:r>
        <w:rPr>
          <w:spacing w:val="-24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经营分析会</w:t>
      </w:r>
    </w:p>
    <w:p>
      <w:pPr>
        <w:pStyle w:val="2"/>
        <w:spacing w:before="1" w:line="180" w:lineRule="auto"/>
        <w:ind w:left="165"/>
        <w:rPr>
          <w:sz w:val="18"/>
          <w:szCs w:val="18"/>
        </w:rPr>
      </w:pPr>
      <w:r>
        <w:rPr>
          <w:rFonts w:ascii="Arial" w:hAnsi="Arial" w:eastAsia="Arial" w:cs="Arial"/>
          <w:spacing w:val="-1"/>
          <w:sz w:val="18"/>
          <w:szCs w:val="18"/>
        </w:rPr>
        <w:t xml:space="preserve">6.   </w:t>
      </w:r>
      <w:r>
        <w:rPr>
          <w:spacing w:val="-1"/>
          <w:sz w:val="18"/>
          <w:szCs w:val="18"/>
        </w:rPr>
        <w:t>经营分析人员能力提升</w:t>
      </w:r>
    </w:p>
    <w:p>
      <w:pPr>
        <w:pStyle w:val="2"/>
        <w:spacing w:before="25" w:line="183" w:lineRule="auto"/>
        <w:ind w:left="162"/>
        <w:rPr>
          <w:sz w:val="18"/>
          <w:szCs w:val="18"/>
        </w:rPr>
      </w:pPr>
      <w:r>
        <w:rPr>
          <w:rFonts w:ascii="Arial" w:hAnsi="Arial" w:eastAsia="Arial" w:cs="Arial"/>
          <w:spacing w:val="-1"/>
          <w:sz w:val="18"/>
          <w:szCs w:val="18"/>
        </w:rPr>
        <w:t xml:space="preserve">7.   </w:t>
      </w:r>
      <w:r>
        <w:rPr>
          <w:spacing w:val="-1"/>
          <w:sz w:val="18"/>
          <w:szCs w:val="18"/>
        </w:rPr>
        <w:t>全面预算管理自检</w:t>
      </w:r>
    </w:p>
    <w:p>
      <w:pPr>
        <w:pStyle w:val="2"/>
        <w:spacing w:before="23" w:line="183" w:lineRule="auto"/>
        <w:ind w:left="151"/>
        <w:rPr>
          <w:sz w:val="18"/>
          <w:szCs w:val="18"/>
        </w:rPr>
      </w:pPr>
      <w:r>
        <w:rPr>
          <w:i/>
          <w:iCs/>
          <w:spacing w:val="4"/>
          <w:sz w:val="18"/>
          <w:szCs w:val="18"/>
          <w:u w:val="single" w:color="000000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研讨</w:t>
      </w:r>
      <w:r>
        <w:rPr>
          <w:rFonts w:ascii="Arial" w:hAnsi="Arial" w:eastAsia="Arial" w:cs="Arial"/>
          <w:i/>
          <w:iCs/>
          <w:spacing w:val="4"/>
          <w:sz w:val="18"/>
          <w:szCs w:val="18"/>
          <w:u w:val="single" w:color="000000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3</w:t>
      </w:r>
      <w:r>
        <w:rPr>
          <w:i/>
          <w:iCs/>
          <w:spacing w:val="4"/>
          <w:sz w:val="18"/>
          <w:szCs w:val="18"/>
          <w:u w:val="single" w:color="000000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：本公司全面预算自</w:t>
      </w:r>
      <w:r>
        <w:rPr>
          <w:i/>
          <w:iCs/>
          <w:spacing w:val="4"/>
          <w:sz w:val="18"/>
          <w:szCs w:val="18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检</w:t>
      </w:r>
    </w:p>
    <w:p>
      <w:pPr>
        <w:pStyle w:val="2"/>
        <w:spacing w:before="14" w:line="183" w:lineRule="auto"/>
        <w:ind w:left="157"/>
        <w:rPr>
          <w:sz w:val="18"/>
          <w:szCs w:val="18"/>
        </w:rPr>
      </w:pPr>
      <w:r>
        <w:rPr>
          <w:i/>
          <w:iCs/>
          <w:color w:val="C00000"/>
          <w:spacing w:val="2"/>
          <w:sz w:val="18"/>
          <w:szCs w:val="18"/>
          <w:u w:val="single" w:color="auto"/>
        </w:rPr>
        <w:t>案例：华为公司全面预算闭环管理实</w:t>
      </w:r>
      <w:r>
        <w:rPr>
          <w:i/>
          <w:iCs/>
          <w:color w:val="C00000"/>
          <w:spacing w:val="2"/>
          <w:sz w:val="18"/>
          <w:szCs w:val="18"/>
        </w:rPr>
        <w:t>践</w:t>
      </w:r>
    </w:p>
    <w:p>
      <w:pPr>
        <w:pStyle w:val="2"/>
        <w:spacing w:before="292" w:line="182" w:lineRule="auto"/>
        <w:ind w:left="163"/>
        <w:outlineLvl w:val="1"/>
        <w:rPr>
          <w:sz w:val="18"/>
          <w:szCs w:val="18"/>
        </w:rPr>
      </w:pPr>
      <w:r>
        <w:rPr>
          <w:color w:val="C00000"/>
          <w:spacing w:val="-2"/>
          <w:sz w:val="18"/>
          <w:szCs w:val="18"/>
          <w14:textOutline w14:w="3268" w14:cap="sq" w14:cmpd="sng">
            <w14:solidFill>
              <w14:srgbClr w14:val="C00000"/>
            </w14:solidFill>
            <w14:prstDash w14:val="solid"/>
            <w14:bevel/>
          </w14:textOutline>
        </w:rPr>
        <w:t>三</w:t>
      </w:r>
      <w:r>
        <w:rPr>
          <w:color w:val="C00000"/>
          <w:spacing w:val="-11"/>
          <w:sz w:val="18"/>
          <w:szCs w:val="18"/>
        </w:rPr>
        <w:t xml:space="preserve"> </w:t>
      </w:r>
      <w:r>
        <w:rPr>
          <w:color w:val="C00000"/>
          <w:spacing w:val="-2"/>
          <w:sz w:val="18"/>
          <w:szCs w:val="18"/>
          <w14:textOutline w14:w="3268" w14:cap="sq" w14:cmpd="sng">
            <w14:solidFill>
              <w14:srgbClr w14:val="C00000"/>
            </w14:solidFill>
            <w14:prstDash w14:val="solid"/>
            <w14:bevel/>
          </w14:textOutline>
        </w:rPr>
        <w:t>、业财融合有效体现</w:t>
      </w:r>
      <w:r>
        <w:rPr>
          <w:rFonts w:ascii="Arial" w:hAnsi="Arial" w:eastAsia="Arial" w:cs="Arial"/>
          <w:color w:val="C00000"/>
          <w:spacing w:val="-2"/>
          <w:sz w:val="18"/>
          <w:szCs w:val="18"/>
          <w14:textOutline w14:w="3268" w14:cap="sq" w14:cmpd="sng">
            <w14:solidFill>
              <w14:srgbClr w14:val="C00000"/>
            </w14:solidFill>
            <w14:prstDash w14:val="solid"/>
            <w14:bevel/>
          </w14:textOutline>
        </w:rPr>
        <w:t>-</w:t>
      </w:r>
      <w:r>
        <w:rPr>
          <w:color w:val="C00000"/>
          <w:spacing w:val="-2"/>
          <w:sz w:val="18"/>
          <w:szCs w:val="18"/>
          <w14:textOutline w14:w="3268" w14:cap="sq" w14:cmpd="sng">
            <w14:solidFill>
              <w14:srgbClr w14:val="C00000"/>
            </w14:solidFill>
            <w14:prstDash w14:val="solid"/>
            <w14:bevel/>
          </w14:textOutline>
        </w:rPr>
        <w:t>项目经营管理</w:t>
      </w:r>
    </w:p>
    <w:p>
      <w:pPr>
        <w:pStyle w:val="2"/>
        <w:spacing w:before="17" w:line="209" w:lineRule="auto"/>
        <w:ind w:left="164"/>
        <w:rPr>
          <w:sz w:val="18"/>
          <w:szCs w:val="18"/>
        </w:rPr>
      </w:pPr>
      <w:r>
        <w:rPr>
          <w:rFonts w:ascii="Arial" w:hAnsi="Arial" w:eastAsia="Arial" w:cs="Arial"/>
          <w:spacing w:val="-7"/>
          <w:sz w:val="18"/>
          <w:szCs w:val="18"/>
        </w:rPr>
        <w:t>1 .</w:t>
      </w:r>
      <w:r>
        <w:rPr>
          <w:rFonts w:ascii="Arial" w:hAnsi="Arial" w:eastAsia="Arial" w:cs="Arial"/>
          <w:spacing w:val="6"/>
          <w:sz w:val="18"/>
          <w:szCs w:val="18"/>
        </w:rPr>
        <w:t xml:space="preserve">    </w:t>
      </w:r>
      <w:r>
        <w:rPr>
          <w:spacing w:val="-7"/>
          <w:sz w:val="18"/>
          <w:szCs w:val="18"/>
        </w:rPr>
        <w:t>项目经营管理理念</w:t>
      </w:r>
    </w:p>
    <w:p>
      <w:pPr>
        <w:pStyle w:val="2"/>
        <w:spacing w:line="177" w:lineRule="auto"/>
        <w:ind w:left="167"/>
        <w:rPr>
          <w:sz w:val="18"/>
          <w:szCs w:val="18"/>
        </w:rPr>
      </w:pPr>
      <w:r>
        <w:rPr>
          <w:rFonts w:ascii="Arial" w:hAnsi="Arial" w:eastAsia="Arial" w:cs="Arial"/>
          <w:spacing w:val="-2"/>
          <w:sz w:val="18"/>
          <w:szCs w:val="18"/>
        </w:rPr>
        <w:t>2.</w:t>
      </w:r>
      <w:r>
        <w:rPr>
          <w:rFonts w:ascii="Arial" w:hAnsi="Arial" w:eastAsia="Arial" w:cs="Arial"/>
          <w:spacing w:val="5"/>
          <w:sz w:val="18"/>
          <w:szCs w:val="18"/>
        </w:rPr>
        <w:t xml:space="preserve">    </w:t>
      </w:r>
      <w:r>
        <w:rPr>
          <w:spacing w:val="-2"/>
          <w:sz w:val="18"/>
          <w:szCs w:val="18"/>
        </w:rPr>
        <w:t>项目经营</w:t>
      </w:r>
      <w:r>
        <w:rPr>
          <w:rFonts w:ascii="Arial" w:hAnsi="Arial" w:eastAsia="Arial" w:cs="Arial"/>
          <w:spacing w:val="-2"/>
          <w:sz w:val="18"/>
          <w:szCs w:val="18"/>
        </w:rPr>
        <w:t>VS</w:t>
      </w:r>
      <w:r>
        <w:rPr>
          <w:spacing w:val="-2"/>
          <w:sz w:val="18"/>
          <w:szCs w:val="18"/>
        </w:rPr>
        <w:t>阿米巴</w:t>
      </w:r>
    </w:p>
    <w:p>
      <w:pPr>
        <w:pStyle w:val="2"/>
        <w:spacing w:before="31" w:line="180" w:lineRule="auto"/>
        <w:ind w:left="165"/>
        <w:rPr>
          <w:sz w:val="18"/>
          <w:szCs w:val="18"/>
        </w:rPr>
      </w:pPr>
      <w:r>
        <w:rPr>
          <w:rFonts w:ascii="Arial" w:hAnsi="Arial" w:eastAsia="Arial" w:cs="Arial"/>
          <w:spacing w:val="-3"/>
          <w:sz w:val="18"/>
          <w:szCs w:val="18"/>
        </w:rPr>
        <w:t>3.</w:t>
      </w:r>
      <w:r>
        <w:rPr>
          <w:rFonts w:ascii="Arial" w:hAnsi="Arial" w:eastAsia="Arial" w:cs="Arial"/>
          <w:spacing w:val="6"/>
          <w:sz w:val="18"/>
          <w:szCs w:val="18"/>
        </w:rPr>
        <w:t xml:space="preserve">    </w:t>
      </w:r>
      <w:r>
        <w:rPr>
          <w:rFonts w:ascii="Arial" w:hAnsi="Arial" w:eastAsia="Arial" w:cs="Arial"/>
          <w:spacing w:val="-3"/>
          <w:sz w:val="18"/>
          <w:szCs w:val="18"/>
        </w:rPr>
        <w:t>LTC</w:t>
      </w:r>
      <w:r>
        <w:rPr>
          <w:spacing w:val="-3"/>
          <w:sz w:val="18"/>
          <w:szCs w:val="18"/>
        </w:rPr>
        <w:t>流程介绍</w:t>
      </w:r>
    </w:p>
    <w:p>
      <w:pPr>
        <w:pStyle w:val="2"/>
        <w:spacing w:before="17" w:line="202" w:lineRule="auto"/>
        <w:ind w:left="161"/>
        <w:rPr>
          <w:sz w:val="18"/>
          <w:szCs w:val="18"/>
        </w:rPr>
      </w:pPr>
      <w:r>
        <w:rPr>
          <w:rFonts w:ascii="Arial" w:hAnsi="Arial" w:eastAsia="Arial" w:cs="Arial"/>
          <w:spacing w:val="-2"/>
          <w:sz w:val="18"/>
          <w:szCs w:val="18"/>
        </w:rPr>
        <w:t>4.</w:t>
      </w:r>
      <w:r>
        <w:rPr>
          <w:rFonts w:ascii="Arial" w:hAnsi="Arial" w:eastAsia="Arial" w:cs="Arial"/>
          <w:spacing w:val="5"/>
          <w:sz w:val="18"/>
          <w:szCs w:val="18"/>
        </w:rPr>
        <w:t xml:space="preserve">    </w:t>
      </w:r>
      <w:r>
        <w:rPr>
          <w:spacing w:val="-2"/>
          <w:sz w:val="18"/>
          <w:szCs w:val="18"/>
        </w:rPr>
        <w:t>项目化运作机制</w:t>
      </w:r>
    </w:p>
    <w:p>
      <w:pPr>
        <w:pStyle w:val="2"/>
        <w:spacing w:before="1" w:line="178" w:lineRule="auto"/>
        <w:ind w:left="165"/>
        <w:rPr>
          <w:sz w:val="18"/>
          <w:szCs w:val="18"/>
        </w:rPr>
      </w:pPr>
      <w:r>
        <w:rPr>
          <w:rFonts w:ascii="Arial" w:hAnsi="Arial" w:eastAsia="Arial" w:cs="Arial"/>
          <w:spacing w:val="-3"/>
          <w:sz w:val="18"/>
          <w:szCs w:val="18"/>
        </w:rPr>
        <w:t>5.</w:t>
      </w:r>
      <w:r>
        <w:rPr>
          <w:rFonts w:ascii="Arial" w:hAnsi="Arial" w:eastAsia="Arial" w:cs="Arial"/>
          <w:spacing w:val="5"/>
          <w:sz w:val="18"/>
          <w:szCs w:val="18"/>
        </w:rPr>
        <w:t xml:space="preserve">    </w:t>
      </w:r>
      <w:r>
        <w:rPr>
          <w:spacing w:val="-3"/>
          <w:sz w:val="18"/>
          <w:szCs w:val="18"/>
        </w:rPr>
        <w:t>项目决策机制</w:t>
      </w:r>
    </w:p>
    <w:p>
      <w:pPr>
        <w:pStyle w:val="2"/>
        <w:spacing w:before="30" w:line="180" w:lineRule="auto"/>
        <w:ind w:left="165"/>
        <w:rPr>
          <w:sz w:val="18"/>
          <w:szCs w:val="18"/>
        </w:rPr>
      </w:pPr>
      <w:r>
        <w:rPr>
          <w:rFonts w:ascii="Arial" w:hAnsi="Arial" w:eastAsia="Arial" w:cs="Arial"/>
          <w:spacing w:val="-3"/>
          <w:sz w:val="18"/>
          <w:szCs w:val="18"/>
        </w:rPr>
        <w:t>6.</w:t>
      </w:r>
      <w:r>
        <w:rPr>
          <w:rFonts w:ascii="Arial" w:hAnsi="Arial" w:eastAsia="Arial" w:cs="Arial"/>
          <w:spacing w:val="5"/>
          <w:sz w:val="18"/>
          <w:szCs w:val="18"/>
        </w:rPr>
        <w:t xml:space="preserve">    </w:t>
      </w:r>
      <w:r>
        <w:rPr>
          <w:spacing w:val="-3"/>
          <w:sz w:val="18"/>
          <w:szCs w:val="18"/>
        </w:rPr>
        <w:t>财经解决方案</w:t>
      </w:r>
    </w:p>
    <w:p>
      <w:pPr>
        <w:pStyle w:val="2"/>
        <w:spacing w:before="26" w:line="200" w:lineRule="auto"/>
        <w:ind w:left="162"/>
        <w:rPr>
          <w:sz w:val="18"/>
          <w:szCs w:val="18"/>
        </w:rPr>
      </w:pPr>
      <w:r>
        <w:rPr>
          <w:rFonts w:ascii="Arial" w:hAnsi="Arial" w:eastAsia="Arial" w:cs="Arial"/>
          <w:spacing w:val="-2"/>
          <w:sz w:val="18"/>
          <w:szCs w:val="18"/>
        </w:rPr>
        <w:t>7.</w:t>
      </w:r>
      <w:r>
        <w:rPr>
          <w:rFonts w:ascii="Arial" w:hAnsi="Arial" w:eastAsia="Arial" w:cs="Arial"/>
          <w:spacing w:val="5"/>
          <w:sz w:val="18"/>
          <w:szCs w:val="18"/>
        </w:rPr>
        <w:t xml:space="preserve">    </w:t>
      </w:r>
      <w:r>
        <w:rPr>
          <w:spacing w:val="-2"/>
          <w:sz w:val="18"/>
          <w:szCs w:val="18"/>
        </w:rPr>
        <w:t>项目经营管理流程</w:t>
      </w:r>
    </w:p>
    <w:p>
      <w:pPr>
        <w:pStyle w:val="2"/>
        <w:spacing w:before="1" w:line="182" w:lineRule="auto"/>
        <w:ind w:left="164"/>
        <w:rPr>
          <w:sz w:val="18"/>
          <w:szCs w:val="18"/>
        </w:rPr>
      </w:pPr>
      <w:r>
        <w:rPr>
          <w:rFonts w:ascii="Arial" w:hAnsi="Arial" w:eastAsia="Arial" w:cs="Arial"/>
          <w:spacing w:val="-3"/>
          <w:sz w:val="18"/>
          <w:szCs w:val="18"/>
        </w:rPr>
        <w:t>8.</w:t>
      </w:r>
      <w:r>
        <w:rPr>
          <w:rFonts w:ascii="Arial" w:hAnsi="Arial" w:eastAsia="Arial" w:cs="Arial"/>
          <w:spacing w:val="5"/>
          <w:sz w:val="18"/>
          <w:szCs w:val="18"/>
        </w:rPr>
        <w:t xml:space="preserve">    </w:t>
      </w:r>
      <w:r>
        <w:rPr>
          <w:spacing w:val="-3"/>
          <w:sz w:val="18"/>
          <w:szCs w:val="18"/>
        </w:rPr>
        <w:t>项目四算</w:t>
      </w:r>
    </w:p>
    <w:p>
      <w:pPr>
        <w:pStyle w:val="2"/>
        <w:spacing w:before="33" w:line="183" w:lineRule="auto"/>
        <w:ind w:left="151"/>
        <w:rPr>
          <w:sz w:val="18"/>
          <w:szCs w:val="18"/>
        </w:rPr>
      </w:pPr>
      <w:r>
        <w:rPr>
          <w:i/>
          <w:iCs/>
          <w:spacing w:val="4"/>
          <w:sz w:val="18"/>
          <w:szCs w:val="18"/>
          <w:u w:val="single" w:color="000000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研讨</w:t>
      </w:r>
      <w:r>
        <w:rPr>
          <w:rFonts w:ascii="Arial" w:hAnsi="Arial" w:eastAsia="Arial" w:cs="Arial"/>
          <w:i/>
          <w:iCs/>
          <w:spacing w:val="4"/>
          <w:sz w:val="18"/>
          <w:szCs w:val="18"/>
          <w:u w:val="single" w:color="000000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4</w:t>
      </w:r>
      <w:r>
        <w:rPr>
          <w:i/>
          <w:iCs/>
          <w:spacing w:val="4"/>
          <w:sz w:val="18"/>
          <w:szCs w:val="18"/>
          <w:u w:val="single" w:color="000000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：研讨演练输出</w:t>
      </w:r>
      <w:r>
        <w:rPr>
          <w:rFonts w:ascii="Arial" w:hAnsi="Arial" w:eastAsia="Arial" w:cs="Arial"/>
          <w:i/>
          <w:iCs/>
          <w:spacing w:val="4"/>
          <w:sz w:val="18"/>
          <w:szCs w:val="18"/>
          <w:u w:val="single" w:color="000000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X</w:t>
      </w:r>
      <w:r>
        <w:rPr>
          <w:i/>
          <w:iCs/>
          <w:spacing w:val="4"/>
          <w:sz w:val="18"/>
          <w:szCs w:val="18"/>
          <w:u w:val="single" w:color="000000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项目预算编</w:t>
      </w:r>
      <w:r>
        <w:rPr>
          <w:i/>
          <w:iCs/>
          <w:spacing w:val="4"/>
          <w:sz w:val="18"/>
          <w:szCs w:val="18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制</w:t>
      </w:r>
    </w:p>
    <w:p>
      <w:pPr>
        <w:pStyle w:val="2"/>
        <w:spacing w:before="16" w:line="181" w:lineRule="auto"/>
        <w:ind w:left="157"/>
        <w:rPr>
          <w:sz w:val="18"/>
          <w:szCs w:val="18"/>
        </w:rPr>
      </w:pPr>
      <w:r>
        <w:rPr>
          <w:i/>
          <w:iCs/>
          <w:color w:val="C00000"/>
          <w:spacing w:val="2"/>
          <w:sz w:val="18"/>
          <w:szCs w:val="18"/>
          <w:u w:val="single" w:color="auto"/>
        </w:rPr>
        <w:t>案例：标杆企业项目经营管理实践案</w:t>
      </w:r>
      <w:r>
        <w:rPr>
          <w:i/>
          <w:iCs/>
          <w:color w:val="C00000"/>
          <w:spacing w:val="2"/>
          <w:sz w:val="18"/>
          <w:szCs w:val="18"/>
        </w:rPr>
        <w:t>例</w:t>
      </w:r>
    </w:p>
    <w:p>
      <w:pPr>
        <w:spacing w:line="181" w:lineRule="auto"/>
        <w:rPr>
          <w:sz w:val="18"/>
          <w:szCs w:val="18"/>
        </w:rPr>
        <w:sectPr>
          <w:type w:val="continuous"/>
          <w:pgSz w:w="19200" w:h="10800"/>
          <w:pgMar w:top="400" w:right="0" w:bottom="0" w:left="1064" w:header="0" w:footer="0" w:gutter="0"/>
          <w:cols w:equalWidth="0" w:num="2">
            <w:col w:w="5507" w:space="100"/>
            <w:col w:w="12530"/>
          </w:cols>
        </w:sectPr>
      </w:pPr>
    </w:p>
    <w:p>
      <w:pPr>
        <w:pStyle w:val="2"/>
        <w:spacing w:before="182" w:line="176" w:lineRule="auto"/>
      </w:pPr>
      <w:r>
        <w:rPr>
          <w:spacing w:val="-2"/>
          <w:position w:val="-2"/>
          <w:sz w:val="18"/>
          <w:szCs w:val="18"/>
        </w:rPr>
        <w:t>注：</w:t>
      </w:r>
      <w:r>
        <w:rPr>
          <w:spacing w:val="-15"/>
          <w:position w:val="-2"/>
          <w:sz w:val="18"/>
          <w:szCs w:val="18"/>
        </w:rPr>
        <w:t xml:space="preserve"> </w:t>
      </w:r>
      <w:r>
        <w:rPr>
          <w:spacing w:val="-2"/>
          <w:position w:val="-2"/>
          <w:sz w:val="18"/>
          <w:szCs w:val="18"/>
        </w:rPr>
        <w:t>研讨议题供参考，</w:t>
      </w:r>
      <w:r>
        <w:rPr>
          <w:spacing w:val="-28"/>
          <w:position w:val="-2"/>
          <w:sz w:val="18"/>
          <w:szCs w:val="18"/>
        </w:rPr>
        <w:t xml:space="preserve"> </w:t>
      </w:r>
      <w:r>
        <w:rPr>
          <w:spacing w:val="-2"/>
          <w:position w:val="-2"/>
          <w:sz w:val="18"/>
          <w:szCs w:val="18"/>
        </w:rPr>
        <w:t>实际以现场交付为准；</w:t>
      </w:r>
      <w:r>
        <w:rPr>
          <w:spacing w:val="-30"/>
          <w:position w:val="-2"/>
          <w:sz w:val="18"/>
          <w:szCs w:val="18"/>
        </w:rPr>
        <w:t xml:space="preserve"> </w:t>
      </w:r>
      <w:r>
        <w:rPr>
          <w:spacing w:val="-2"/>
          <w:position w:val="-2"/>
          <w:sz w:val="18"/>
          <w:szCs w:val="18"/>
        </w:rPr>
        <w:t>导师会根据参训企业情况及需求调整研讨议</w:t>
      </w:r>
      <w:r>
        <w:rPr>
          <w:position w:val="-4"/>
          <w:sz w:val="18"/>
          <w:szCs w:val="18"/>
        </w:rPr>
        <w:drawing>
          <wp:inline distT="0" distB="0" distL="0" distR="0">
            <wp:extent cx="162560" cy="184150"/>
            <wp:effectExtent l="0" t="0" r="0" b="0"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162801" cy="184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A6A6A6"/>
          <w:spacing w:val="-2"/>
          <w:position w:val="4"/>
        </w:rPr>
        <w:t>伴企业家成长  为组织赋能</w:t>
      </w:r>
    </w:p>
    <w:p>
      <w:pPr>
        <w:spacing w:line="176" w:lineRule="auto"/>
        <w:sectPr>
          <w:type w:val="continuous"/>
          <w:pgSz w:w="19200" w:h="10800"/>
          <w:pgMar w:top="400" w:right="0" w:bottom="0" w:left="1064" w:header="0" w:footer="0" w:gutter="0"/>
          <w:cols w:equalWidth="0" w:num="1">
            <w:col w:w="18136"/>
          </w:cols>
        </w:sectPr>
      </w:pPr>
    </w:p>
    <w:p>
      <w:pPr>
        <w:pStyle w:val="2"/>
        <w:spacing w:before="303" w:line="182" w:lineRule="auto"/>
        <w:rPr>
          <w:sz w:val="55"/>
          <w:szCs w:val="55"/>
        </w:rPr>
      </w:pPr>
      <w:r>
        <w:pict>
          <v:rect id="_x0000_s1108" o:spid="_x0000_s1108" o:spt="1" style="position:absolute;left:0pt;margin-left:232.6pt;margin-top:317.15pt;height:33.55pt;width:0.6pt;mso-position-horizontal-relative:page;mso-position-vertical-relative:page;z-index:251703296;mso-width-relative:page;mso-height-relative:page;" fillcolor="#44546A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109" o:spid="_x0000_s1109" o:spt="1" style="position:absolute;left:0pt;margin-left:230.45pt;margin-top:166.35pt;height:33.55pt;width:0.65pt;mso-position-horizontal-relative:page;mso-position-vertical-relative:page;z-index:251705344;mso-width-relative:page;mso-height-relative:page;" fillcolor="#44546A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70124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74" name="IM 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 74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4320" behindDoc="0" locked="0" layoutInCell="0" allowOverlap="1">
            <wp:simplePos x="0" y="0"/>
            <wp:positionH relativeFrom="page">
              <wp:posOffset>1056640</wp:posOffset>
            </wp:positionH>
            <wp:positionV relativeFrom="page">
              <wp:posOffset>1690370</wp:posOffset>
            </wp:positionV>
            <wp:extent cx="1645285" cy="2045335"/>
            <wp:effectExtent l="0" t="0" r="0" b="0"/>
            <wp:wrapNone/>
            <wp:docPr id="76" name="IM 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 76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1645475" cy="20451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227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78" name="IM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 78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导师介绍</w:t>
      </w: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pStyle w:val="2"/>
        <w:spacing w:before="150" w:line="206" w:lineRule="auto"/>
        <w:ind w:left="3627"/>
        <w:rPr>
          <w:sz w:val="35"/>
          <w:szCs w:val="35"/>
        </w:rPr>
      </w:pPr>
      <w:r>
        <w:rPr>
          <w:rFonts w:ascii="Arial" w:hAnsi="Arial" w:eastAsia="Arial" w:cs="Arial"/>
          <w:color w:val="44546A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Vincent</w:t>
      </w:r>
      <w:r>
        <w:rPr>
          <w:color w:val="44546A"/>
          <w:spacing w:val="9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老师</w:t>
      </w:r>
      <w:r>
        <w:rPr>
          <w:color w:val="44546A"/>
          <w:spacing w:val="9"/>
          <w:sz w:val="35"/>
          <w:szCs w:val="35"/>
        </w:rPr>
        <w:t xml:space="preserve">  </w:t>
      </w:r>
      <w:r>
        <w:rPr>
          <w:color w:val="44546A"/>
          <w:spacing w:val="9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华为公司前地区部</w:t>
      </w:r>
      <w:r>
        <w:rPr>
          <w:rFonts w:ascii="Arial" w:hAnsi="Arial" w:eastAsia="Arial" w:cs="Arial"/>
          <w:color w:val="44546A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CFO</w:t>
      </w:r>
      <w:r>
        <w:rPr>
          <w:rFonts w:ascii="Arial" w:hAnsi="Arial" w:eastAsia="Arial" w:cs="Arial"/>
          <w:color w:val="44546A"/>
          <w:spacing w:val="-27"/>
          <w:sz w:val="35"/>
          <w:szCs w:val="35"/>
        </w:rPr>
        <w:t xml:space="preserve"> </w:t>
      </w:r>
      <w:r>
        <w:rPr>
          <w:color w:val="44546A"/>
          <w:spacing w:val="9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、经营管理专家</w:t>
      </w:r>
    </w:p>
    <w:p>
      <w:pPr>
        <w:spacing w:line="120" w:lineRule="exact"/>
        <w:ind w:firstLine="2393"/>
      </w:pPr>
      <w:r>
        <w:rPr>
          <w:position w:val="-2"/>
        </w:rPr>
        <w:drawing>
          <wp:inline distT="0" distB="0" distL="0" distR="0">
            <wp:extent cx="7329170" cy="76200"/>
            <wp:effectExtent l="0" t="0" r="0" b="0"/>
            <wp:docPr id="80" name="IM 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 80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7329804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261" w:line="228" w:lineRule="auto"/>
        <w:ind w:left="4133" w:right="2105" w:hanging="443"/>
        <w:rPr>
          <w:sz w:val="28"/>
          <w:szCs w:val="28"/>
        </w:rPr>
      </w:pPr>
      <w:r>
        <w:rPr>
          <w:rFonts w:ascii="Arial" w:hAnsi="Arial" w:eastAsia="Arial" w:cs="Arial"/>
          <w:spacing w:val="-4"/>
          <w:sz w:val="28"/>
          <w:szCs w:val="28"/>
        </w:rPr>
        <w:t xml:space="preserve">•    </w:t>
      </w:r>
      <w:r>
        <w:rPr>
          <w:spacing w:val="-4"/>
          <w:sz w:val="28"/>
          <w:szCs w:val="28"/>
        </w:rPr>
        <w:t>丰富的华为公司工作经验，</w:t>
      </w:r>
      <w:r>
        <w:rPr>
          <w:spacing w:val="-49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历任华为地区部</w:t>
      </w:r>
      <w:r>
        <w:rPr>
          <w:rFonts w:ascii="Arial" w:hAnsi="Arial" w:eastAsia="Arial" w:cs="Arial"/>
          <w:spacing w:val="-4"/>
          <w:sz w:val="28"/>
          <w:szCs w:val="28"/>
        </w:rPr>
        <w:t>CFO</w:t>
      </w:r>
      <w:r>
        <w:rPr>
          <w:spacing w:val="-4"/>
          <w:sz w:val="28"/>
          <w:szCs w:val="28"/>
        </w:rPr>
        <w:t>；</w:t>
      </w:r>
      <w:r>
        <w:rPr>
          <w:spacing w:val="-47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历经</w:t>
      </w:r>
      <w:r>
        <w:rPr>
          <w:spacing w:val="-5"/>
          <w:sz w:val="28"/>
          <w:szCs w:val="28"/>
        </w:rPr>
        <w:t>预算</w:t>
      </w:r>
      <w:r>
        <w:rPr>
          <w:spacing w:val="-41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、项目财务</w:t>
      </w:r>
      <w:r>
        <w:rPr>
          <w:spacing w:val="-42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、税务</w:t>
      </w:r>
      <w:r>
        <w:rPr>
          <w:spacing w:val="-41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、采购</w:t>
      </w:r>
      <w:r>
        <w:rPr>
          <w:spacing w:val="-42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、审计等专</w:t>
      </w:r>
      <w:r>
        <w:rPr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业岗位，</w:t>
      </w:r>
      <w:r>
        <w:rPr>
          <w:spacing w:val="-39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并获得经营管理任职资格。</w:t>
      </w:r>
    </w:p>
    <w:p>
      <w:pPr>
        <w:pStyle w:val="2"/>
        <w:spacing w:before="97" w:line="206" w:lineRule="auto"/>
        <w:ind w:left="3690"/>
        <w:rPr>
          <w:sz w:val="28"/>
          <w:szCs w:val="28"/>
        </w:rPr>
      </w:pPr>
      <w:r>
        <w:rPr>
          <w:rFonts w:ascii="Arial" w:hAnsi="Arial" w:eastAsia="Arial" w:cs="Arial"/>
          <w:spacing w:val="-2"/>
          <w:sz w:val="28"/>
          <w:szCs w:val="28"/>
        </w:rPr>
        <w:t xml:space="preserve">•    </w:t>
      </w:r>
      <w:r>
        <w:rPr>
          <w:spacing w:val="-2"/>
          <w:sz w:val="28"/>
          <w:szCs w:val="28"/>
        </w:rPr>
        <w:t>深度参与华为</w:t>
      </w:r>
      <w:r>
        <w:rPr>
          <w:rFonts w:ascii="Arial" w:hAnsi="Arial" w:eastAsia="Arial" w:cs="Arial"/>
          <w:spacing w:val="-2"/>
          <w:sz w:val="28"/>
          <w:szCs w:val="28"/>
        </w:rPr>
        <w:t>IFS</w:t>
      </w:r>
      <w:r>
        <w:rPr>
          <w:rFonts w:ascii="Arial" w:hAnsi="Arial" w:eastAsia="Arial" w:cs="Arial"/>
          <w:spacing w:val="-43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（集成财经服务）</w:t>
      </w:r>
      <w:r>
        <w:rPr>
          <w:spacing w:val="-24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、</w:t>
      </w:r>
      <w:r>
        <w:rPr>
          <w:rFonts w:ascii="Arial" w:hAnsi="Arial" w:eastAsia="Arial" w:cs="Arial"/>
          <w:spacing w:val="-2"/>
          <w:sz w:val="28"/>
          <w:szCs w:val="28"/>
        </w:rPr>
        <w:t>PBF</w:t>
      </w:r>
      <w:r>
        <w:rPr>
          <w:rFonts w:ascii="Arial" w:hAnsi="Arial" w:eastAsia="Arial" w:cs="Arial"/>
          <w:spacing w:val="-26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、</w:t>
      </w:r>
      <w:r>
        <w:rPr>
          <w:rFonts w:ascii="Arial" w:hAnsi="Arial" w:eastAsia="Arial" w:cs="Arial"/>
          <w:spacing w:val="-2"/>
          <w:sz w:val="28"/>
          <w:szCs w:val="28"/>
        </w:rPr>
        <w:t>PFM</w:t>
      </w:r>
      <w:r>
        <w:rPr>
          <w:spacing w:val="-2"/>
          <w:sz w:val="28"/>
          <w:szCs w:val="28"/>
        </w:rPr>
        <w:t>、</w:t>
      </w:r>
      <w:r>
        <w:rPr>
          <w:rFonts w:ascii="Arial" w:hAnsi="Arial" w:eastAsia="Arial" w:cs="Arial"/>
          <w:spacing w:val="-2"/>
          <w:sz w:val="28"/>
          <w:szCs w:val="28"/>
        </w:rPr>
        <w:t>ITC</w:t>
      </w:r>
      <w:r>
        <w:rPr>
          <w:spacing w:val="-2"/>
          <w:sz w:val="28"/>
          <w:szCs w:val="28"/>
        </w:rPr>
        <w:t>等财经领域变革项目设计和推行。</w:t>
      </w:r>
    </w:p>
    <w:p>
      <w:pPr>
        <w:pStyle w:val="2"/>
        <w:spacing w:before="76" w:line="183" w:lineRule="auto"/>
        <w:ind w:left="3690"/>
        <w:rPr>
          <w:sz w:val="28"/>
          <w:szCs w:val="28"/>
        </w:rPr>
      </w:pPr>
      <w:r>
        <w:rPr>
          <w:rFonts w:ascii="Arial" w:hAnsi="Arial" w:eastAsia="Arial" w:cs="Arial"/>
          <w:spacing w:val="-4"/>
          <w:sz w:val="28"/>
          <w:szCs w:val="28"/>
        </w:rPr>
        <w:t xml:space="preserve">•     </w:t>
      </w:r>
      <w:r>
        <w:rPr>
          <w:spacing w:val="-4"/>
          <w:sz w:val="28"/>
          <w:szCs w:val="28"/>
        </w:rPr>
        <w:t>曾获蓝血十杰</w:t>
      </w:r>
      <w:r>
        <w:rPr>
          <w:spacing w:val="-41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、金牌个人</w:t>
      </w:r>
      <w:r>
        <w:rPr>
          <w:spacing w:val="-42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、天</w:t>
      </w:r>
      <w:r>
        <w:rPr>
          <w:spacing w:val="-5"/>
          <w:sz w:val="28"/>
          <w:szCs w:val="28"/>
        </w:rPr>
        <w:t>道酬勤</w:t>
      </w:r>
      <w:r>
        <w:rPr>
          <w:spacing w:val="-41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、变革标杆奖等公司级奖项。</w:t>
      </w:r>
    </w:p>
    <w:p>
      <w:pPr>
        <w:spacing w:line="288" w:lineRule="auto"/>
        <w:rPr>
          <w:rFonts w:ascii="Arial"/>
          <w:sz w:val="21"/>
        </w:rPr>
      </w:pPr>
    </w:p>
    <w:p>
      <w:pPr>
        <w:pStyle w:val="2"/>
        <w:spacing w:before="151" w:line="163" w:lineRule="auto"/>
        <w:ind w:left="3716"/>
        <w:rPr>
          <w:sz w:val="35"/>
          <w:szCs w:val="35"/>
        </w:rPr>
      </w:pPr>
      <w:r>
        <w:rPr>
          <w:color w:val="44546A"/>
          <w:spacing w:val="9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主要课程与项目经验</w:t>
      </w:r>
    </w:p>
    <w:p>
      <w:pPr>
        <w:spacing w:line="120" w:lineRule="exact"/>
        <w:ind w:firstLine="2355"/>
      </w:pPr>
      <w:r>
        <w:rPr>
          <w:position w:val="-2"/>
        </w:rPr>
        <w:drawing>
          <wp:inline distT="0" distB="0" distL="0" distR="0">
            <wp:extent cx="7324090" cy="76200"/>
            <wp:effectExtent l="0" t="0" r="0" b="0"/>
            <wp:docPr id="82" name="IM 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 82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7324090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322" w:line="550" w:lineRule="exact"/>
        <w:ind w:left="3689"/>
        <w:rPr>
          <w:sz w:val="25"/>
          <w:szCs w:val="25"/>
        </w:rPr>
      </w:pPr>
      <w:r>
        <w:rPr>
          <w:rFonts w:ascii="Arial" w:hAnsi="Arial" w:eastAsia="Arial" w:cs="Arial"/>
          <w:spacing w:val="5"/>
          <w:position w:val="22"/>
          <w:sz w:val="25"/>
          <w:szCs w:val="25"/>
        </w:rPr>
        <w:t>•</w:t>
      </w:r>
      <w:r>
        <w:rPr>
          <w:rFonts w:ascii="Arial" w:hAnsi="Arial" w:eastAsia="Arial" w:cs="Arial"/>
          <w:spacing w:val="33"/>
          <w:position w:val="22"/>
          <w:sz w:val="25"/>
          <w:szCs w:val="25"/>
        </w:rPr>
        <w:t xml:space="preserve">  </w:t>
      </w:r>
      <w:r>
        <w:rPr>
          <w:spacing w:val="5"/>
          <w:position w:val="22"/>
          <w:sz w:val="25"/>
          <w:szCs w:val="25"/>
        </w:rPr>
        <w:t>主要课程与研讨专题：</w:t>
      </w:r>
      <w:r>
        <w:rPr>
          <w:spacing w:val="-28"/>
          <w:position w:val="22"/>
          <w:sz w:val="25"/>
          <w:szCs w:val="25"/>
        </w:rPr>
        <w:t xml:space="preserve"> </w:t>
      </w:r>
      <w:r>
        <w:rPr>
          <w:spacing w:val="5"/>
          <w:position w:val="22"/>
          <w:sz w:val="25"/>
          <w:szCs w:val="25"/>
        </w:rPr>
        <w:t>财经管理体系建设</w:t>
      </w:r>
      <w:r>
        <w:rPr>
          <w:spacing w:val="-33"/>
          <w:position w:val="22"/>
          <w:sz w:val="25"/>
          <w:szCs w:val="25"/>
        </w:rPr>
        <w:t xml:space="preserve"> </w:t>
      </w:r>
      <w:r>
        <w:rPr>
          <w:spacing w:val="5"/>
          <w:position w:val="22"/>
          <w:sz w:val="25"/>
          <w:szCs w:val="25"/>
        </w:rPr>
        <w:t>、全面预算管理</w:t>
      </w:r>
      <w:r>
        <w:rPr>
          <w:spacing w:val="-34"/>
          <w:position w:val="22"/>
          <w:sz w:val="25"/>
          <w:szCs w:val="25"/>
        </w:rPr>
        <w:t xml:space="preserve"> </w:t>
      </w:r>
      <w:r>
        <w:rPr>
          <w:spacing w:val="5"/>
          <w:position w:val="22"/>
          <w:sz w:val="25"/>
          <w:szCs w:val="25"/>
        </w:rPr>
        <w:t>、责任中心管理</w:t>
      </w:r>
      <w:r>
        <w:rPr>
          <w:spacing w:val="-34"/>
          <w:position w:val="22"/>
          <w:sz w:val="25"/>
          <w:szCs w:val="25"/>
        </w:rPr>
        <w:t xml:space="preserve"> </w:t>
      </w:r>
      <w:r>
        <w:rPr>
          <w:spacing w:val="5"/>
          <w:position w:val="22"/>
          <w:sz w:val="25"/>
          <w:szCs w:val="25"/>
        </w:rPr>
        <w:t>、财经人员角色认知</w:t>
      </w:r>
      <w:r>
        <w:rPr>
          <w:spacing w:val="-34"/>
          <w:position w:val="22"/>
          <w:sz w:val="25"/>
          <w:szCs w:val="25"/>
        </w:rPr>
        <w:t xml:space="preserve"> </w:t>
      </w:r>
      <w:r>
        <w:rPr>
          <w:spacing w:val="5"/>
          <w:position w:val="22"/>
          <w:sz w:val="25"/>
          <w:szCs w:val="25"/>
        </w:rPr>
        <w:t>、财经</w:t>
      </w:r>
      <w:r>
        <w:rPr>
          <w:rFonts w:ascii="Arial" w:hAnsi="Arial" w:eastAsia="Arial" w:cs="Arial"/>
          <w:position w:val="22"/>
          <w:sz w:val="25"/>
          <w:szCs w:val="25"/>
        </w:rPr>
        <w:t>BP</w:t>
      </w:r>
      <w:r>
        <w:rPr>
          <w:spacing w:val="5"/>
          <w:position w:val="22"/>
          <w:sz w:val="25"/>
          <w:szCs w:val="25"/>
        </w:rPr>
        <w:t>队</w:t>
      </w:r>
    </w:p>
    <w:p>
      <w:pPr>
        <w:pStyle w:val="2"/>
        <w:spacing w:before="1" w:line="185" w:lineRule="auto"/>
        <w:ind w:left="3970"/>
        <w:rPr>
          <w:sz w:val="25"/>
          <w:szCs w:val="25"/>
        </w:rPr>
      </w:pPr>
      <w:r>
        <w:rPr>
          <w:spacing w:val="5"/>
          <w:sz w:val="25"/>
          <w:szCs w:val="25"/>
        </w:rPr>
        <w:t>伍建设等</w:t>
      </w:r>
      <w:r>
        <w:rPr>
          <w:spacing w:val="-23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、财经体系架构设计</w:t>
      </w:r>
    </w:p>
    <w:p>
      <w:pPr>
        <w:spacing w:line="247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spacing w:line="460" w:lineRule="auto"/>
        <w:rPr>
          <w:rFonts w:ascii="Arial"/>
          <w:sz w:val="21"/>
        </w:rPr>
      </w:pPr>
      <w:r>
        <w:drawing>
          <wp:anchor distT="0" distB="0" distL="0" distR="0" simplePos="0" relativeHeight="251707392" behindDoc="0" locked="0" layoutInCell="0" allowOverlap="1">
            <wp:simplePos x="0" y="0"/>
            <wp:positionH relativeFrom="page">
              <wp:posOffset>6118225</wp:posOffset>
            </wp:positionH>
            <wp:positionV relativeFrom="page">
              <wp:posOffset>1419860</wp:posOffset>
            </wp:positionV>
            <wp:extent cx="7620" cy="4297680"/>
            <wp:effectExtent l="0" t="0" r="0" b="0"/>
            <wp:wrapNone/>
            <wp:docPr id="84" name="IM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 84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7619" cy="42976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6368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86" name="IM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 86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before="236" w:line="182" w:lineRule="auto"/>
        <w:rPr>
          <w:sz w:val="55"/>
          <w:szCs w:val="55"/>
        </w:rPr>
      </w:pPr>
      <w:r>
        <w:rPr>
          <w:b/>
          <w:bCs/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报名须知</w:t>
      </w:r>
    </w:p>
    <w:p>
      <w:pPr>
        <w:spacing w:line="319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pStyle w:val="2"/>
        <w:spacing w:before="171" w:line="211" w:lineRule="auto"/>
        <w:ind w:left="2790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【适用对象】</w:t>
      </w:r>
    </w:p>
    <w:p>
      <w:pPr>
        <w:spacing w:line="466" w:lineRule="auto"/>
        <w:rPr>
          <w:rFonts w:ascii="Arial"/>
          <w:sz w:val="21"/>
        </w:rPr>
      </w:pPr>
    </w:p>
    <w:p>
      <w:pPr>
        <w:pStyle w:val="2"/>
        <w:spacing w:before="120" w:line="20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报名形式：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企业以团队形式报名</w:t>
      </w:r>
    </w:p>
    <w:p>
      <w:pPr>
        <w:pStyle w:val="2"/>
        <w:spacing w:before="269" w:line="224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3"/>
          <w:sz w:val="28"/>
          <w:szCs w:val="28"/>
        </w:rPr>
        <w:t></w:t>
      </w:r>
      <w:r>
        <w:rPr>
          <w:rFonts w:ascii="Wingdings" w:hAnsi="Wingdings" w:eastAsia="Wingdings" w:cs="Wingdings"/>
          <w:spacing w:val="-74"/>
          <w:sz w:val="28"/>
          <w:szCs w:val="28"/>
        </w:rPr>
        <w:t xml:space="preserve"> </w:t>
      </w:r>
      <w:r>
        <w:rPr>
          <w:b/>
          <w:bCs/>
          <w:spacing w:val="-3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学员构成：</w:t>
      </w:r>
      <w:r>
        <w:rPr>
          <w:b/>
          <w:bCs/>
          <w:spacing w:val="-33"/>
          <w:sz w:val="28"/>
          <w:szCs w:val="28"/>
        </w:rPr>
        <w:t xml:space="preserve"> </w:t>
      </w:r>
      <w:r>
        <w:rPr>
          <w:rFonts w:ascii="Arial" w:hAnsi="Arial" w:eastAsia="Arial" w:cs="Arial"/>
          <w:spacing w:val="-3"/>
          <w:sz w:val="28"/>
          <w:szCs w:val="28"/>
        </w:rPr>
        <w:t>CFO+COO+</w:t>
      </w:r>
      <w:r>
        <w:rPr>
          <w:spacing w:val="-3"/>
          <w:sz w:val="28"/>
          <w:szCs w:val="28"/>
        </w:rPr>
        <w:t>（营销</w:t>
      </w:r>
      <w:r>
        <w:rPr>
          <w:rFonts w:ascii="Arial" w:hAnsi="Arial" w:eastAsia="Arial" w:cs="Arial"/>
          <w:spacing w:val="-3"/>
          <w:sz w:val="28"/>
          <w:szCs w:val="28"/>
        </w:rPr>
        <w:t>+</w:t>
      </w:r>
      <w:r>
        <w:rPr>
          <w:spacing w:val="-3"/>
          <w:sz w:val="28"/>
          <w:szCs w:val="28"/>
        </w:rPr>
        <w:t>产品</w:t>
      </w:r>
      <w:r>
        <w:rPr>
          <w:rFonts w:ascii="Arial" w:hAnsi="Arial" w:eastAsia="Arial" w:cs="Arial"/>
          <w:spacing w:val="-3"/>
          <w:sz w:val="28"/>
          <w:szCs w:val="28"/>
        </w:rPr>
        <w:t>/</w:t>
      </w:r>
      <w:r>
        <w:rPr>
          <w:spacing w:val="-3"/>
          <w:sz w:val="28"/>
          <w:szCs w:val="28"/>
        </w:rPr>
        <w:t>研发</w:t>
      </w:r>
      <w:r>
        <w:rPr>
          <w:rFonts w:ascii="Arial" w:hAnsi="Arial" w:eastAsia="Arial" w:cs="Arial"/>
          <w:spacing w:val="-3"/>
          <w:sz w:val="28"/>
          <w:szCs w:val="28"/>
        </w:rPr>
        <w:t>+</w:t>
      </w:r>
      <w:r>
        <w:rPr>
          <w:spacing w:val="-3"/>
          <w:sz w:val="28"/>
          <w:szCs w:val="28"/>
        </w:rPr>
        <w:t>采购</w:t>
      </w:r>
      <w:r>
        <w:rPr>
          <w:rFonts w:ascii="Arial" w:hAnsi="Arial" w:eastAsia="Arial" w:cs="Arial"/>
          <w:spacing w:val="-3"/>
          <w:sz w:val="28"/>
          <w:szCs w:val="28"/>
        </w:rPr>
        <w:t>+</w:t>
      </w:r>
      <w:r>
        <w:rPr>
          <w:spacing w:val="-3"/>
          <w:sz w:val="28"/>
          <w:szCs w:val="28"/>
        </w:rPr>
        <w:t>制造</w:t>
      </w:r>
      <w:r>
        <w:rPr>
          <w:rFonts w:ascii="Arial" w:hAnsi="Arial" w:eastAsia="Arial" w:cs="Arial"/>
          <w:spacing w:val="-3"/>
          <w:sz w:val="28"/>
          <w:szCs w:val="28"/>
        </w:rPr>
        <w:t>+</w:t>
      </w:r>
      <w:r>
        <w:rPr>
          <w:spacing w:val="-3"/>
          <w:sz w:val="28"/>
          <w:szCs w:val="28"/>
        </w:rPr>
        <w:t>人</w:t>
      </w:r>
    </w:p>
    <w:p>
      <w:pPr>
        <w:pStyle w:val="2"/>
        <w:spacing w:before="260" w:line="206" w:lineRule="auto"/>
        <w:ind w:left="767"/>
        <w:rPr>
          <w:sz w:val="28"/>
          <w:szCs w:val="28"/>
        </w:rPr>
      </w:pPr>
      <w:r>
        <w:rPr>
          <w:spacing w:val="-3"/>
          <w:sz w:val="28"/>
          <w:szCs w:val="28"/>
        </w:rPr>
        <w:t>力板块）</w:t>
      </w:r>
      <w:r>
        <w:rPr>
          <w:spacing w:val="-46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负责人</w:t>
      </w:r>
      <w:r>
        <w:rPr>
          <w:rFonts w:ascii="Arial" w:hAnsi="Arial" w:eastAsia="Arial" w:cs="Arial"/>
          <w:spacing w:val="-3"/>
          <w:sz w:val="28"/>
          <w:szCs w:val="28"/>
        </w:rPr>
        <w:t>+</w:t>
      </w:r>
      <w:r>
        <w:rPr>
          <w:spacing w:val="-3"/>
          <w:sz w:val="28"/>
          <w:szCs w:val="28"/>
        </w:rPr>
        <w:t>财经管理团队等</w:t>
      </w:r>
    </w:p>
    <w:p>
      <w:pPr>
        <w:pStyle w:val="2"/>
        <w:spacing w:before="239" w:line="657" w:lineRule="exact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6"/>
          <w:position w:val="25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position w:val="25"/>
          <w:sz w:val="28"/>
          <w:szCs w:val="28"/>
        </w:rPr>
        <w:t xml:space="preserve"> </w:t>
      </w:r>
      <w:r>
        <w:rPr>
          <w:b/>
          <w:bCs/>
          <w:spacing w:val="-6"/>
          <w:position w:val="25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学习人数：</w:t>
      </w:r>
      <w:r>
        <w:rPr>
          <w:b/>
          <w:bCs/>
          <w:spacing w:val="-42"/>
          <w:position w:val="25"/>
          <w:sz w:val="28"/>
          <w:szCs w:val="28"/>
        </w:rPr>
        <w:t xml:space="preserve"> </w:t>
      </w:r>
      <w:r>
        <w:rPr>
          <w:spacing w:val="-6"/>
          <w:position w:val="25"/>
          <w:sz w:val="28"/>
          <w:szCs w:val="28"/>
        </w:rPr>
        <w:t>每家企业</w:t>
      </w:r>
      <w:r>
        <w:rPr>
          <w:rFonts w:ascii="Arial" w:hAnsi="Arial" w:eastAsia="Arial" w:cs="Arial"/>
          <w:spacing w:val="-6"/>
          <w:position w:val="25"/>
          <w:sz w:val="28"/>
          <w:szCs w:val="28"/>
        </w:rPr>
        <w:t>5</w:t>
      </w:r>
      <w:r>
        <w:rPr>
          <w:spacing w:val="-6"/>
          <w:position w:val="25"/>
          <w:sz w:val="28"/>
          <w:szCs w:val="28"/>
        </w:rPr>
        <w:t>人，</w:t>
      </w:r>
      <w:r>
        <w:rPr>
          <w:spacing w:val="-55"/>
          <w:position w:val="25"/>
          <w:sz w:val="28"/>
          <w:szCs w:val="28"/>
        </w:rPr>
        <w:t xml:space="preserve"> </w:t>
      </w:r>
      <w:r>
        <w:rPr>
          <w:spacing w:val="-6"/>
          <w:position w:val="25"/>
          <w:sz w:val="28"/>
          <w:szCs w:val="28"/>
        </w:rPr>
        <w:t>每期</w:t>
      </w:r>
      <w:r>
        <w:rPr>
          <w:rFonts w:ascii="Arial" w:hAnsi="Arial" w:eastAsia="Arial" w:cs="Arial"/>
          <w:spacing w:val="-6"/>
          <w:position w:val="25"/>
          <w:sz w:val="28"/>
          <w:szCs w:val="28"/>
        </w:rPr>
        <w:t>5-6</w:t>
      </w:r>
      <w:r>
        <w:rPr>
          <w:spacing w:val="-6"/>
          <w:position w:val="25"/>
          <w:sz w:val="28"/>
          <w:szCs w:val="28"/>
        </w:rPr>
        <w:t>家企业</w:t>
      </w:r>
    </w:p>
    <w:p>
      <w:pPr>
        <w:pStyle w:val="2"/>
        <w:spacing w:before="1" w:line="200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78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企业要求：</w:t>
      </w:r>
    </w:p>
    <w:p>
      <w:pPr>
        <w:pStyle w:val="2"/>
        <w:spacing w:before="306" w:line="659" w:lineRule="exact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position w:val="26"/>
          <w:sz w:val="28"/>
          <w:szCs w:val="28"/>
        </w:rPr>
        <w:t xml:space="preserve">.    </w:t>
      </w:r>
      <w:r>
        <w:rPr>
          <w:spacing w:val="-1"/>
          <w:position w:val="26"/>
          <w:sz w:val="28"/>
          <w:szCs w:val="28"/>
        </w:rPr>
        <w:t>企业年营收规模不低于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1</w:t>
      </w:r>
      <w:r>
        <w:rPr>
          <w:rFonts w:ascii="Arial" w:hAnsi="Arial" w:eastAsia="Arial" w:cs="Arial"/>
          <w:spacing w:val="-23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亿元，</w:t>
      </w:r>
      <w:r>
        <w:rPr>
          <w:spacing w:val="-52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创立时间不少于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3</w:t>
      </w:r>
      <w:r>
        <w:rPr>
          <w:spacing w:val="-1"/>
          <w:position w:val="26"/>
          <w:sz w:val="28"/>
          <w:szCs w:val="28"/>
        </w:rPr>
        <w:t>年</w:t>
      </w:r>
    </w:p>
    <w:p>
      <w:pPr>
        <w:pStyle w:val="2"/>
        <w:spacing w:before="2" w:line="181" w:lineRule="auto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sz w:val="28"/>
          <w:szCs w:val="28"/>
        </w:rPr>
        <w:t>.</w:t>
      </w:r>
      <w:r>
        <w:rPr>
          <w:rFonts w:ascii="Arial" w:hAnsi="Arial" w:eastAsia="Arial" w:cs="Arial"/>
          <w:spacing w:val="14"/>
          <w:sz w:val="28"/>
          <w:szCs w:val="28"/>
        </w:rPr>
        <w:t xml:space="preserve">    </w:t>
      </w:r>
      <w:r>
        <w:rPr>
          <w:spacing w:val="-1"/>
          <w:sz w:val="28"/>
          <w:szCs w:val="28"/>
        </w:rPr>
        <w:t>非资源依赖型或投资型企业</w:t>
      </w:r>
    </w:p>
    <w:p>
      <w:pPr>
        <w:spacing w:before="49"/>
      </w:pPr>
    </w:p>
    <w:p>
      <w:pPr>
        <w:spacing w:before="49"/>
      </w:pPr>
    </w:p>
    <w:p>
      <w:pPr>
        <w:spacing w:before="49"/>
      </w:pPr>
    </w:p>
    <w:p>
      <w:pPr>
        <w:spacing w:before="49"/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62" w:lineRule="exact"/>
        <w:ind w:firstLine="5945"/>
      </w:pPr>
      <w:r>
        <w:rPr>
          <w:position w:val="-37"/>
        </w:rPr>
        <w:drawing>
          <wp:inline distT="0" distB="0" distL="0" distR="0">
            <wp:extent cx="1644015" cy="1182370"/>
            <wp:effectExtent l="0" t="0" r="0" b="0"/>
            <wp:docPr id="88" name="IM 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 8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365" w:line="211" w:lineRule="auto"/>
        <w:ind w:left="1224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【学习费用】</w:t>
      </w:r>
    </w:p>
    <w:p>
      <w:pPr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pStyle w:val="2"/>
        <w:spacing w:before="121" w:line="656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-19"/>
          <w:position w:val="27"/>
          <w:sz w:val="28"/>
          <w:szCs w:val="28"/>
        </w:rPr>
        <w:t></w:t>
      </w:r>
      <w:r>
        <w:rPr>
          <w:rFonts w:ascii="Wingdings" w:hAnsi="Wingdings" w:eastAsia="Wingdings" w:cs="Wingdings"/>
          <w:spacing w:val="-52"/>
          <w:position w:val="27"/>
          <w:sz w:val="28"/>
          <w:szCs w:val="28"/>
        </w:rPr>
        <w:t xml:space="preserve"> </w:t>
      </w:r>
      <w:r>
        <w:rPr>
          <w:b/>
          <w:bCs/>
          <w:spacing w:val="-19"/>
          <w:position w:val="2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开课时间：</w:t>
      </w:r>
      <w:r>
        <w:rPr>
          <w:b/>
          <w:bCs/>
          <w:spacing w:val="-27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19"/>
          <w:position w:val="27"/>
          <w:sz w:val="28"/>
          <w:szCs w:val="28"/>
        </w:rPr>
        <w:t>2024</w:t>
      </w:r>
      <w:r>
        <w:rPr>
          <w:color w:val="262626"/>
          <w:spacing w:val="-19"/>
          <w:position w:val="27"/>
          <w:sz w:val="28"/>
          <w:szCs w:val="28"/>
        </w:rPr>
        <w:t>年</w:t>
      </w:r>
      <w:r>
        <w:rPr>
          <w:rFonts w:ascii="Arial" w:hAnsi="Arial" w:eastAsia="Arial" w:cs="Arial"/>
          <w:color w:val="262626"/>
          <w:spacing w:val="-19"/>
          <w:position w:val="27"/>
          <w:sz w:val="28"/>
          <w:szCs w:val="28"/>
        </w:rPr>
        <w:t>1</w:t>
      </w:r>
      <w:r>
        <w:rPr>
          <w:rFonts w:ascii="Arial" w:hAnsi="Arial" w:eastAsia="Arial" w:cs="Arial"/>
          <w:color w:val="262626"/>
          <w:spacing w:val="-20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19"/>
          <w:position w:val="27"/>
          <w:sz w:val="28"/>
          <w:szCs w:val="28"/>
        </w:rPr>
        <w:t>0</w:t>
      </w:r>
      <w:r>
        <w:rPr>
          <w:color w:val="262626"/>
          <w:spacing w:val="-19"/>
          <w:position w:val="27"/>
          <w:sz w:val="28"/>
          <w:szCs w:val="28"/>
        </w:rPr>
        <w:t>月</w:t>
      </w:r>
      <w:r>
        <w:rPr>
          <w:rFonts w:ascii="Arial" w:hAnsi="Arial" w:eastAsia="Arial" w:cs="Arial"/>
          <w:color w:val="262626"/>
          <w:spacing w:val="-19"/>
          <w:position w:val="27"/>
          <w:sz w:val="28"/>
          <w:szCs w:val="28"/>
        </w:rPr>
        <w:t>1</w:t>
      </w:r>
      <w:r>
        <w:rPr>
          <w:rFonts w:ascii="Arial" w:hAnsi="Arial" w:eastAsia="Arial" w:cs="Arial"/>
          <w:color w:val="262626"/>
          <w:spacing w:val="-23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19"/>
          <w:position w:val="27"/>
          <w:sz w:val="28"/>
          <w:szCs w:val="28"/>
        </w:rPr>
        <w:t>1</w:t>
      </w:r>
      <w:r>
        <w:rPr>
          <w:rFonts w:ascii="Arial" w:hAnsi="Arial" w:eastAsia="Arial" w:cs="Arial"/>
          <w:color w:val="262626"/>
          <w:spacing w:val="34"/>
          <w:w w:val="101"/>
          <w:position w:val="27"/>
          <w:sz w:val="28"/>
          <w:szCs w:val="28"/>
        </w:rPr>
        <w:t xml:space="preserve"> </w:t>
      </w:r>
      <w:r>
        <w:rPr>
          <w:color w:val="262626"/>
          <w:spacing w:val="-19"/>
          <w:position w:val="27"/>
          <w:sz w:val="28"/>
          <w:szCs w:val="28"/>
        </w:rPr>
        <w:t>日</w:t>
      </w:r>
      <w:r>
        <w:rPr>
          <w:rFonts w:ascii="Arial" w:hAnsi="Arial" w:eastAsia="Arial" w:cs="Arial"/>
          <w:color w:val="262626"/>
          <w:spacing w:val="-19"/>
          <w:position w:val="27"/>
          <w:sz w:val="28"/>
          <w:szCs w:val="28"/>
        </w:rPr>
        <w:t>-1 2</w:t>
      </w:r>
      <w:r>
        <w:rPr>
          <w:color w:val="262626"/>
          <w:spacing w:val="-19"/>
          <w:position w:val="27"/>
          <w:sz w:val="28"/>
          <w:szCs w:val="28"/>
        </w:rPr>
        <w:t>日</w:t>
      </w:r>
    </w:p>
    <w:p>
      <w:pPr>
        <w:pStyle w:val="2"/>
        <w:spacing w:before="1" w:line="207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59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开课地点：</w:t>
      </w:r>
      <w:r>
        <w:rPr>
          <w:b/>
          <w:bCs/>
          <w:spacing w:val="-37"/>
          <w:sz w:val="28"/>
          <w:szCs w:val="28"/>
        </w:rPr>
        <w:t xml:space="preserve"> </w:t>
      </w:r>
      <w:bookmarkStart w:id="0" w:name="_GoBack"/>
      <w:r>
        <w:rPr>
          <w:spacing w:val="-8"/>
          <w:sz w:val="28"/>
          <w:szCs w:val="28"/>
        </w:rPr>
        <w:t>北京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上海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深圳</w:t>
      </w:r>
    </w:p>
    <w:bookmarkEnd w:id="0"/>
    <w:p>
      <w:pPr>
        <w:pStyle w:val="2"/>
        <w:spacing w:before="235" w:line="712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4"/>
          <w:position w:val="29"/>
          <w:sz w:val="28"/>
          <w:szCs w:val="28"/>
        </w:rPr>
        <w:t></w:t>
      </w:r>
      <w:r>
        <w:rPr>
          <w:rFonts w:ascii="Wingdings" w:hAnsi="Wingdings" w:eastAsia="Wingdings" w:cs="Wingdings"/>
          <w:spacing w:val="-76"/>
          <w:position w:val="29"/>
          <w:sz w:val="28"/>
          <w:szCs w:val="28"/>
        </w:rPr>
        <w:t xml:space="preserve"> </w:t>
      </w:r>
      <w:r>
        <w:rPr>
          <w:b/>
          <w:bCs/>
          <w:spacing w:val="4"/>
          <w:position w:val="29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课程费用：</w:t>
      </w:r>
      <w:r>
        <w:rPr>
          <w:b/>
          <w:bCs/>
          <w:spacing w:val="-18"/>
          <w:position w:val="29"/>
          <w:sz w:val="28"/>
          <w:szCs w:val="28"/>
        </w:rPr>
        <w:t xml:space="preserve"> </w:t>
      </w:r>
      <w:r>
        <w:rPr>
          <w:rFonts w:ascii="Arial" w:hAnsi="Arial" w:eastAsia="Arial" w:cs="Arial"/>
          <w:spacing w:val="4"/>
          <w:position w:val="29"/>
          <w:sz w:val="28"/>
          <w:szCs w:val="28"/>
        </w:rPr>
        <w:t>5</w:t>
      </w:r>
      <w:r>
        <w:rPr>
          <w:spacing w:val="4"/>
          <w:position w:val="29"/>
          <w:sz w:val="28"/>
          <w:szCs w:val="28"/>
        </w:rPr>
        <w:t>万元</w:t>
      </w:r>
      <w:r>
        <w:rPr>
          <w:rFonts w:ascii="Arial" w:hAnsi="Arial" w:eastAsia="Arial" w:cs="Arial"/>
          <w:spacing w:val="4"/>
          <w:position w:val="29"/>
          <w:sz w:val="28"/>
          <w:szCs w:val="28"/>
        </w:rPr>
        <w:t>/</w:t>
      </w:r>
      <w:r>
        <w:rPr>
          <w:spacing w:val="4"/>
          <w:position w:val="29"/>
          <w:sz w:val="28"/>
          <w:szCs w:val="28"/>
        </w:rPr>
        <w:t>企业（包括证书</w:t>
      </w:r>
      <w:r>
        <w:rPr>
          <w:spacing w:val="-25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、讲义</w:t>
      </w:r>
      <w:r>
        <w:rPr>
          <w:spacing w:val="-26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、</w:t>
      </w:r>
      <w:r>
        <w:rPr>
          <w:spacing w:val="-62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茶歇费</w:t>
      </w:r>
    </w:p>
    <w:p>
      <w:pPr>
        <w:pStyle w:val="2"/>
        <w:spacing w:before="1" w:line="206" w:lineRule="auto"/>
        <w:ind w:left="439"/>
        <w:rPr>
          <w:sz w:val="28"/>
          <w:szCs w:val="28"/>
        </w:rPr>
      </w:pPr>
      <w:r>
        <w:rPr>
          <w:spacing w:val="-5"/>
          <w:sz w:val="28"/>
          <w:szCs w:val="28"/>
        </w:rPr>
        <w:t>用</w:t>
      </w:r>
      <w:r>
        <w:rPr>
          <w:spacing w:val="-10"/>
          <w:sz w:val="28"/>
          <w:szCs w:val="28"/>
        </w:rPr>
        <w:t>），</w:t>
      </w:r>
      <w:r>
        <w:rPr>
          <w:spacing w:val="-53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食宿</w:t>
      </w:r>
      <w:r>
        <w:rPr>
          <w:spacing w:val="-42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、交通费用学员自理）</w:t>
      </w:r>
    </w:p>
    <w:p>
      <w:pPr>
        <w:pStyle w:val="2"/>
        <w:spacing w:before="238" w:line="201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报名截止日期：</w:t>
      </w:r>
      <w:r>
        <w:rPr>
          <w:b/>
          <w:bCs/>
          <w:spacing w:val="-2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开课前一周</w:t>
      </w:r>
    </w:p>
    <w:p>
      <w:pPr>
        <w:spacing w:line="201" w:lineRule="auto"/>
        <w:rPr>
          <w:sz w:val="28"/>
          <w:szCs w:val="28"/>
        </w:rPr>
        <w:sectPr>
          <w:pgSz w:w="19200" w:h="10800"/>
          <w:pgMar w:top="1" w:right="0" w:bottom="0" w:left="1185" w:header="0" w:footer="0" w:gutter="0"/>
          <w:cols w:equalWidth="0" w:num="2">
            <w:col w:w="9380" w:space="100"/>
            <w:col w:w="8535"/>
          </w:cols>
        </w:sect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pStyle w:val="2"/>
        <w:spacing w:before="103" w:line="234" w:lineRule="exact"/>
        <w:ind w:left="6925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4" w:lineRule="exact"/>
        <w:sectPr>
          <w:type w:val="continuous"/>
          <w:pgSz w:w="19200" w:h="10800"/>
          <w:pgMar w:top="1" w:right="0" w:bottom="0" w:left="1185" w:header="0" w:footer="0" w:gutter="0"/>
          <w:cols w:equalWidth="0" w:num="1">
            <w:col w:w="18015"/>
          </w:cols>
        </w:sectPr>
      </w:pPr>
    </w:p>
    <w:p>
      <w:pPr>
        <w:pStyle w:val="2"/>
        <w:spacing w:before="266" w:line="212" w:lineRule="auto"/>
        <w:ind w:left="4535"/>
        <w:rPr>
          <w:sz w:val="55"/>
          <w:szCs w:val="55"/>
        </w:rPr>
      </w:pPr>
      <w:r>
        <w:drawing>
          <wp:anchor distT="0" distB="0" distL="0" distR="0" simplePos="0" relativeHeight="251708416" behindDoc="1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90" name="IM 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 9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2024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实战工作坊排期表】</w:t>
      </w:r>
    </w:p>
    <w:p>
      <w:pPr>
        <w:spacing w:line="170" w:lineRule="exact"/>
      </w:pPr>
    </w:p>
    <w:tbl>
      <w:tblPr>
        <w:tblStyle w:val="5"/>
        <w:tblW w:w="17494" w:type="dxa"/>
        <w:tblInd w:w="10" w:type="dxa"/>
        <w:tblBorders>
          <w:top w:val="dashed" w:color="595959" w:sz="8" w:space="0"/>
          <w:left w:val="dashed" w:color="595959" w:sz="8" w:space="0"/>
          <w:bottom w:val="dashed" w:color="595959" w:sz="8" w:space="0"/>
          <w:right w:val="dashed" w:color="595959" w:sz="8" w:space="0"/>
          <w:insideH w:val="dashed" w:color="595959" w:sz="8" w:space="0"/>
          <w:insideV w:val="dashed" w:color="595959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31"/>
        <w:gridCol w:w="1117"/>
        <w:gridCol w:w="1011"/>
        <w:gridCol w:w="1011"/>
        <w:gridCol w:w="1012"/>
        <w:gridCol w:w="1011"/>
        <w:gridCol w:w="1012"/>
        <w:gridCol w:w="1011"/>
        <w:gridCol w:w="1012"/>
        <w:gridCol w:w="1011"/>
        <w:gridCol w:w="1011"/>
        <w:gridCol w:w="1012"/>
        <w:gridCol w:w="1011"/>
        <w:gridCol w:w="1021"/>
      </w:tblGrid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spacing w:before="166" w:line="173" w:lineRule="auto"/>
              <w:ind w:left="1872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主题</w:t>
            </w:r>
          </w:p>
        </w:tc>
        <w:tc>
          <w:tcPr>
            <w:tcW w:w="1117" w:type="dxa"/>
            <w:shd w:val="clear" w:color="auto" w:fill="C00000"/>
            <w:vAlign w:val="top"/>
          </w:tcPr>
          <w:p>
            <w:pPr>
              <w:spacing w:before="165" w:line="178" w:lineRule="auto"/>
              <w:ind w:left="323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5"/>
                <w:w w:val="9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时长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4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8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7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3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2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4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5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6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8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22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9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color w:val="FFFFFF"/>
                <w:spacing w:val="-22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0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11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color w:val="FFFFFF"/>
                <w:spacing w:val="-19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0" w:line="181" w:lineRule="auto"/>
              <w:ind w:left="109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战略洞察</w:t>
            </w:r>
            <w:r>
              <w:rPr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39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64" w:line="196" w:lineRule="auto"/>
              <w:ind w:left="226"/>
              <w:rPr>
                <w:sz w:val="22"/>
                <w:szCs w:val="22"/>
              </w:rPr>
            </w:pPr>
            <w:r>
              <w:rPr>
                <w:spacing w:val="-17"/>
                <w:sz w:val="22"/>
                <w:szCs w:val="22"/>
              </w:rPr>
              <w:t>1</w:t>
            </w:r>
            <w:r>
              <w:rPr>
                <w:spacing w:val="-22"/>
                <w:sz w:val="22"/>
                <w:szCs w:val="22"/>
              </w:rPr>
              <w:t xml:space="preserve"> </w:t>
            </w:r>
            <w:r>
              <w:rPr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4" w:line="180" w:lineRule="auto"/>
              <w:ind w:left="858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年度经营计划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4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65" w:line="199" w:lineRule="auto"/>
              <w:ind w:left="345"/>
              <w:rPr>
                <w:sz w:val="22"/>
                <w:szCs w:val="22"/>
              </w:rPr>
            </w:pPr>
            <w:r>
              <w:rPr>
                <w:spacing w:val="16"/>
                <w:sz w:val="22"/>
                <w:szCs w:val="22"/>
              </w:rPr>
              <w:t>5-6</w:t>
            </w: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65" w:line="199" w:lineRule="auto"/>
              <w:ind w:left="224"/>
              <w:rPr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</w:t>
            </w:r>
            <w:r>
              <w:rPr>
                <w:spacing w:val="-13"/>
                <w:sz w:val="22"/>
                <w:szCs w:val="22"/>
              </w:rPr>
              <w:t xml:space="preserve"> </w:t>
            </w:r>
            <w:r>
              <w:rPr>
                <w:spacing w:val="-10"/>
                <w:sz w:val="22"/>
                <w:szCs w:val="22"/>
              </w:rPr>
              <w:t>9-20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6" w:line="181" w:lineRule="auto"/>
              <w:ind w:left="109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战略解码</w:t>
            </w:r>
            <w:r>
              <w:rPr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5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67" w:line="199" w:lineRule="auto"/>
              <w:ind w:left="291"/>
              <w:rPr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9-1</w:t>
            </w:r>
            <w:r>
              <w:rPr>
                <w:spacing w:val="-16"/>
                <w:sz w:val="22"/>
                <w:szCs w:val="22"/>
              </w:rPr>
              <w:t xml:space="preserve"> </w:t>
            </w:r>
            <w:r>
              <w:rPr>
                <w:spacing w:val="-12"/>
                <w:sz w:val="22"/>
                <w:szCs w:val="22"/>
              </w:rPr>
              <w:t>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5" w:line="184" w:lineRule="auto"/>
              <w:ind w:left="1077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全面预算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7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67" w:line="199" w:lineRule="auto"/>
              <w:ind w:left="231"/>
              <w:rPr>
                <w:sz w:val="22"/>
                <w:szCs w:val="22"/>
              </w:rPr>
            </w:pPr>
            <w:r>
              <w:rPr>
                <w:spacing w:val="-25"/>
                <w:sz w:val="22"/>
                <w:szCs w:val="22"/>
              </w:rPr>
              <w:t>1</w:t>
            </w:r>
            <w:r>
              <w:rPr>
                <w:spacing w:val="-16"/>
                <w:sz w:val="22"/>
                <w:szCs w:val="22"/>
              </w:rPr>
              <w:t xml:space="preserve"> </w:t>
            </w:r>
            <w:r>
              <w:rPr>
                <w:spacing w:val="-25"/>
                <w:sz w:val="22"/>
                <w:szCs w:val="22"/>
              </w:rPr>
              <w:t>1</w:t>
            </w:r>
            <w:r>
              <w:rPr>
                <w:spacing w:val="-16"/>
                <w:sz w:val="22"/>
                <w:szCs w:val="22"/>
              </w:rPr>
              <w:t xml:space="preserve"> </w:t>
            </w:r>
            <w:r>
              <w:rPr>
                <w:spacing w:val="-25"/>
                <w:sz w:val="22"/>
                <w:szCs w:val="22"/>
              </w:rPr>
              <w:t>-1 2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0" w:line="181" w:lineRule="auto"/>
              <w:ind w:left="74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人才规划与获取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8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69" w:line="199" w:lineRule="auto"/>
              <w:ind w:left="346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1</w:t>
            </w:r>
            <w:r>
              <w:rPr>
                <w:spacing w:val="-15"/>
                <w:sz w:val="22"/>
                <w:szCs w:val="22"/>
              </w:rPr>
              <w:t xml:space="preserve"> </w:t>
            </w:r>
            <w:r>
              <w:rPr>
                <w:spacing w:val="1"/>
                <w:sz w:val="22"/>
                <w:szCs w:val="22"/>
              </w:rPr>
              <w:t>-2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1" w:line="181" w:lineRule="auto"/>
              <w:ind w:left="107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后备干部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9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1" w:line="199" w:lineRule="auto"/>
              <w:ind w:left="228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1" w:line="199" w:lineRule="auto"/>
              <w:ind w:left="228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6-1</w:t>
            </w:r>
            <w:r>
              <w:rPr>
                <w:spacing w:val="-20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2" w:line="180" w:lineRule="auto"/>
              <w:ind w:left="1072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在岗干部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1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72" w:line="199" w:lineRule="auto"/>
              <w:ind w:left="226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0-1 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1" w:line="199" w:lineRule="auto"/>
              <w:ind w:left="229"/>
              <w:rPr>
                <w:sz w:val="22"/>
                <w:szCs w:val="22"/>
              </w:rPr>
            </w:pPr>
            <w:r>
              <w:rPr>
                <w:spacing w:val="-17"/>
                <w:sz w:val="22"/>
                <w:szCs w:val="22"/>
              </w:rPr>
              <w:t>1 3-1</w:t>
            </w:r>
            <w:r>
              <w:rPr>
                <w:spacing w:val="-23"/>
                <w:sz w:val="22"/>
                <w:szCs w:val="22"/>
              </w:rPr>
              <w:t xml:space="preserve"> </w:t>
            </w:r>
            <w:r>
              <w:rPr>
                <w:spacing w:val="-17"/>
                <w:sz w:val="22"/>
                <w:szCs w:val="22"/>
              </w:rPr>
              <w:t>4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2" w:line="183" w:lineRule="auto"/>
              <w:ind w:left="1080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绩效管理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2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74" w:line="199" w:lineRule="auto"/>
              <w:ind w:left="23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24-25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4" w:line="199" w:lineRule="auto"/>
              <w:ind w:left="233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20-21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4" w:line="182" w:lineRule="auto"/>
              <w:ind w:left="107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薪酬管理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8" w:line="196" w:lineRule="auto"/>
              <w:ind w:left="226"/>
              <w:rPr>
                <w:sz w:val="22"/>
                <w:szCs w:val="22"/>
              </w:rPr>
            </w:pPr>
            <w:r>
              <w:rPr>
                <w:spacing w:val="-17"/>
                <w:sz w:val="22"/>
                <w:szCs w:val="22"/>
              </w:rPr>
              <w:t>1</w:t>
            </w:r>
            <w:r>
              <w:rPr>
                <w:spacing w:val="-22"/>
                <w:sz w:val="22"/>
                <w:szCs w:val="22"/>
              </w:rPr>
              <w:t xml:space="preserve"> </w:t>
            </w:r>
            <w:r>
              <w:rPr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75" w:line="199" w:lineRule="auto"/>
              <w:ind w:left="231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8-1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9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6" w:line="179" w:lineRule="auto"/>
              <w:ind w:left="107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作战体系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76" w:line="199" w:lineRule="auto"/>
              <w:ind w:left="224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5-1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6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76" w:line="199" w:lineRule="auto"/>
              <w:ind w:left="23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5" w:line="199" w:lineRule="auto"/>
              <w:ind w:left="235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22-23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7" w:line="179" w:lineRule="auto"/>
              <w:ind w:left="107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作战能力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6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6" w:line="199" w:lineRule="auto"/>
              <w:ind w:left="224"/>
              <w:rPr>
                <w:sz w:val="22"/>
                <w:szCs w:val="22"/>
              </w:rPr>
            </w:pPr>
            <w:r>
              <w:rPr>
                <w:spacing w:val="-19"/>
                <w:sz w:val="22"/>
                <w:szCs w:val="22"/>
              </w:rPr>
              <w:t>1</w:t>
            </w:r>
            <w:r>
              <w:rPr>
                <w:spacing w:val="-12"/>
                <w:sz w:val="22"/>
                <w:szCs w:val="22"/>
              </w:rPr>
              <w:t xml:space="preserve"> </w:t>
            </w:r>
            <w:r>
              <w:rPr>
                <w:spacing w:val="-19"/>
                <w:sz w:val="22"/>
                <w:szCs w:val="22"/>
              </w:rPr>
              <w:t>2-1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9"/>
                <w:sz w:val="22"/>
                <w:szCs w:val="22"/>
              </w:rPr>
              <w:t>3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6" w:line="199" w:lineRule="auto"/>
              <w:ind w:left="23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23-24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76" w:line="199" w:lineRule="auto"/>
              <w:ind w:left="233"/>
              <w:rPr>
                <w:sz w:val="22"/>
                <w:szCs w:val="22"/>
              </w:rPr>
            </w:pPr>
            <w:r>
              <w:rPr>
                <w:spacing w:val="-17"/>
                <w:sz w:val="22"/>
                <w:szCs w:val="22"/>
              </w:rPr>
              <w:t>1 3-1</w:t>
            </w:r>
            <w:r>
              <w:rPr>
                <w:spacing w:val="-23"/>
                <w:sz w:val="22"/>
                <w:szCs w:val="22"/>
              </w:rPr>
              <w:t xml:space="preserve"> </w:t>
            </w:r>
            <w:r>
              <w:rPr>
                <w:spacing w:val="-17"/>
                <w:sz w:val="22"/>
                <w:szCs w:val="22"/>
              </w:rPr>
              <w:t>4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7" w:line="180" w:lineRule="auto"/>
              <w:ind w:left="1077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业务流程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7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8" w:line="199" w:lineRule="auto"/>
              <w:ind w:left="23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28-29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78" w:line="199" w:lineRule="auto"/>
              <w:ind w:left="357"/>
              <w:rPr>
                <w:sz w:val="22"/>
                <w:szCs w:val="22"/>
              </w:rPr>
            </w:pPr>
            <w:r>
              <w:rPr>
                <w:spacing w:val="16"/>
                <w:sz w:val="22"/>
                <w:szCs w:val="22"/>
              </w:rPr>
              <w:t>6-7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8" w:line="182" w:lineRule="auto"/>
              <w:ind w:left="85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集成产品管理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8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78" w:line="199" w:lineRule="auto"/>
              <w:ind w:left="228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29-30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9" w:line="199" w:lineRule="auto"/>
              <w:ind w:left="231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5-1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6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50" w:line="181" w:lineRule="auto"/>
              <w:ind w:left="748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端到端成本领先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79" w:line="199" w:lineRule="auto"/>
              <w:ind w:left="228"/>
              <w:rPr>
                <w:sz w:val="22"/>
                <w:szCs w:val="22"/>
              </w:rPr>
            </w:pPr>
            <w:r>
              <w:rPr>
                <w:spacing w:val="-19"/>
                <w:sz w:val="22"/>
                <w:szCs w:val="22"/>
              </w:rPr>
              <w:t>1</w:t>
            </w:r>
            <w:r>
              <w:rPr>
                <w:spacing w:val="-12"/>
                <w:sz w:val="22"/>
                <w:szCs w:val="22"/>
              </w:rPr>
              <w:t xml:space="preserve"> </w:t>
            </w:r>
            <w:r>
              <w:rPr>
                <w:spacing w:val="-19"/>
                <w:sz w:val="22"/>
                <w:szCs w:val="22"/>
              </w:rPr>
              <w:t>2-1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9"/>
                <w:sz w:val="22"/>
                <w:szCs w:val="22"/>
              </w:rPr>
              <w:t>3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50" w:line="181" w:lineRule="auto"/>
              <w:ind w:left="52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数字化供应链与采购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80" w:line="199" w:lineRule="auto"/>
              <w:ind w:left="106"/>
              <w:rPr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5.31</w:t>
            </w:r>
            <w:r>
              <w:rPr>
                <w:spacing w:val="-14"/>
                <w:sz w:val="22"/>
                <w:szCs w:val="22"/>
              </w:rPr>
              <w:t xml:space="preserve"> </w:t>
            </w:r>
            <w:r>
              <w:rPr>
                <w:spacing w:val="-8"/>
                <w:sz w:val="22"/>
                <w:szCs w:val="22"/>
              </w:rPr>
              <w:t>-6.1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81" w:line="199" w:lineRule="auto"/>
              <w:ind w:left="235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25-26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</w:tbl>
    <w:p>
      <w:pPr>
        <w:pStyle w:val="2"/>
        <w:spacing w:before="48" w:line="181" w:lineRule="auto"/>
        <w:ind w:left="710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007" w:header="0" w:footer="0" w:gutter="0"/>
          <w:cols w:space="720" w:num="1"/>
        </w:sectPr>
      </w:pPr>
    </w:p>
    <w:p>
      <w:pPr>
        <w:pStyle w:val="2"/>
        <w:spacing w:before="303" w:line="183" w:lineRule="auto"/>
        <w:ind w:left="34"/>
        <w:rPr>
          <w:sz w:val="55"/>
          <w:szCs w:val="55"/>
        </w:rPr>
      </w:pPr>
      <w:r>
        <w:rPr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关于华营</w:t>
      </w:r>
    </w:p>
    <w:p>
      <w:pPr>
        <w:pStyle w:val="2"/>
        <w:spacing w:before="188" w:line="219" w:lineRule="auto"/>
        <w:ind w:left="518"/>
        <w:rPr>
          <w:sz w:val="25"/>
          <w:szCs w:val="25"/>
        </w:rPr>
      </w:pPr>
      <w:r>
        <w:drawing>
          <wp:anchor distT="0" distB="0" distL="0" distR="0" simplePos="0" relativeHeight="251709440" behindDoc="1" locked="0" layoutInCell="1" allowOverlap="1">
            <wp:simplePos x="0" y="0"/>
            <wp:positionH relativeFrom="column">
              <wp:posOffset>9806940</wp:posOffset>
            </wp:positionH>
            <wp:positionV relativeFrom="paragraph">
              <wp:posOffset>-902970</wp:posOffset>
            </wp:positionV>
            <wp:extent cx="1644650" cy="1184275"/>
            <wp:effectExtent l="0" t="0" r="0" b="0"/>
            <wp:wrapNone/>
            <wp:docPr id="92" name="IM 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 9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6"/>
          <w:sz w:val="25"/>
          <w:szCs w:val="25"/>
        </w:rPr>
        <w:t>华营聚焦成长型企业的管理挑战，</w:t>
      </w:r>
      <w:r>
        <w:rPr>
          <w:spacing w:val="-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6"/>
          <w:sz w:val="25"/>
          <w:szCs w:val="25"/>
        </w:rPr>
        <w:t>“</w:t>
      </w:r>
      <w:r>
        <w:rPr>
          <w:spacing w:val="6"/>
          <w:sz w:val="25"/>
          <w:szCs w:val="25"/>
        </w:rPr>
        <w:t>陪伴企业家成长，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为组织赋能</w:t>
      </w:r>
      <w:r>
        <w:rPr>
          <w:rFonts w:ascii="Arial" w:hAnsi="Arial" w:eastAsia="Arial" w:cs="Arial"/>
          <w:spacing w:val="6"/>
          <w:sz w:val="25"/>
          <w:szCs w:val="25"/>
        </w:rPr>
        <w:t>”</w:t>
      </w:r>
      <w:r>
        <w:rPr>
          <w:spacing w:val="6"/>
          <w:sz w:val="25"/>
          <w:szCs w:val="25"/>
        </w:rPr>
        <w:t>为使命，</w:t>
      </w:r>
      <w:r>
        <w:rPr>
          <w:spacing w:val="-33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深度理解总结华为管理背后的管理逻辑及变革管理经验，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为中</w:t>
      </w:r>
    </w:p>
    <w:p>
      <w:pPr>
        <w:pStyle w:val="2"/>
        <w:spacing w:before="85" w:line="246" w:lineRule="auto"/>
        <w:ind w:left="1" w:right="1605" w:firstLine="23"/>
        <w:jc w:val="both"/>
        <w:rPr>
          <w:sz w:val="25"/>
          <w:szCs w:val="25"/>
        </w:rPr>
      </w:pPr>
      <w:r>
        <w:rPr>
          <w:spacing w:val="4"/>
          <w:sz w:val="25"/>
          <w:szCs w:val="25"/>
        </w:rPr>
        <w:t>国企业提供适配的管理改进解决方案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。</w:t>
      </w:r>
      <w:r>
        <w:rPr>
          <w:rFonts w:ascii="Arial" w:hAnsi="Arial" w:eastAsia="Arial" w:cs="Arial"/>
          <w:spacing w:val="4"/>
          <w:sz w:val="25"/>
          <w:szCs w:val="25"/>
        </w:rPr>
        <w:t>1</w:t>
      </w:r>
      <w:r>
        <w:rPr>
          <w:rFonts w:ascii="Arial" w:hAnsi="Arial" w:eastAsia="Arial" w:cs="Arial"/>
          <w:spacing w:val="-17"/>
          <w:sz w:val="25"/>
          <w:szCs w:val="25"/>
        </w:rPr>
        <w:t xml:space="preserve"> </w:t>
      </w:r>
      <w:r>
        <w:rPr>
          <w:rFonts w:ascii="Arial" w:hAnsi="Arial" w:eastAsia="Arial" w:cs="Arial"/>
          <w:spacing w:val="4"/>
          <w:sz w:val="25"/>
          <w:szCs w:val="25"/>
        </w:rPr>
        <w:t>1</w:t>
      </w:r>
      <w:r>
        <w:rPr>
          <w:rFonts w:ascii="Arial" w:hAnsi="Arial" w:eastAsia="Arial" w:cs="Arial"/>
          <w:spacing w:val="-18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年来专注为企业提供私教坊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、卓越企业家精修班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、卓越组织实训班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、领导力工作坊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、公开课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、实战工作</w:t>
      </w:r>
      <w:r>
        <w:rPr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坊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、过程咨询等系列产品及服务，</w:t>
      </w:r>
      <w:r>
        <w:rPr>
          <w:spacing w:val="-30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现已服务超过</w:t>
      </w:r>
      <w:r>
        <w:rPr>
          <w:rFonts w:ascii="Arial" w:hAnsi="Arial" w:eastAsia="Arial" w:cs="Arial"/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4000</w:t>
      </w:r>
      <w:r>
        <w:rPr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家</w:t>
      </w:r>
      <w:r>
        <w:rPr>
          <w:spacing w:val="5"/>
          <w:sz w:val="25"/>
          <w:szCs w:val="25"/>
        </w:rPr>
        <w:t>企业，</w:t>
      </w:r>
      <w:r>
        <w:rPr>
          <w:spacing w:val="-35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全国超过</w:t>
      </w:r>
      <w:r>
        <w:rPr>
          <w:rFonts w:ascii="Arial" w:hAnsi="Arial" w:eastAsia="Arial" w:cs="Arial"/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30000</w:t>
      </w:r>
      <w:r>
        <w:rPr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人</w:t>
      </w:r>
      <w:r>
        <w:rPr>
          <w:spacing w:val="5"/>
          <w:sz w:val="25"/>
          <w:szCs w:val="25"/>
        </w:rPr>
        <w:t>在华营平台学习华为管理</w:t>
      </w:r>
      <w:r>
        <w:rPr>
          <w:spacing w:val="-36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。华营坚定初心，</w:t>
      </w:r>
      <w:r>
        <w:rPr>
          <w:spacing w:val="-11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5"/>
          <w:sz w:val="25"/>
          <w:szCs w:val="25"/>
        </w:rPr>
        <w:t>“</w:t>
      </w:r>
      <w:r>
        <w:rPr>
          <w:spacing w:val="5"/>
          <w:sz w:val="25"/>
          <w:szCs w:val="25"/>
        </w:rPr>
        <w:t>陪伴企业家</w:t>
      </w:r>
      <w:r>
        <w:rPr>
          <w:spacing w:val="4"/>
          <w:sz w:val="25"/>
          <w:szCs w:val="25"/>
        </w:rPr>
        <w:t>成长、</w:t>
      </w:r>
      <w:r>
        <w:rPr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为组织赋能</w:t>
      </w:r>
      <w:r>
        <w:rPr>
          <w:rFonts w:ascii="Arial" w:hAnsi="Arial" w:eastAsia="Arial" w:cs="Arial"/>
          <w:spacing w:val="8"/>
          <w:sz w:val="25"/>
          <w:szCs w:val="25"/>
        </w:rPr>
        <w:t>”</w:t>
      </w:r>
      <w:r>
        <w:rPr>
          <w:spacing w:val="8"/>
          <w:sz w:val="25"/>
          <w:szCs w:val="25"/>
        </w:rPr>
        <w:t>为使命，</w:t>
      </w:r>
      <w:r>
        <w:rPr>
          <w:spacing w:val="-19"/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致力成为中国企业可依赖的长期成长伙伴。</w:t>
      </w:r>
    </w:p>
    <w:p>
      <w:pPr>
        <w:spacing w:line="118" w:lineRule="exact"/>
      </w:pPr>
    </w:p>
    <w:tbl>
      <w:tblPr>
        <w:tblStyle w:val="5"/>
        <w:tblW w:w="1763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0"/>
        <w:gridCol w:w="9463"/>
        <w:gridCol w:w="76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2" w:hRule="atLeast"/>
        </w:trPr>
        <w:tc>
          <w:tcPr>
            <w:tcW w:w="500" w:type="dxa"/>
            <w:textDirection w:val="tbRlV"/>
            <w:vAlign w:val="top"/>
          </w:tcPr>
          <w:p>
            <w:pPr>
              <w:spacing w:before="185" w:line="185" w:lineRule="auto"/>
              <w:ind w:left="1789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微软雅黑" w:hAnsi="微软雅黑" w:eastAsia="微软雅黑" w:cs="微软雅黑"/>
                <w:color w:val="808080"/>
                <w:spacing w:val="63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企业学习地图</w:t>
            </w:r>
          </w:p>
        </w:tc>
        <w:tc>
          <w:tcPr>
            <w:tcW w:w="9463" w:type="dxa"/>
            <w:vAlign w:val="top"/>
          </w:tcPr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spacing w:before="103" w:line="177" w:lineRule="auto"/>
              <w:ind w:right="21"/>
              <w:jc w:val="right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drawing>
                <wp:anchor distT="0" distB="0" distL="0" distR="0" simplePos="0" relativeHeight="251710464" behindDoc="0" locked="0" layoutInCell="1" allowOverlap="1">
                  <wp:simplePos x="0" y="0"/>
                  <wp:positionH relativeFrom="column">
                    <wp:posOffset>117475</wp:posOffset>
                  </wp:positionH>
                  <wp:positionV relativeFrom="paragraph">
                    <wp:posOffset>-4137025</wp:posOffset>
                  </wp:positionV>
                  <wp:extent cx="5417820" cy="4332605"/>
                  <wp:effectExtent l="0" t="0" r="0" b="0"/>
                  <wp:wrapNone/>
                  <wp:docPr id="94" name="IM 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IM 94"/>
                          <pic:cNvPicPr/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7820" cy="43327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微软雅黑" w:hAnsi="微软雅黑" w:eastAsia="微软雅黑" w:cs="微软雅黑"/>
                <w:color w:val="A6A6A6"/>
                <w:spacing w:val="-2"/>
                <w:sz w:val="24"/>
                <w:szCs w:val="24"/>
              </w:rPr>
              <w:t>陪伴企业家成长  为组织赋能</w:t>
            </w:r>
          </w:p>
        </w:tc>
        <w:tc>
          <w:tcPr>
            <w:tcW w:w="7675" w:type="dxa"/>
            <w:textDirection w:val="tbRlV"/>
            <w:vAlign w:val="top"/>
          </w:tcPr>
          <w:p>
            <w:pPr>
              <w:spacing w:line="964" w:lineRule="exact"/>
              <w:ind w:firstLine="5974"/>
            </w:pPr>
            <w:r>
              <w:rPr>
                <w:position w:val="-19"/>
              </w:rPr>
              <w:drawing>
                <wp:inline distT="0" distB="0" distL="0" distR="0">
                  <wp:extent cx="612140" cy="607695"/>
                  <wp:effectExtent l="0" t="0" r="0" b="0"/>
                  <wp:docPr id="96" name="IM 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IM 96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373" cy="6083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6"/>
              <w:spacing w:line="253" w:lineRule="auto"/>
            </w:pPr>
          </w:p>
          <w:p>
            <w:pPr>
              <w:spacing w:line="5840" w:lineRule="exact"/>
            </w:pPr>
            <w:r>
              <w:rPr>
                <w:position w:val="-116"/>
              </w:rPr>
              <w:drawing>
                <wp:inline distT="0" distB="0" distL="0" distR="0">
                  <wp:extent cx="3707765" cy="4258945"/>
                  <wp:effectExtent l="0" t="0" r="0" b="0"/>
                  <wp:docPr id="98" name="IM 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" name="IM 98"/>
                          <pic:cNvPicPr/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7891" cy="4259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before="275" w:line="182" w:lineRule="auto"/>
              <w:ind w:left="1785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微软雅黑" w:hAnsi="微软雅黑" w:eastAsia="微软雅黑" w:cs="微软雅黑"/>
                <w:color w:val="808080"/>
                <w:spacing w:val="62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部分学员企业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9200" w:h="10800"/>
          <w:pgMar w:top="400" w:right="0" w:bottom="0" w:left="1165" w:header="0" w:footer="0" w:gutter="0"/>
          <w:cols w:space="720" w:num="1"/>
        </w:sect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1368" w:lineRule="exact"/>
        <w:ind w:firstLine="903"/>
      </w:pPr>
      <w:r>
        <w:rPr>
          <w:position w:val="-27"/>
        </w:rPr>
        <w:drawing>
          <wp:inline distT="0" distB="0" distL="0" distR="0">
            <wp:extent cx="868045" cy="868045"/>
            <wp:effectExtent l="0" t="0" r="0" b="0"/>
            <wp:docPr id="102" name="IM 1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 102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868617" cy="868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pStyle w:val="2"/>
        <w:spacing w:before="407" w:line="188" w:lineRule="auto"/>
        <w:ind w:left="1806"/>
        <w:rPr>
          <w:sz w:val="95"/>
          <w:szCs w:val="95"/>
        </w:rPr>
      </w:pPr>
      <w:r>
        <w:rPr>
          <w:b/>
          <w:bCs/>
          <w:color w:val="C00000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陪伴企业家成长</w:t>
      </w:r>
    </w:p>
    <w:p>
      <w:pPr>
        <w:pStyle w:val="2"/>
        <w:spacing w:line="181" w:lineRule="auto"/>
        <w:ind w:left="1773"/>
        <w:rPr>
          <w:sz w:val="95"/>
          <w:szCs w:val="95"/>
        </w:rPr>
      </w:pPr>
      <w:r>
        <w:rPr>
          <w:b/>
          <w:bCs/>
          <w:color w:val="C00000"/>
          <w:spacing w:val="2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为组织赋能</w:t>
      </w:r>
    </w:p>
    <w:p>
      <w:pPr>
        <w:pStyle w:val="2"/>
        <w:spacing w:before="283" w:line="233" w:lineRule="auto"/>
        <w:ind w:left="1834"/>
        <w:rPr>
          <w:sz w:val="35"/>
          <w:szCs w:val="35"/>
        </w:rPr>
      </w:pPr>
      <w:r>
        <w:rPr>
          <w:rFonts w:ascii="Arial" w:hAnsi="Arial" w:eastAsia="Arial" w:cs="Arial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THANKS</w:t>
      </w:r>
      <w:r>
        <w:rPr>
          <w:rFonts w:ascii="Arial" w:hAnsi="Arial" w:eastAsia="Arial" w:cs="Arial"/>
          <w:spacing w:val="11"/>
          <w:sz w:val="35"/>
          <w:szCs w:val="35"/>
        </w:rPr>
        <w:t xml:space="preserve"> </w:t>
      </w:r>
      <w:r>
        <w:rPr>
          <w:b/>
          <w:bCs/>
          <w:spacing w:val="11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！</w:t>
      </w:r>
    </w:p>
    <w:sectPr>
      <w:headerReference r:id="rId7" w:type="default"/>
      <w:pgSz w:w="19200" w:h="10800"/>
      <w:pgMar w:top="400" w:right="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mc:AlternateContent>
        <mc:Choice Requires="wps">
          <w:drawing>
            <wp:anchor distT="0" distB="0" distL="0" distR="0" simplePos="0" relativeHeight="251659264" behindDoc="1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8000"/>
              <wp:effectExtent l="0" t="0" r="0" b="0"/>
              <wp:wrapNone/>
              <wp:docPr id="2" name="Rec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192000" cy="6858000"/>
                      </a:xfrm>
                      <a:prstGeom prst="rect">
                        <a:avLst/>
                      </a:prstGeom>
                      <a:solidFill>
                        <a:srgbClr val="ECF4FF"/>
                      </a:solidFill>
                      <a:ln w="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 2" o:spid="_x0000_s1026" o:spt="1" style="position:absolute;left:0pt;margin-left:0pt;margin-top:0pt;height:540pt;width:960pt;mso-position-horizontal-relative:page;mso-position-vertical-relative:page;z-index:-251657216;mso-width-relative:page;mso-height-relative:page;" fillcolor="#ECF4FF" filled="t" stroked="f" coordsize="21600,21600" o:allowincell="f" o:gfxdata="UEsDBAoAAAAAAIdO4kAAAAAAAAAAAAAAAAAEAAAAZHJzL1BLAwQUAAAACACHTuJAu5HItdUAAAAH&#10;AQAADwAAAGRycy9kb3ducmV2LnhtbE2PwW7CMBBE75X6D9ZW4lIVGw4lpHFQhUSlHlqJwAeYeBtH&#10;xOs0NoT+fZdeymU1q1nNvC1WF9+JMw6xDaRhNlUgkOpgW2o07HebpwxETIas6QKhhh+MsCrv7wqT&#10;2zDSFs9VagSHUMyNBpdSn0sZa4fexGnokdj7CoM3idehkXYwI4f7Ts6VepbetMQNzvS4dlgfq5PX&#10;UI1b97qo3zdvi49H+Xn8Xu8oq7SePMzUC4iEl/R/DFd8RoeSmQ7hRDaKTgM/kv7m1VtyF4gDK5Wx&#10;kmUhb/nLX1BLAwQUAAAACACHTuJAOAKKCCMCAABkBAAADgAAAGRycy9lMm9Eb2MueG1srVRdrxIx&#10;EH038T80fZcFojdIWG4IuMaEeIlofC7dLtuk7dRpYcFf73Q/QK8+3Adfyul2embOmSmLx4s17Kww&#10;aHA5n4zGnCknodTumPNvX4s3M85CFK4UBpzK+VUF/rh8/WrR+LmaQg2mVMiIxIV543Nex+jnWRZk&#10;rawII/DK0WEFaEWkLR6zEkVD7NZk0/H4IWsAS48gVQj0ddMd8p4RX0IIVaWl2oA8WeVix4rKiEiS&#10;Qq194Mu22qpSMj5VVVCRmZyT0tiulITwIa3ZciHmRxS+1rIvQbykhGearNCOkt6oNiIKdkL9F5XV&#10;EiFAFUcSbNYJaR0hFZPxM2/2tfCq1UJWB38zPfw/Wvn5vEOmy5xPOXPCUsO/kGlsmpxpfJhTwN7v&#10;sN8FgknmpUKbfkkAu7RuXm9uqktkkj5OppP31HByWtLhw+zdLG2IKLvf9xjiRwWWJZBzpNStjeK8&#10;DbELHUJSugBGl4U2pt3g8bA2yM6CevthXbwtip79jzDjWJNqS1ccpMsdr3FUSVLYaUroAOWV3EDo&#10;xiR4WWiqaytC3AmkuSAt9HLiEy2VAaKFHnFWA/781/cUT+2iU84amrOchx8ngYoz88lRI9NQDgAH&#10;cBiAO9k1kLwJvUkvW0gXMJoBVgj2Oz2oVcpCR8JJypXzOMB17KadHqRUq1UbRKPnRdy6vZeJunNm&#10;dYpQ6db0uxe9RTR8bdv6h5Km+/d9G3X/c1j+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LuRyLXV&#10;AAAABwEAAA8AAAAAAAAAAQAgAAAAIgAAAGRycy9kb3ducmV2LnhtbFBLAQIUABQAAAAIAIdO4kA4&#10;AooIIwIAAGQEAAAOAAAAAAAAAAEAIAAAACQBAABkcnMvZTJvRG9jLnhtbFBLBQYAAAAABgAGAFkB&#10;AAC5BQAAAAA=&#10;">
              <v:fill on="t" focussize="0,0"/>
              <v:stroke on="f" weight="0pt"/>
              <v:imagedata o:title=""/>
              <o:lock v:ext="edit" aspectratio="f"/>
              <v:textbox inset="0mm,0mm,0mm,0mm"/>
            </v:rect>
          </w:pict>
        </mc:Fallback>
      </mc:AlternateContent>
    </w:r>
    <w:r>
      <w:drawing>
        <wp:anchor distT="0" distB="0" distL="0" distR="0" simplePos="0" relativeHeight="251660288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2277745</wp:posOffset>
          </wp:positionV>
          <wp:extent cx="12192000" cy="4580255"/>
          <wp:effectExtent l="0" t="0" r="0" b="0"/>
          <wp:wrapNone/>
          <wp:docPr id="4" name="I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45799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rect id="_x0000_s2049" o:spid="_x0000_s2049" o:spt="1" style="position:absolute;left:0pt;margin-left:0pt;margin-top:0pt;height:540pt;width:960pt;mso-position-horizontal-relative:page;mso-position-vertical-relative:page;z-index:251661312;mso-width-relative:page;mso-height-relative:page;" fillcolor="#ECF4FF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anchor distT="0" distB="0" distL="0" distR="0" simplePos="0" relativeHeight="25166233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2192000" cy="6858000"/>
          <wp:effectExtent l="0" t="0" r="0" b="0"/>
          <wp:wrapNone/>
          <wp:docPr id="100" name="IM 10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" name="IM 10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6858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DYyYWU3OWJmMjVhYWExMDJhYTQwZDkyZTU5MDY5NGIifQ=="/>
  </w:docVars>
  <w:rsids>
    <w:rsidRoot w:val="00000000"/>
    <w:rsid w:val="57F71F3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theme" Target="theme/theme1.xml"/><Relationship Id="rId70" Type="http://schemas.openxmlformats.org/officeDocument/2006/relationships/fontTable" Target="fontTable.xml"/><Relationship Id="rId7" Type="http://schemas.openxmlformats.org/officeDocument/2006/relationships/header" Target="header3.xml"/><Relationship Id="rId69" Type="http://schemas.openxmlformats.org/officeDocument/2006/relationships/customXml" Target="../customXml/item1.xml"/><Relationship Id="rId68" Type="http://schemas.openxmlformats.org/officeDocument/2006/relationships/image" Target="media/image62.png"/><Relationship Id="rId67" Type="http://schemas.openxmlformats.org/officeDocument/2006/relationships/image" Target="media/image61.jpeg"/><Relationship Id="rId66" Type="http://schemas.openxmlformats.org/officeDocument/2006/relationships/image" Target="media/image60.jpeg"/><Relationship Id="rId65" Type="http://schemas.openxmlformats.org/officeDocument/2006/relationships/image" Target="media/image59.png"/><Relationship Id="rId64" Type="http://schemas.openxmlformats.org/officeDocument/2006/relationships/image" Target="media/image58.png"/><Relationship Id="rId63" Type="http://schemas.openxmlformats.org/officeDocument/2006/relationships/image" Target="media/image57.png"/><Relationship Id="rId62" Type="http://schemas.openxmlformats.org/officeDocument/2006/relationships/image" Target="media/image56.png"/><Relationship Id="rId61" Type="http://schemas.openxmlformats.org/officeDocument/2006/relationships/image" Target="media/image55.png"/><Relationship Id="rId60" Type="http://schemas.openxmlformats.org/officeDocument/2006/relationships/image" Target="media/image54.png"/><Relationship Id="rId6" Type="http://schemas.openxmlformats.org/officeDocument/2006/relationships/header" Target="header2.xml"/><Relationship Id="rId59" Type="http://schemas.openxmlformats.org/officeDocument/2006/relationships/image" Target="media/image53.png"/><Relationship Id="rId58" Type="http://schemas.openxmlformats.org/officeDocument/2006/relationships/image" Target="media/image52.png"/><Relationship Id="rId57" Type="http://schemas.openxmlformats.org/officeDocument/2006/relationships/image" Target="media/image51.png"/><Relationship Id="rId56" Type="http://schemas.openxmlformats.org/officeDocument/2006/relationships/image" Target="media/image50.png"/><Relationship Id="rId55" Type="http://schemas.openxmlformats.org/officeDocument/2006/relationships/image" Target="media/image49.png"/><Relationship Id="rId54" Type="http://schemas.openxmlformats.org/officeDocument/2006/relationships/image" Target="media/image48.png"/><Relationship Id="rId53" Type="http://schemas.openxmlformats.org/officeDocument/2006/relationships/image" Target="media/image47.png"/><Relationship Id="rId52" Type="http://schemas.openxmlformats.org/officeDocument/2006/relationships/image" Target="media/image46.png"/><Relationship Id="rId51" Type="http://schemas.openxmlformats.org/officeDocument/2006/relationships/image" Target="media/image45.png"/><Relationship Id="rId50" Type="http://schemas.openxmlformats.org/officeDocument/2006/relationships/image" Target="media/image44.png"/><Relationship Id="rId5" Type="http://schemas.openxmlformats.org/officeDocument/2006/relationships/header" Target="header1.xml"/><Relationship Id="rId49" Type="http://schemas.openxmlformats.org/officeDocument/2006/relationships/image" Target="media/image43.png"/><Relationship Id="rId48" Type="http://schemas.openxmlformats.org/officeDocument/2006/relationships/image" Target="media/image42.png"/><Relationship Id="rId47" Type="http://schemas.openxmlformats.org/officeDocument/2006/relationships/image" Target="media/image41.png"/><Relationship Id="rId46" Type="http://schemas.openxmlformats.org/officeDocument/2006/relationships/image" Target="media/image40.png"/><Relationship Id="rId45" Type="http://schemas.openxmlformats.org/officeDocument/2006/relationships/image" Target="media/image39.png"/><Relationship Id="rId44" Type="http://schemas.openxmlformats.org/officeDocument/2006/relationships/image" Target="media/image38.png"/><Relationship Id="rId43" Type="http://schemas.openxmlformats.org/officeDocument/2006/relationships/image" Target="media/image37.png"/><Relationship Id="rId42" Type="http://schemas.openxmlformats.org/officeDocument/2006/relationships/image" Target="media/image36.png"/><Relationship Id="rId41" Type="http://schemas.openxmlformats.org/officeDocument/2006/relationships/image" Target="media/image35.png"/><Relationship Id="rId40" Type="http://schemas.openxmlformats.org/officeDocument/2006/relationships/image" Target="media/image34.png"/><Relationship Id="rId4" Type="http://schemas.openxmlformats.org/officeDocument/2006/relationships/endnotes" Target="endnotes.xml"/><Relationship Id="rId39" Type="http://schemas.openxmlformats.org/officeDocument/2006/relationships/image" Target="media/image33.png"/><Relationship Id="rId38" Type="http://schemas.openxmlformats.org/officeDocument/2006/relationships/image" Target="media/image32.png"/><Relationship Id="rId37" Type="http://schemas.openxmlformats.org/officeDocument/2006/relationships/image" Target="media/image31.png"/><Relationship Id="rId36" Type="http://schemas.openxmlformats.org/officeDocument/2006/relationships/image" Target="media/image30.png"/><Relationship Id="rId35" Type="http://schemas.openxmlformats.org/officeDocument/2006/relationships/image" Target="media/image29.png"/><Relationship Id="rId34" Type="http://schemas.openxmlformats.org/officeDocument/2006/relationships/image" Target="media/image28.png"/><Relationship Id="rId33" Type="http://schemas.openxmlformats.org/officeDocument/2006/relationships/image" Target="media/image27.png"/><Relationship Id="rId32" Type="http://schemas.openxmlformats.org/officeDocument/2006/relationships/image" Target="media/image26.png"/><Relationship Id="rId31" Type="http://schemas.openxmlformats.org/officeDocument/2006/relationships/image" Target="media/image25.png"/><Relationship Id="rId30" Type="http://schemas.openxmlformats.org/officeDocument/2006/relationships/image" Target="media/image24.png"/><Relationship Id="rId3" Type="http://schemas.openxmlformats.org/officeDocument/2006/relationships/footnotes" Target="footnotes.xml"/><Relationship Id="rId29" Type="http://schemas.openxmlformats.org/officeDocument/2006/relationships/image" Target="media/image23.png"/><Relationship Id="rId28" Type="http://schemas.openxmlformats.org/officeDocument/2006/relationships/image" Target="media/image22.png"/><Relationship Id="rId27" Type="http://schemas.openxmlformats.org/officeDocument/2006/relationships/image" Target="media/image21.png"/><Relationship Id="rId26" Type="http://schemas.openxmlformats.org/officeDocument/2006/relationships/image" Target="media/image20.png"/><Relationship Id="rId25" Type="http://schemas.openxmlformats.org/officeDocument/2006/relationships/image" Target="media/image19.png"/><Relationship Id="rId24" Type="http://schemas.openxmlformats.org/officeDocument/2006/relationships/image" Target="media/image18.png"/><Relationship Id="rId23" Type="http://schemas.openxmlformats.org/officeDocument/2006/relationships/image" Target="media/image17.png"/><Relationship Id="rId22" Type="http://schemas.openxmlformats.org/officeDocument/2006/relationships/image" Target="media/image16.png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2049"/>
    <customShpInfo spid="_x0000_s1027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2"/>
    <customShpInfo spid="_x0000_s1043"/>
    <customShpInfo spid="_x0000_s1044"/>
    <customShpInfo spid="_x0000_s1028"/>
    <customShpInfo spid="_x0000_s1046"/>
    <customShpInfo spid="_x0000_s1047"/>
    <customShpInfo spid="_x0000_s1048"/>
    <customShpInfo spid="_x0000_s1049"/>
    <customShpInfo spid="_x0000_s1050"/>
    <customShpInfo spid="_x0000_s1051"/>
    <customShpInfo spid="_x0000_s1045"/>
    <customShpInfo spid="_x0000_s1053"/>
    <customShpInfo spid="_x0000_s1054"/>
    <customShpInfo spid="_x0000_s1055"/>
    <customShpInfo spid="_x0000_s1056"/>
    <customShpInfo spid="_x0000_s1057"/>
    <customShpInfo spid="_x0000_s1058"/>
    <customShpInfo spid="_x0000_s1052"/>
    <customShpInfo spid="_x0000_s1060"/>
    <customShpInfo spid="_x0000_s1061"/>
    <customShpInfo spid="_x0000_s1062"/>
    <customShpInfo spid="_x0000_s1063"/>
    <customShpInfo spid="_x0000_s1064"/>
    <customShpInfo spid="_x0000_s1065"/>
    <customShpInfo spid="_x0000_s1059"/>
    <customShpInfo spid="_x0000_s1066"/>
    <customShpInfo spid="_x0000_s1068"/>
    <customShpInfo spid="_x0000_s1069"/>
    <customShpInfo spid="_x0000_s1067"/>
    <customShpInfo spid="_x0000_s1070"/>
    <customShpInfo spid="_x0000_s1071"/>
    <customShpInfo spid="_x0000_s1072"/>
    <customShpInfo spid="_x0000_s1073"/>
    <customShpInfo spid="_x0000_s1074"/>
    <customShpInfo spid="_x0000_s1076"/>
    <customShpInfo spid="_x0000_s1077"/>
    <customShpInfo spid="_x0000_s1078"/>
    <customShpInfo spid="_x0000_s1075"/>
    <customShpInfo spid="_x0000_s1080"/>
    <customShpInfo spid="_x0000_s1081"/>
    <customShpInfo spid="_x0000_s1079"/>
    <customShpInfo spid="_x0000_s1083"/>
    <customShpInfo spid="_x0000_s1084"/>
    <customShpInfo spid="_x0000_s1082"/>
    <customShpInfo spid="_x0000_s1087"/>
    <customShpInfo spid="_x0000_s1088"/>
    <customShpInfo spid="_x0000_s1089"/>
    <customShpInfo spid="_x0000_s1090"/>
    <customShpInfo spid="_x0000_s1091"/>
    <customShpInfo spid="_x0000_s1092"/>
    <customShpInfo spid="_x0000_s1086"/>
    <customShpInfo spid="_x0000_s1093"/>
    <customShpInfo spid="_x0000_s1094"/>
    <customShpInfo spid="_x0000_s1095"/>
    <customShpInfo spid="_x0000_s1096"/>
    <customShpInfo spid="_x0000_s1097"/>
    <customShpInfo spid="_x0000_s1085"/>
    <customShpInfo spid="_x0000_s1098"/>
    <customShpInfo spid="_x0000_s1099"/>
    <customShpInfo spid="_x0000_s1100"/>
    <customShpInfo spid="_x0000_s1101"/>
    <customShpInfo spid="_x0000_s1102"/>
    <customShpInfo spid="_x0000_s1103"/>
    <customShpInfo spid="_x0000_s1104"/>
    <customShpInfo spid="_x0000_s1106"/>
    <customShpInfo spid="_x0000_s1107"/>
    <customShpInfo spid="_x0000_s1105"/>
    <customShpInfo spid="_x0000_s1108"/>
    <customShpInfo spid="_x0000_s110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2</TotalTime>
  <ScaleCrop>false</ScaleCrop>
  <LinksUpToDate>false</LinksUpToDate>
  <Application>WPS Office_12.1.0.15946_F1E327BC-269C-435d-A152-05C5408002CA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2023-12-06T12:52:00Z</dcterms:created>
  <dc:creator>xiao0</dc:creator>
  <cp:lastModifiedBy>冰冰⊙▽⊙＊</cp:lastModifiedBy>
  <dcterms:modified xsi:type="dcterms:W3CDTF">2024-01-11T04:01:03Z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2024-01-11T11:58:51Z</vt:filetime>
  </property>
  <property fmtid="{D5CDD505-2E9C-101B-9397-08002B2CF9AE}" pid="4" name="KSOProductBuildVer">
    <vt:lpwstr>2052-12.1.0.15946</vt:lpwstr>
  </property>
  <property fmtid="{D5CDD505-2E9C-101B-9397-08002B2CF9AE}" pid="5" name="ICV">
    <vt:lpwstr>57D1FCBA50B046A8825BEE75EA26A22E_13</vt:lpwstr>
  </property>
</Properties>
</file>