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drawing>
          <wp:anchor distT="0" distB="0" distL="114935" distR="114935" simplePos="0" relativeHeight="251787264" behindDoc="1" locked="0" layoutInCell="1" allowOverlap="1">
            <wp:simplePos x="0" y="0"/>
            <wp:positionH relativeFrom="column">
              <wp:posOffset>-1143000</wp:posOffset>
            </wp:positionH>
            <wp:positionV relativeFrom="paragraph">
              <wp:posOffset>-921385</wp:posOffset>
            </wp:positionV>
            <wp:extent cx="7569200" cy="10704830"/>
            <wp:effectExtent l="0" t="0" r="12700" b="1270"/>
            <wp:wrapNone/>
            <wp:docPr id="10" name="图片 10" descr="内训封面-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内训封面-2"/>
                    <pic:cNvPicPr>
                      <a:picLocks noChangeAspect="1"/>
                    </pic:cNvPicPr>
                  </pic:nvPicPr>
                  <pic:blipFill>
                    <a:blip r:embed="rId6"/>
                    <a:stretch>
                      <a:fillRect/>
                    </a:stretch>
                  </pic:blipFill>
                  <pic:spPr>
                    <a:xfrm>
                      <a:off x="0" y="0"/>
                      <a:ext cx="7569200" cy="10704830"/>
                    </a:xfrm>
                    <a:prstGeom prst="rect">
                      <a:avLst/>
                    </a:prstGeom>
                  </pic:spPr>
                </pic:pic>
              </a:graphicData>
            </a:graphic>
          </wp:anchor>
        </w:drawing>
      </w:r>
    </w:p>
    <w:p/>
    <w:p/>
    <w:p/>
    <w:p/>
    <w:p/>
    <w:p/>
    <w:p/>
    <w:p/>
    <w:p/>
    <w:p/>
    <w:p/>
    <w:p/>
    <w:p/>
    <w:p>
      <w:r>
        <mc:AlternateContent>
          <mc:Choice Requires="wps">
            <w:drawing>
              <wp:anchor distT="0" distB="0" distL="114300" distR="114300" simplePos="0" relativeHeight="251688960" behindDoc="0" locked="0" layoutInCell="1" allowOverlap="1">
                <wp:simplePos x="0" y="0"/>
                <wp:positionH relativeFrom="column">
                  <wp:posOffset>-1014730</wp:posOffset>
                </wp:positionH>
                <wp:positionV relativeFrom="paragraph">
                  <wp:posOffset>28575</wp:posOffset>
                </wp:positionV>
                <wp:extent cx="7369175" cy="862965"/>
                <wp:effectExtent l="0" t="0" r="0" b="0"/>
                <wp:wrapNone/>
                <wp:docPr id="6" name="文本框 6"/>
                <wp:cNvGraphicFramePr/>
                <a:graphic xmlns:a="http://schemas.openxmlformats.org/drawingml/2006/main">
                  <a:graphicData uri="http://schemas.microsoft.com/office/word/2010/wordprocessingShape">
                    <wps:wsp>
                      <wps:cNvSpPr txBox="1"/>
                      <wps:spPr>
                        <a:xfrm>
                          <a:off x="0" y="0"/>
                          <a:ext cx="7369175" cy="862965"/>
                        </a:xfrm>
                        <a:prstGeom prst="rect">
                          <a:avLst/>
                        </a:prstGeom>
                        <a:noFill/>
                        <a:ln w="6350">
                          <a:noFill/>
                        </a:ln>
                      </wps:spPr>
                      <wps:txbx>
                        <w:txbxContent>
                          <w:p>
                            <w:pPr>
                              <w:spacing w:line="240" w:lineRule="auto"/>
                              <w:jc w:val="center"/>
                              <w:rPr>
                                <w:rFonts w:hint="eastAsia" w:ascii="微软雅黑" w:hAnsi="微软雅黑" w:eastAsia="微软雅黑" w:cs="微软雅黑"/>
                                <w:b/>
                                <w:bCs/>
                                <w:color w:val="FFFFFF" w:themeColor="background1"/>
                                <w:sz w:val="72"/>
                                <w:szCs w:val="144"/>
                                <w14:textFill>
                                  <w14:solidFill>
                                    <w14:schemeClr w14:val="bg1"/>
                                  </w14:solidFill>
                                </w14:textFill>
                              </w:rPr>
                            </w:pPr>
                            <w:r>
                              <w:rPr>
                                <w:rFonts w:hint="eastAsia" w:ascii="微软雅黑" w:hAnsi="微软雅黑" w:eastAsia="微软雅黑" w:cs="微软雅黑"/>
                                <w:b/>
                                <w:bCs/>
                                <w:color w:val="FFFFFF" w:themeColor="background1"/>
                                <w:sz w:val="72"/>
                                <w:szCs w:val="144"/>
                                <w14:textFill>
                                  <w14:solidFill>
                                    <w14:schemeClr w14:val="bg1"/>
                                  </w14:solidFill>
                                </w14:textFill>
                              </w:rPr>
                              <w:t>全面预算及成本管理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9.9pt;margin-top:2.25pt;height:67.95pt;width:580.25pt;z-index:251688960;mso-width-relative:page;mso-height-relative:page;" filled="f" stroked="f" coordsize="21600,21600" o:gfxdata="UEsDBAoAAAAAAIdO4kAAAAAAAAAAAAAAAAAEAAAAZHJzL1BLAwQUAAAACACHTuJAWXwvDtsAAAAL&#10;AQAADwAAAGRycy9kb3ducmV2LnhtbE2PzU7DMBCE70i8g7VI3Fo7VQIlxKlQpAoJwaGlF26beJtE&#10;xOsQuz/w9LgnuO1oRzPfFKuzHcSRJt871pDMFQjixpmeWw279/VsCcIHZIODY9LwTR5W5fVVgblx&#10;J97QcRtaEUPY56ihC2HMpfRNRxb93I3E8bd3k8UQ5dRKM+EphttBLpS6kxZ7jg0djlR11HxuD1bD&#10;S7V+w029sMufoXp+3T+NX7uPTOvbm0Q9ggh0Dn9muOBHdCgjU+0ObLwYNMyS7CGyBw1pBuJiUErd&#10;g6jjlaoUZFnI/xvKX1BLAwQUAAAACACHTuJA3rlhlCACAAAYBAAADgAAAGRycy9lMm9Eb2MueG1s&#10;rVPNjtMwEL4j8Q6W7zRttz/bqumq7KoIqWJXKoiz69hNJNtjbLdJeQB4A05cuPNcfQ7GTtutgBPi&#10;4oxnJjP+vvlmdtdoRfbC+QpMTnudLiXCcCgqs83ph/fLV7eU+MBMwRQYkdOD8PRu/vLFrLZT0YcS&#10;VCEcwSLGT2ub0zIEO80yz0uhme+AFQaDEpxmAa9umxWO1Vhdq6zf7Y6yGlxhHXDhPXof2iCdp/pS&#10;Ch4epfQiEJVTfFtIp0vnJp7ZfMamW8dsWfHTM9g/vEKzymDTS6kHFhjZueqPUrriDjzI0OGgM5Cy&#10;4iJhQDS97m9o1iWzImFBcry90OT/X1n+bv/kSFXkdESJYRpHdPz29fj95/HHFzKK9NTWTzFrbTEv&#10;NK+hwTGf/R6dEXUjnY5fxEMwjkQfLuSKJhCOzvHNaNIbDynhGLsd9SejYSyTPf9tnQ9vBGgSjZw6&#10;HF7ilO1XPrSp55TYzMCyUioNUBlSI4KbYTf9cIlgcWWwR8TQvjVaodk0J2AbKA6Iy0ErDG/5ssLm&#10;K+bDE3OoBISC6g6PeEgF2AROFiUluM9/88d8HBBGKalRWTn1n3bMCUrUW4Ojm/QGgyjFdBkMx328&#10;uOvI5jpidvoeULw93CPLkxnzgzqb0oH+iEuwiF0xxAzH3jkNZ/M+tHrHJeJisUhJKD7LwsqsLY+l&#10;WzoXuwCySkxHmlpuTuyh/NKsTqsS9X19T1nPCz3/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Fl8&#10;Lw7bAAAACwEAAA8AAAAAAAAAAQAgAAAAIgAAAGRycy9kb3ducmV2LnhtbFBLAQIUABQAAAAIAIdO&#10;4kDeuWGUIAIAABgEAAAOAAAAAAAAAAEAIAAAACoBAABkcnMvZTJvRG9jLnhtbFBLBQYAAAAABgAG&#10;AFkBAAC8BQAAAAA=&#10;">
                <v:fill on="f" focussize="0,0"/>
                <v:stroke on="f" weight="0.5pt"/>
                <v:imagedata o:title=""/>
                <o:lock v:ext="edit" aspectratio="f"/>
                <v:textbox>
                  <w:txbxContent>
                    <w:p>
                      <w:pPr>
                        <w:spacing w:line="240" w:lineRule="auto"/>
                        <w:jc w:val="center"/>
                        <w:rPr>
                          <w:rFonts w:hint="eastAsia" w:ascii="微软雅黑" w:hAnsi="微软雅黑" w:eastAsia="微软雅黑" w:cs="微软雅黑"/>
                          <w:b/>
                          <w:bCs/>
                          <w:color w:val="FFFFFF" w:themeColor="background1"/>
                          <w:sz w:val="72"/>
                          <w:szCs w:val="144"/>
                          <w14:textFill>
                            <w14:solidFill>
                              <w14:schemeClr w14:val="bg1"/>
                            </w14:solidFill>
                          </w14:textFill>
                        </w:rPr>
                      </w:pPr>
                      <w:r>
                        <w:rPr>
                          <w:rFonts w:hint="eastAsia" w:ascii="微软雅黑" w:hAnsi="微软雅黑" w:eastAsia="微软雅黑" w:cs="微软雅黑"/>
                          <w:b/>
                          <w:bCs/>
                          <w:color w:val="FFFFFF" w:themeColor="background1"/>
                          <w:sz w:val="72"/>
                          <w:szCs w:val="144"/>
                          <w14:textFill>
                            <w14:solidFill>
                              <w14:schemeClr w14:val="bg1"/>
                            </w14:solidFill>
                          </w14:textFill>
                        </w:rPr>
                        <w:t>全面预算及成本管理</w:t>
                      </w:r>
                    </w:p>
                  </w:txbxContent>
                </v:textbox>
              </v:shape>
            </w:pict>
          </mc:Fallback>
        </mc:AlternateContent>
      </w:r>
    </w:p>
    <w:p/>
    <w:p/>
    <w:p/>
    <w:p>
      <w:bookmarkStart w:id="0" w:name="_GoBack"/>
      <w:bookmarkEnd w:id="0"/>
      <w:r>
        <mc:AlternateContent>
          <mc:Choice Requires="wps">
            <w:drawing>
              <wp:anchor distT="0" distB="0" distL="114300" distR="114300" simplePos="0" relativeHeight="251720704" behindDoc="0" locked="0" layoutInCell="1" allowOverlap="1">
                <wp:simplePos x="0" y="0"/>
                <wp:positionH relativeFrom="column">
                  <wp:posOffset>243840</wp:posOffset>
                </wp:positionH>
                <wp:positionV relativeFrom="paragraph">
                  <wp:posOffset>160655</wp:posOffset>
                </wp:positionV>
                <wp:extent cx="5744845" cy="1522730"/>
                <wp:effectExtent l="0" t="0" r="0" b="0"/>
                <wp:wrapNone/>
                <wp:docPr id="7" name="文本框 7"/>
                <wp:cNvGraphicFramePr/>
                <a:graphic xmlns:a="http://schemas.openxmlformats.org/drawingml/2006/main">
                  <a:graphicData uri="http://schemas.microsoft.com/office/word/2010/wordprocessingShape">
                    <wps:wsp>
                      <wps:cNvSpPr txBox="1"/>
                      <wps:spPr>
                        <a:xfrm>
                          <a:off x="0" y="0"/>
                          <a:ext cx="5744845" cy="1522730"/>
                        </a:xfrm>
                        <a:prstGeom prst="rect">
                          <a:avLst/>
                        </a:prstGeom>
                        <a:noFill/>
                        <a:ln w="6350">
                          <a:noFill/>
                        </a:ln>
                      </wps:spPr>
                      <wps:txbx>
                        <w:txbxContent>
                          <w:p>
                            <w:pPr>
                              <w:spacing w:line="440" w:lineRule="exact"/>
                              <w:jc w:val="left"/>
                              <w:rPr>
                                <w:rFonts w:hint="eastAsia" w:ascii="微软雅黑" w:hAnsi="微软雅黑" w:eastAsia="微软雅黑" w:cs="微软雅黑"/>
                                <w:color w:val="FFFFFF" w:themeColor="background1"/>
                                <w:sz w:val="24"/>
                                <w:szCs w:val="32"/>
                                <w14:textFill>
                                  <w14:solidFill>
                                    <w14:schemeClr w14:val="bg1"/>
                                  </w14:solidFill>
                                </w14:textFill>
                              </w:rPr>
                            </w:pPr>
                            <w:r>
                              <w:rPr>
                                <w:rFonts w:hint="eastAsia" w:ascii="微软雅黑" w:hAnsi="微软雅黑" w:eastAsia="微软雅黑" w:cs="微软雅黑"/>
                                <w:color w:val="FFFFFF" w:themeColor="background1"/>
                                <w:sz w:val="24"/>
                                <w:szCs w:val="32"/>
                                <w14:textFill>
                                  <w14:solidFill>
                                    <w14:schemeClr w14:val="bg1"/>
                                  </w14:solidFill>
                                </w14:textFill>
                              </w:rPr>
                              <w:t>学习对象：董事长、业务一把手、公司财务负责人、共享中心负责人</w:t>
                            </w:r>
                          </w:p>
                          <w:p>
                            <w:pPr>
                              <w:spacing w:line="440" w:lineRule="exact"/>
                              <w:jc w:val="left"/>
                              <w:rPr>
                                <w:rFonts w:ascii="微软雅黑" w:hAnsi="微软雅黑" w:eastAsia="微软雅黑" w:cs="微软雅黑"/>
                                <w:color w:val="FFFFFF" w:themeColor="background1"/>
                                <w:sz w:val="24"/>
                                <w:szCs w:val="24"/>
                                <w14:textFill>
                                  <w14:solidFill>
                                    <w14:schemeClr w14:val="bg1"/>
                                  </w14:solidFill>
                                </w14:textFill>
                              </w:rPr>
                            </w:pPr>
                            <w:r>
                              <w:rPr>
                                <w:rFonts w:hint="eastAsia" w:ascii="微软雅黑" w:hAnsi="微软雅黑" w:eastAsia="微软雅黑" w:cs="微软雅黑"/>
                                <w:color w:val="FFFFFF" w:themeColor="background1"/>
                                <w:sz w:val="24"/>
                                <w:szCs w:val="32"/>
                                <w14:textFill>
                                  <w14:solidFill>
                                    <w14:schemeClr w14:val="bg1"/>
                                  </w14:solidFill>
                                </w14:textFill>
                              </w:rPr>
                              <w:t>授课讲师：</w:t>
                            </w:r>
                            <w:r>
                              <w:rPr>
                                <w:rFonts w:hint="eastAsia" w:ascii="微软雅黑" w:hAnsi="微软雅黑" w:eastAsia="微软雅黑" w:cs="微软雅黑"/>
                                <w:b/>
                                <w:bCs/>
                                <w:color w:val="FFFFFF" w:themeColor="background1"/>
                                <w:sz w:val="24"/>
                                <w:szCs w:val="24"/>
                                <w:lang w:eastAsia="zh-CN"/>
                                <w14:textFill>
                                  <w14:solidFill>
                                    <w14:schemeClr w14:val="bg1"/>
                                  </w14:solidFill>
                                </w14:textFill>
                              </w:rPr>
                              <w:t>石老师</w:t>
                            </w:r>
                            <w:r>
                              <w:rPr>
                                <w:rFonts w:hint="eastAsia" w:ascii="微软雅黑" w:hAnsi="微软雅黑" w:eastAsia="微软雅黑" w:cs="微软雅黑"/>
                                <w:color w:val="FFFFFF" w:themeColor="background1"/>
                                <w:sz w:val="24"/>
                                <w:szCs w:val="24"/>
                                <w14:textFill>
                                  <w14:solidFill>
                                    <w14:schemeClr w14:val="bg1"/>
                                  </w14:solidFill>
                                </w14:textFill>
                              </w:rPr>
                              <w:t xml:space="preserve"> 原华为海外地区部客户及项目财务总监、10年华为工作经验</w:t>
                            </w:r>
                          </w:p>
                          <w:p>
                            <w:pPr>
                              <w:spacing w:line="440" w:lineRule="exact"/>
                              <w:jc w:val="left"/>
                              <w:rPr>
                                <w:rFonts w:hint="eastAsia" w:ascii="微软雅黑" w:hAnsi="微软雅黑" w:eastAsia="微软雅黑" w:cs="微软雅黑"/>
                                <w:color w:val="FFFFFF" w:themeColor="background1"/>
                                <w:sz w:val="24"/>
                                <w:szCs w:val="32"/>
                                <w:lang w:val="en-US" w:eastAsia="zh-CN"/>
                                <w14:textFill>
                                  <w14:solidFill>
                                    <w14:schemeClr w14:val="bg1"/>
                                  </w14:solidFill>
                                </w14:textFill>
                              </w:rPr>
                            </w:pPr>
                            <w:r>
                              <w:rPr>
                                <w:rFonts w:hint="eastAsia" w:ascii="微软雅黑" w:hAnsi="微软雅黑" w:eastAsia="微软雅黑" w:cs="微软雅黑"/>
                                <w:color w:val="FFFFFF" w:themeColor="background1"/>
                                <w:sz w:val="24"/>
                                <w:szCs w:val="32"/>
                                <w:lang w:eastAsia="zh-CN"/>
                                <w14:textFill>
                                  <w14:solidFill>
                                    <w14:schemeClr w14:val="bg1"/>
                                  </w14:solidFill>
                                </w14:textFill>
                              </w:rPr>
                              <w:t>学习时间：</w:t>
                            </w:r>
                            <w:r>
                              <w:rPr>
                                <w:rFonts w:hint="eastAsia" w:ascii="微软雅黑" w:hAnsi="微软雅黑" w:eastAsia="微软雅黑" w:cs="微软雅黑"/>
                                <w:color w:val="FFFFFF" w:themeColor="background1"/>
                                <w:sz w:val="24"/>
                                <w:szCs w:val="32"/>
                                <w:lang w:val="en-US" w:eastAsia="zh-CN"/>
                                <w14:textFill>
                                  <w14:solidFill>
                                    <w14:schemeClr w14:val="bg1"/>
                                  </w14:solidFill>
                                </w14:textFill>
                              </w:rPr>
                              <w:t>2天</w:t>
                            </w:r>
                          </w:p>
                          <w:p>
                            <w:pPr>
                              <w:spacing w:line="440" w:lineRule="exact"/>
                              <w:jc w:val="left"/>
                              <w:rPr>
                                <w:rFonts w:hint="eastAsia" w:ascii="微软雅黑" w:hAnsi="微软雅黑" w:eastAsia="微软雅黑" w:cs="微软雅黑"/>
                                <w:color w:val="FFFFFF" w:themeColor="background1"/>
                                <w:sz w:val="24"/>
                                <w:szCs w:val="32"/>
                                <w:lang w:val="en-US" w:eastAsia="zh-CN"/>
                                <w14:textFill>
                                  <w14:solidFill>
                                    <w14:schemeClr w14:val="bg1"/>
                                  </w14:solidFill>
                                </w14:textFill>
                              </w:rPr>
                            </w:pPr>
                            <w:r>
                              <w:rPr>
                                <w:rFonts w:hint="eastAsia" w:ascii="微软雅黑" w:hAnsi="微软雅黑" w:eastAsia="微软雅黑" w:cs="微软雅黑"/>
                                <w:color w:val="FFFFFF" w:themeColor="background1"/>
                                <w:sz w:val="24"/>
                                <w:szCs w:val="32"/>
                                <w:lang w:eastAsia="zh-CN"/>
                                <w14:textFill>
                                  <w14:solidFill>
                                    <w14:schemeClr w14:val="bg1"/>
                                  </w14:solidFill>
                                </w14:textFill>
                              </w:rPr>
                              <w:t>学习费用：</w:t>
                            </w:r>
                            <w:r>
                              <w:rPr>
                                <w:rFonts w:hint="eastAsia" w:ascii="微软雅黑" w:hAnsi="微软雅黑" w:eastAsia="微软雅黑" w:cs="微软雅黑"/>
                                <w:color w:val="FFFFFF" w:themeColor="background1"/>
                                <w:sz w:val="24"/>
                                <w:szCs w:val="32"/>
                                <w:lang w:val="en-US" w:eastAsia="zh-CN"/>
                                <w14:textFill>
                                  <w14:solidFill>
                                    <w14:schemeClr w14:val="bg1"/>
                                  </w14:solidFill>
                                </w14:textFill>
                              </w:rPr>
                              <w:t>7800/人</w:t>
                            </w:r>
                          </w:p>
                          <w:p>
                            <w:pPr>
                              <w:spacing w:line="440" w:lineRule="exact"/>
                              <w:jc w:val="left"/>
                              <w:rPr>
                                <w:rFonts w:hint="eastAsia" w:ascii="微软雅黑" w:hAnsi="微软雅黑" w:eastAsia="微软雅黑" w:cs="微软雅黑"/>
                                <w:color w:val="FFFFFF" w:themeColor="background1"/>
                                <w:sz w:val="24"/>
                                <w:szCs w:val="32"/>
                                <w:lang w:val="en-US" w:eastAsia="zh-CN"/>
                                <w14:textFill>
                                  <w14:solidFill>
                                    <w14:schemeClr w14:val="bg1"/>
                                  </w14:solidFill>
                                </w14:textFill>
                              </w:rPr>
                            </w:pPr>
                            <w:r>
                              <w:rPr>
                                <w:rFonts w:hint="eastAsia" w:ascii="微软雅黑" w:hAnsi="微软雅黑" w:eastAsia="微软雅黑" w:cs="微软雅黑"/>
                                <w:color w:val="FFFFFF" w:themeColor="background1"/>
                                <w:sz w:val="24"/>
                                <w:szCs w:val="32"/>
                                <w:lang w:val="en-US" w:eastAsia="zh-CN"/>
                                <w14:textFill>
                                  <w14:solidFill>
                                    <w14:schemeClr w14:val="bg1"/>
                                  </w14:solidFill>
                                </w14:textFill>
                              </w:rPr>
                              <w:t>上课时间：2019年3月29-30日上海   6月16-17日深圳   10月23-24日深圳</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2pt;margin-top:12.65pt;height:119.9pt;width:452.35pt;z-index:251720704;mso-width-relative:page;mso-height-relative:page;" filled="f" stroked="f" coordsize="21600,21600" o:gfxdata="UEsDBAoAAAAAAIdO4kAAAAAAAAAAAAAAAAAEAAAAZHJzL1BLAwQUAAAACACHTuJAMaRxLNoAAAAJ&#10;AQAADwAAAGRycy9kb3ducmV2LnhtbE2PS0/DMBCE70j8B2uRuFHn0VQhxKlQpAoJwaGlF25OvE0i&#10;4nWI3Qf8epYTHGdnNPNtub7YUZxw9oMjBfEiAoHUOjNQp2D/trnLQfigyejRESr4Qg/r6vqq1IVx&#10;Z9riaRc6wSXkC62gD2EqpPRtj1b7hZuQ2Du42erAcu6kmfWZy+0okyhaSasH4oVeT1j32H7sjlbB&#10;c7151dsmsfn3WD+9HB6nz/17ptTtTRw9gAh4CX9h+MVndKiYqXFHMl6MCtJ8yUkFSZaCYP9+mcYg&#10;Gj6sshhkVcr/H1Q/UEsDBBQAAAAIAIdO4kC+XHfuIgIAABkEAAAOAAAAZHJzL2Uyb0RvYy54bWyt&#10;U8GOEzEMvSPxD1HudNrudLtUna7KroqQKnalgjinmaQzUhKHJO1M+QD4gz1x4c539TtwMm23Ak6I&#10;S+LYju33bE9vW63ITjhfgynooNenRBgOZW02Bf34YfHqhhIfmCmZAiMKuhee3s5evpg2diKGUIEq&#10;hSMYxPhJYwtahWAnWeZ5JTTzPbDCoFGC0yzg022y0rEGo2uVDfv966wBV1oHXHiP2vvOSGcpvpSC&#10;hwcpvQhEFRRrC+l06VzHM5tN2WTjmK1qfiyD/UMVmtUGk55D3bPAyNbVf4TSNXfgQYYeB52BlDUX&#10;CQOiGfR/Q7OqmBUJC5Lj7Zkm///C8ve7R0fqsqBjSgzT2KLD07fD95+HH1/JONLTWD9Br5VFv9C+&#10;gRbbfNJ7VEbUrXQ63oiHoB2J3p/JFW0gHJWjcZ7f5CNKONoGo+FwfJXoz56/W+fDWwGaRKGgDruX&#10;SGW7pQ9YCrqeXGI2A4taqdRBZUhT0OurUT99OFvwhzL4MYLoio1SaNftEdkayj0Cc9BNhrd8UWPy&#10;JfPhkTkcBcSC4x0e8JAKMAkcJUoqcF/+po/+2CG0UtLgaBXUf94yJyhR7wz27vUgz+Mspkc+Gg/x&#10;4S4t60uL2eo7wOkd4CJZnsToH9RJlA70J9yCecyKJmY45i5oOIl3oRt43CIu5vPkhNNnWVialeUx&#10;dEfnfBtA1onpSFPHzZE9nL/UgOOuxAG/fCev542e/Q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x&#10;pHEs2gAAAAkBAAAPAAAAAAAAAAEAIAAAACIAAABkcnMvZG93bnJldi54bWxQSwECFAAUAAAACACH&#10;TuJAvlx37iICAAAZBAAADgAAAAAAAAABACAAAAApAQAAZHJzL2Uyb0RvYy54bWxQSwUGAAAAAAYA&#10;BgBZAQAAvQUAAAAA&#10;">
                <v:fill on="f" focussize="0,0"/>
                <v:stroke on="f" weight="0.5pt"/>
                <v:imagedata o:title=""/>
                <o:lock v:ext="edit" aspectratio="f"/>
                <v:textbox>
                  <w:txbxContent>
                    <w:p>
                      <w:pPr>
                        <w:spacing w:line="440" w:lineRule="exact"/>
                        <w:jc w:val="left"/>
                        <w:rPr>
                          <w:rFonts w:hint="eastAsia" w:ascii="微软雅黑" w:hAnsi="微软雅黑" w:eastAsia="微软雅黑" w:cs="微软雅黑"/>
                          <w:color w:val="FFFFFF" w:themeColor="background1"/>
                          <w:sz w:val="24"/>
                          <w:szCs w:val="32"/>
                          <w14:textFill>
                            <w14:solidFill>
                              <w14:schemeClr w14:val="bg1"/>
                            </w14:solidFill>
                          </w14:textFill>
                        </w:rPr>
                      </w:pPr>
                      <w:r>
                        <w:rPr>
                          <w:rFonts w:hint="eastAsia" w:ascii="微软雅黑" w:hAnsi="微软雅黑" w:eastAsia="微软雅黑" w:cs="微软雅黑"/>
                          <w:color w:val="FFFFFF" w:themeColor="background1"/>
                          <w:sz w:val="24"/>
                          <w:szCs w:val="32"/>
                          <w14:textFill>
                            <w14:solidFill>
                              <w14:schemeClr w14:val="bg1"/>
                            </w14:solidFill>
                          </w14:textFill>
                        </w:rPr>
                        <w:t>学习对象：董事长、业务一把手、公司财务负责人、共享中心负责人</w:t>
                      </w:r>
                    </w:p>
                    <w:p>
                      <w:pPr>
                        <w:spacing w:line="440" w:lineRule="exact"/>
                        <w:jc w:val="left"/>
                        <w:rPr>
                          <w:rFonts w:ascii="微软雅黑" w:hAnsi="微软雅黑" w:eastAsia="微软雅黑" w:cs="微软雅黑"/>
                          <w:color w:val="FFFFFF" w:themeColor="background1"/>
                          <w:sz w:val="24"/>
                          <w:szCs w:val="24"/>
                          <w14:textFill>
                            <w14:solidFill>
                              <w14:schemeClr w14:val="bg1"/>
                            </w14:solidFill>
                          </w14:textFill>
                        </w:rPr>
                      </w:pPr>
                      <w:r>
                        <w:rPr>
                          <w:rFonts w:hint="eastAsia" w:ascii="微软雅黑" w:hAnsi="微软雅黑" w:eastAsia="微软雅黑" w:cs="微软雅黑"/>
                          <w:color w:val="FFFFFF" w:themeColor="background1"/>
                          <w:sz w:val="24"/>
                          <w:szCs w:val="32"/>
                          <w14:textFill>
                            <w14:solidFill>
                              <w14:schemeClr w14:val="bg1"/>
                            </w14:solidFill>
                          </w14:textFill>
                        </w:rPr>
                        <w:t>授课讲师：</w:t>
                      </w:r>
                      <w:r>
                        <w:rPr>
                          <w:rFonts w:hint="eastAsia" w:ascii="微软雅黑" w:hAnsi="微软雅黑" w:eastAsia="微软雅黑" w:cs="微软雅黑"/>
                          <w:b/>
                          <w:bCs/>
                          <w:color w:val="FFFFFF" w:themeColor="background1"/>
                          <w:sz w:val="24"/>
                          <w:szCs w:val="24"/>
                          <w:lang w:eastAsia="zh-CN"/>
                          <w14:textFill>
                            <w14:solidFill>
                              <w14:schemeClr w14:val="bg1"/>
                            </w14:solidFill>
                          </w14:textFill>
                        </w:rPr>
                        <w:t>石老师</w:t>
                      </w:r>
                      <w:r>
                        <w:rPr>
                          <w:rFonts w:hint="eastAsia" w:ascii="微软雅黑" w:hAnsi="微软雅黑" w:eastAsia="微软雅黑" w:cs="微软雅黑"/>
                          <w:color w:val="FFFFFF" w:themeColor="background1"/>
                          <w:sz w:val="24"/>
                          <w:szCs w:val="24"/>
                          <w14:textFill>
                            <w14:solidFill>
                              <w14:schemeClr w14:val="bg1"/>
                            </w14:solidFill>
                          </w14:textFill>
                        </w:rPr>
                        <w:t xml:space="preserve"> 原华为海外地区部客户及项目财务总监、10年华为工作经验</w:t>
                      </w:r>
                    </w:p>
                    <w:p>
                      <w:pPr>
                        <w:spacing w:line="440" w:lineRule="exact"/>
                        <w:jc w:val="left"/>
                        <w:rPr>
                          <w:rFonts w:hint="eastAsia" w:ascii="微软雅黑" w:hAnsi="微软雅黑" w:eastAsia="微软雅黑" w:cs="微软雅黑"/>
                          <w:color w:val="FFFFFF" w:themeColor="background1"/>
                          <w:sz w:val="24"/>
                          <w:szCs w:val="32"/>
                          <w:lang w:val="en-US" w:eastAsia="zh-CN"/>
                          <w14:textFill>
                            <w14:solidFill>
                              <w14:schemeClr w14:val="bg1"/>
                            </w14:solidFill>
                          </w14:textFill>
                        </w:rPr>
                      </w:pPr>
                      <w:r>
                        <w:rPr>
                          <w:rFonts w:hint="eastAsia" w:ascii="微软雅黑" w:hAnsi="微软雅黑" w:eastAsia="微软雅黑" w:cs="微软雅黑"/>
                          <w:color w:val="FFFFFF" w:themeColor="background1"/>
                          <w:sz w:val="24"/>
                          <w:szCs w:val="32"/>
                          <w:lang w:eastAsia="zh-CN"/>
                          <w14:textFill>
                            <w14:solidFill>
                              <w14:schemeClr w14:val="bg1"/>
                            </w14:solidFill>
                          </w14:textFill>
                        </w:rPr>
                        <w:t>学习时间：</w:t>
                      </w:r>
                      <w:r>
                        <w:rPr>
                          <w:rFonts w:hint="eastAsia" w:ascii="微软雅黑" w:hAnsi="微软雅黑" w:eastAsia="微软雅黑" w:cs="微软雅黑"/>
                          <w:color w:val="FFFFFF" w:themeColor="background1"/>
                          <w:sz w:val="24"/>
                          <w:szCs w:val="32"/>
                          <w:lang w:val="en-US" w:eastAsia="zh-CN"/>
                          <w14:textFill>
                            <w14:solidFill>
                              <w14:schemeClr w14:val="bg1"/>
                            </w14:solidFill>
                          </w14:textFill>
                        </w:rPr>
                        <w:t>2天</w:t>
                      </w:r>
                    </w:p>
                    <w:p>
                      <w:pPr>
                        <w:spacing w:line="440" w:lineRule="exact"/>
                        <w:jc w:val="left"/>
                        <w:rPr>
                          <w:rFonts w:hint="eastAsia" w:ascii="微软雅黑" w:hAnsi="微软雅黑" w:eastAsia="微软雅黑" w:cs="微软雅黑"/>
                          <w:color w:val="FFFFFF" w:themeColor="background1"/>
                          <w:sz w:val="24"/>
                          <w:szCs w:val="32"/>
                          <w:lang w:val="en-US" w:eastAsia="zh-CN"/>
                          <w14:textFill>
                            <w14:solidFill>
                              <w14:schemeClr w14:val="bg1"/>
                            </w14:solidFill>
                          </w14:textFill>
                        </w:rPr>
                      </w:pPr>
                      <w:r>
                        <w:rPr>
                          <w:rFonts w:hint="eastAsia" w:ascii="微软雅黑" w:hAnsi="微软雅黑" w:eastAsia="微软雅黑" w:cs="微软雅黑"/>
                          <w:color w:val="FFFFFF" w:themeColor="background1"/>
                          <w:sz w:val="24"/>
                          <w:szCs w:val="32"/>
                          <w:lang w:eastAsia="zh-CN"/>
                          <w14:textFill>
                            <w14:solidFill>
                              <w14:schemeClr w14:val="bg1"/>
                            </w14:solidFill>
                          </w14:textFill>
                        </w:rPr>
                        <w:t>学习费用：</w:t>
                      </w:r>
                      <w:r>
                        <w:rPr>
                          <w:rFonts w:hint="eastAsia" w:ascii="微软雅黑" w:hAnsi="微软雅黑" w:eastAsia="微软雅黑" w:cs="微软雅黑"/>
                          <w:color w:val="FFFFFF" w:themeColor="background1"/>
                          <w:sz w:val="24"/>
                          <w:szCs w:val="32"/>
                          <w:lang w:val="en-US" w:eastAsia="zh-CN"/>
                          <w14:textFill>
                            <w14:solidFill>
                              <w14:schemeClr w14:val="bg1"/>
                            </w14:solidFill>
                          </w14:textFill>
                        </w:rPr>
                        <w:t>7800/人</w:t>
                      </w:r>
                    </w:p>
                    <w:p>
                      <w:pPr>
                        <w:spacing w:line="440" w:lineRule="exact"/>
                        <w:jc w:val="left"/>
                        <w:rPr>
                          <w:rFonts w:hint="eastAsia" w:ascii="微软雅黑" w:hAnsi="微软雅黑" w:eastAsia="微软雅黑" w:cs="微软雅黑"/>
                          <w:color w:val="FFFFFF" w:themeColor="background1"/>
                          <w:sz w:val="24"/>
                          <w:szCs w:val="32"/>
                          <w:lang w:val="en-US" w:eastAsia="zh-CN"/>
                          <w14:textFill>
                            <w14:solidFill>
                              <w14:schemeClr w14:val="bg1"/>
                            </w14:solidFill>
                          </w14:textFill>
                        </w:rPr>
                      </w:pPr>
                      <w:r>
                        <w:rPr>
                          <w:rFonts w:hint="eastAsia" w:ascii="微软雅黑" w:hAnsi="微软雅黑" w:eastAsia="微软雅黑" w:cs="微软雅黑"/>
                          <w:color w:val="FFFFFF" w:themeColor="background1"/>
                          <w:sz w:val="24"/>
                          <w:szCs w:val="32"/>
                          <w:lang w:val="en-US" w:eastAsia="zh-CN"/>
                          <w14:textFill>
                            <w14:solidFill>
                              <w14:schemeClr w14:val="bg1"/>
                            </w14:solidFill>
                          </w14:textFill>
                        </w:rPr>
                        <w:t>上课时间：2019年3月29-30日上海   6月16-17日深圳   10月23-24日深圳</w:t>
                      </w:r>
                    </w:p>
                  </w:txbxContent>
                </v:textbox>
              </v:shape>
            </w:pict>
          </mc:Fallback>
        </mc:AlternateContent>
      </w:r>
    </w:p>
    <w:p/>
    <w:p/>
    <w:p/>
    <w:p/>
    <w:p/>
    <w:p/>
    <w:p/>
    <w:p/>
    <w:p/>
    <w:p/>
    <w:p/>
    <w:p/>
    <w:p/>
    <w:p/>
    <w:p/>
    <w:p/>
    <w:p/>
    <w:p/>
    <w:p/>
    <w:p/>
    <w:p/>
    <w:p/>
    <w:p/>
    <w:p/>
    <w:p>
      <w:pPr>
        <w:spacing w:line="440" w:lineRule="exact"/>
        <w:jc w:val="left"/>
        <w:rPr>
          <w:rFonts w:ascii="微软雅黑" w:hAnsi="微软雅黑" w:eastAsia="微软雅黑" w:cs="微软雅黑"/>
          <w:b/>
          <w:color w:val="0070C0"/>
          <w:sz w:val="24"/>
          <w:szCs w:val="24"/>
        </w:rPr>
      </w:pPr>
    </w:p>
    <w:p>
      <w:pPr>
        <w:spacing w:line="320" w:lineRule="exact"/>
        <w:rPr>
          <w:rFonts w:hint="eastAsia" w:ascii="微软雅黑" w:hAnsi="微软雅黑" w:eastAsia="微软雅黑" w:cs="微软雅黑"/>
          <w:b/>
          <w:bCs/>
          <w:color w:val="C00000"/>
          <w:sz w:val="28"/>
          <w:szCs w:val="28"/>
          <w:lang w:eastAsia="zh-CN"/>
        </w:rPr>
      </w:pPr>
      <w:r>
        <w:rPr>
          <w:rFonts w:hint="eastAsia" w:ascii="微软雅黑" w:hAnsi="微软雅黑" w:eastAsia="微软雅黑" w:cs="微软雅黑"/>
          <w:b/>
          <w:bCs/>
          <w:color w:val="C00000"/>
          <w:sz w:val="28"/>
          <w:szCs w:val="28"/>
          <w:lang w:eastAsia="zh-CN"/>
        </w:rPr>
        <w:t>针对问题&gt;&gt;</w:t>
      </w:r>
    </w:p>
    <w:p>
      <w:pPr>
        <w:pStyle w:val="14"/>
        <w:spacing w:line="360" w:lineRule="exact"/>
        <w:ind w:left="0" w:leftChars="0" w:firstLine="0" w:firstLineChars="0"/>
        <w:rPr>
          <w:rFonts w:hint="eastAsia" w:ascii="微软雅黑" w:hAnsi="微软雅黑" w:eastAsia="微软雅黑" w:cs="微软雅黑"/>
          <w:color w:val="404040" w:themeColor="text1" w:themeTint="BF"/>
          <w:sz w:val="24"/>
          <w:szCs w:val="22"/>
          <w:lang w:eastAsia="zh-CN"/>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4"/>
          <w:szCs w:val="22"/>
          <w:lang w:eastAsia="zh-CN"/>
          <w14:textFill>
            <w14:solidFill>
              <w14:schemeClr w14:val="tx1">
                <w14:lumMod w14:val="75000"/>
                <w14:lumOff w14:val="25000"/>
              </w14:schemeClr>
            </w14:solidFill>
          </w14:textFill>
        </w:rPr>
        <w:t>1. 详细介绍企业经营目标的生成和经营管控闭环机制（从战略到执行的DSTE机制），明确预算是企业整体战略规划的载体，全年预算管理过程就是企业战略和经营目标的实现过程。</w:t>
      </w:r>
    </w:p>
    <w:p>
      <w:pPr>
        <w:pStyle w:val="14"/>
        <w:spacing w:line="360" w:lineRule="exact"/>
        <w:ind w:left="0" w:leftChars="0" w:firstLine="0" w:firstLineChars="0"/>
        <w:rPr>
          <w:rFonts w:hint="eastAsia" w:ascii="微软雅黑" w:hAnsi="微软雅黑" w:eastAsia="微软雅黑" w:cs="微软雅黑"/>
          <w:color w:val="404040" w:themeColor="text1" w:themeTint="BF"/>
          <w:sz w:val="24"/>
          <w:szCs w:val="22"/>
          <w:lang w:eastAsia="zh-CN"/>
          <w14:textFill>
            <w14:solidFill>
              <w14:schemeClr w14:val="tx1">
                <w14:lumMod w14:val="75000"/>
                <w14:lumOff w14:val="25000"/>
              </w14:schemeClr>
            </w14:solidFill>
          </w14:textFill>
        </w:rPr>
      </w:pPr>
    </w:p>
    <w:p>
      <w:pPr>
        <w:pStyle w:val="14"/>
        <w:spacing w:line="360" w:lineRule="exact"/>
        <w:ind w:left="0" w:leftChars="0" w:firstLine="0" w:firstLineChars="0"/>
        <w:rPr>
          <w:rFonts w:hint="eastAsia" w:ascii="微软雅黑" w:hAnsi="微软雅黑" w:eastAsia="微软雅黑" w:cs="微软雅黑"/>
          <w:color w:val="404040" w:themeColor="text1" w:themeTint="BF"/>
          <w:sz w:val="24"/>
          <w:szCs w:val="22"/>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4"/>
          <w:szCs w:val="22"/>
          <w:lang w:eastAsia="zh-CN"/>
          <w14:textFill>
            <w14:solidFill>
              <w14:schemeClr w14:val="tx1">
                <w14:lumMod w14:val="75000"/>
                <w14:lumOff w14:val="25000"/>
              </w14:schemeClr>
            </w14:solidFill>
          </w14:textFill>
        </w:rPr>
        <w:t>2. 理解成本管理全流程，成本不仅仅是制造成本，还包括全生命周期的服务成本、维护成本等。降成本机会点存在于全流程，从产品研发设计成本开始到项目交付验收结束。</w:t>
      </w:r>
    </w:p>
    <w:p>
      <w:pPr>
        <w:spacing w:line="320" w:lineRule="exact"/>
        <w:rPr>
          <w:rFonts w:hint="eastAsia" w:ascii="微软雅黑" w:hAnsi="微软雅黑" w:eastAsia="微软雅黑" w:cs="微软雅黑"/>
          <w:b/>
          <w:bCs/>
          <w:color w:val="C00000"/>
          <w:sz w:val="28"/>
          <w:szCs w:val="28"/>
        </w:rPr>
      </w:pPr>
    </w:p>
    <w:p>
      <w:pPr>
        <w:spacing w:line="320" w:lineRule="exact"/>
        <w:rPr>
          <w:rFonts w:hint="eastAsia" w:ascii="微软雅黑" w:hAnsi="微软雅黑" w:eastAsia="微软雅黑" w:cs="微软雅黑"/>
          <w:b/>
          <w:bCs/>
          <w:color w:val="C00000"/>
          <w:sz w:val="28"/>
          <w:szCs w:val="28"/>
        </w:rPr>
      </w:pPr>
      <w:r>
        <w:rPr>
          <w:rFonts w:hint="eastAsia" w:ascii="微软雅黑" w:hAnsi="微软雅黑" w:eastAsia="微软雅黑" w:cs="微软雅黑"/>
          <w:b/>
          <w:bCs/>
          <w:color w:val="C00000"/>
          <w:sz w:val="28"/>
          <w:szCs w:val="28"/>
        </w:rPr>
        <w:t>课程大纲&gt;&gt;</w:t>
      </w:r>
    </w:p>
    <w:p>
      <w:pPr>
        <w:spacing w:line="360" w:lineRule="exact"/>
        <w:rPr>
          <w:rFonts w:hint="eastAsia" w:ascii="微软雅黑" w:hAnsi="微软雅黑" w:eastAsia="微软雅黑" w:cs="微软雅黑"/>
          <w:b/>
          <w:bCs/>
          <w:color w:val="0070C0"/>
          <w:sz w:val="20"/>
          <w:szCs w:val="20"/>
        </w:rPr>
      </w:pPr>
      <w:r>
        <w:rPr>
          <w:rFonts w:hint="eastAsia" w:ascii="微软雅黑" w:hAnsi="微软雅黑" w:eastAsia="微软雅黑" w:cs="微软雅黑"/>
          <w:b/>
          <w:bCs/>
          <w:color w:val="0070C0"/>
          <w:sz w:val="20"/>
          <w:szCs w:val="20"/>
        </w:rPr>
        <w:t>1.从公司战略到企业年度经营目标达成</w:t>
      </w:r>
    </w:p>
    <w:p>
      <w:pPr>
        <w:spacing w:line="360" w:lineRule="exact"/>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t>1.1 从战略到执行（DSTE）的总体框架介绍，明确战略规划（SP）与年度业务计划和全面预算（BP）间关联，理顺财务与公司整体战略的关联，以预算牵引公司前进，预算以绩效评价闭环，保障战略规划落地</w:t>
      </w:r>
    </w:p>
    <w:p>
      <w:pPr>
        <w:spacing w:line="360" w:lineRule="exact"/>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t>1.2 中长期战略规划介绍，BLM模型介绍</w:t>
      </w:r>
    </w:p>
    <w:p>
      <w:pPr>
        <w:spacing w:line="360" w:lineRule="exact"/>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t>1.3 案例分享华为战略规划案例介绍（华为无线市场占有率提升到30%+），</w:t>
      </w:r>
    </w:p>
    <w:p>
      <w:pPr>
        <w:spacing w:line="360" w:lineRule="exact"/>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t>1.4 全面预算的定义及重要组成内容；制定年度业务计划与预算（BP）的业务视图及管理流程</w:t>
      </w:r>
    </w:p>
    <w:p>
      <w:pPr>
        <w:spacing w:line="360" w:lineRule="exact"/>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t>1.5 自上而下的管理层经营改进诉求；自下而上的项目/合同支撑机制；</w:t>
      </w:r>
    </w:p>
    <w:p>
      <w:pPr>
        <w:spacing w:line="360" w:lineRule="exact"/>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t>1.6 预算的起点：销售，基于产出承诺的资源获机制；</w:t>
      </w:r>
    </w:p>
    <w:p>
      <w:pPr>
        <w:spacing w:line="360" w:lineRule="exact"/>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t>1.7 责任中心体系确立“力出一孔”组织保障机制，了解华为销售责任中心的建设历程；理解华为“拧麻花”的连带责任中心机制；</w:t>
      </w:r>
    </w:p>
    <w:p>
      <w:pPr>
        <w:spacing w:line="360" w:lineRule="exact"/>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t>1.7 差异化的区域KPI指标设计；</w:t>
      </w:r>
    </w:p>
    <w:p>
      <w:pPr>
        <w:spacing w:line="360" w:lineRule="exact"/>
        <w:rPr>
          <w:rFonts w:hint="eastAsia" w:ascii="微软雅黑" w:hAnsi="微软雅黑" w:eastAsia="微软雅黑" w:cs="微软雅黑"/>
          <w:b/>
          <w:bCs/>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0"/>
          <w:szCs w:val="20"/>
          <w14:textFill>
            <w14:solidFill>
              <w14:schemeClr w14:val="tx1">
                <w14:lumMod w14:val="75000"/>
                <w14:lumOff w14:val="25000"/>
              </w14:schemeClr>
            </w14:solidFill>
          </w14:textFill>
        </w:rPr>
        <w:t>【案例研讨】结合你所在公司或子公司或业务单元，探讨其规模预算的增长的必要性？</w:t>
      </w:r>
    </w:p>
    <w:p>
      <w:pPr>
        <w:spacing w:line="360" w:lineRule="exact"/>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t>1.8 全面预算季度弹性授予机制（授权）；</w:t>
      </w:r>
    </w:p>
    <w:p>
      <w:pPr>
        <w:spacing w:line="360" w:lineRule="exact"/>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t>1.9</w:t>
      </w:r>
      <w:r>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tab/>
      </w:r>
      <w:r>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t>经营分析：“一报一会”及针对年度业务计划与预算（BP）的过程管理，财务与业务的融合；</w:t>
      </w:r>
    </w:p>
    <w:p>
      <w:pPr>
        <w:spacing w:line="360" w:lineRule="exact"/>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t xml:space="preserve">1.10 经营管控的具体措施， </w:t>
      </w:r>
    </w:p>
    <w:p>
      <w:pPr>
        <w:spacing w:line="360" w:lineRule="exact"/>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t>1.11 经营滚动预测：06年世界杯点球大战和某A股上市公司案例分享</w:t>
      </w:r>
    </w:p>
    <w:p>
      <w:pPr>
        <w:spacing w:line="360" w:lineRule="exact"/>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t>1.12 绩效考核及评价</w:t>
      </w:r>
    </w:p>
    <w:p>
      <w:pPr>
        <w:spacing w:line="360" w:lineRule="exact"/>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t>1.13 经营活动如何影响你的收入和利润指标（部分与业务联系密切的财务知识介绍）</w:t>
      </w:r>
    </w:p>
    <w:p>
      <w:pPr>
        <w:spacing w:line="360" w:lineRule="exact"/>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t>1.14 经营基线的建立</w:t>
      </w:r>
    </w:p>
    <w:p>
      <w:pPr>
        <w:spacing w:line="360" w:lineRule="exact"/>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t>1.15 总结：全面预算“5步法”</w:t>
      </w:r>
    </w:p>
    <w:p>
      <w:pPr>
        <w:spacing w:line="360" w:lineRule="exact"/>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pPr>
    </w:p>
    <w:p>
      <w:pPr>
        <w:spacing w:line="360" w:lineRule="exact"/>
        <w:rPr>
          <w:rFonts w:hint="eastAsia" w:ascii="微软雅黑" w:hAnsi="微软雅黑" w:eastAsia="微软雅黑" w:cs="微软雅黑"/>
          <w:b/>
          <w:bCs/>
          <w:color w:val="0070C0"/>
          <w:sz w:val="20"/>
          <w:szCs w:val="20"/>
        </w:rPr>
      </w:pPr>
      <w:r>
        <w:rPr>
          <w:rFonts w:hint="eastAsia" w:ascii="微软雅黑" w:hAnsi="微软雅黑" w:eastAsia="微软雅黑" w:cs="微软雅黑"/>
          <w:b/>
          <w:bCs/>
          <w:color w:val="0070C0"/>
          <w:sz w:val="20"/>
          <w:szCs w:val="20"/>
        </w:rPr>
        <w:t xml:space="preserve">2成本管理                                              </w:t>
      </w:r>
    </w:p>
    <w:p>
      <w:pPr>
        <w:spacing w:line="360" w:lineRule="exact"/>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t>2.1 企业战略：领先、差异化、低成本</w:t>
      </w:r>
    </w:p>
    <w:p>
      <w:pPr>
        <w:spacing w:line="360" w:lineRule="exact"/>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t>2.2 产品定价的基本原则：客户价值感知还是成本</w:t>
      </w:r>
    </w:p>
    <w:p>
      <w:pPr>
        <w:spacing w:line="360" w:lineRule="exact"/>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t xml:space="preserve">    华为：质量好、服务好、运作成本低、优先满足客户需求 —》优质优价</w:t>
      </w:r>
    </w:p>
    <w:p>
      <w:pPr>
        <w:spacing w:line="360" w:lineRule="exact"/>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t>2.3 丰田汽车案例</w:t>
      </w:r>
    </w:p>
    <w:p>
      <w:pPr>
        <w:spacing w:line="360" w:lineRule="exact"/>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t>2.4 华为全流程成本管理重点（从研发到交付全流程）</w:t>
      </w:r>
    </w:p>
    <w:p>
      <w:pPr>
        <w:spacing w:line="360" w:lineRule="exact"/>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t>2.5成本冰山理论，在产品规划设计中构建产品E2E成本竞争力</w:t>
      </w:r>
    </w:p>
    <w:p>
      <w:pPr>
        <w:spacing w:line="360" w:lineRule="exact"/>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t>2.6全流程成本/费用在财务报表中位置介绍</w:t>
      </w:r>
    </w:p>
    <w:p>
      <w:pPr>
        <w:spacing w:line="360" w:lineRule="exact"/>
        <w:rPr>
          <w:rFonts w:hint="eastAsia" w:ascii="微软雅黑" w:hAnsi="微软雅黑" w:eastAsia="微软雅黑" w:cs="微软雅黑"/>
          <w:b/>
          <w:bCs/>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0"/>
          <w:szCs w:val="20"/>
          <w14:textFill>
            <w14:solidFill>
              <w14:schemeClr w14:val="tx1">
                <w14:lumMod w14:val="75000"/>
                <w14:lumOff w14:val="25000"/>
              </w14:schemeClr>
            </w14:solidFill>
          </w14:textFill>
        </w:rPr>
        <w:t>研讨：降成本就能提升利润!</w:t>
      </w:r>
    </w:p>
    <w:p>
      <w:pPr>
        <w:spacing w:line="360" w:lineRule="exact"/>
        <w:rPr>
          <w:rFonts w:hint="eastAsia" w:ascii="微软雅黑" w:hAnsi="微软雅黑" w:eastAsia="微软雅黑" w:cs="微软雅黑"/>
          <w:b/>
          <w:bCs/>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0"/>
          <w:szCs w:val="20"/>
          <w14:textFill>
            <w14:solidFill>
              <w14:schemeClr w14:val="tx1">
                <w14:lumMod w14:val="75000"/>
                <w14:lumOff w14:val="25000"/>
              </w14:schemeClr>
            </w14:solidFill>
          </w14:textFill>
        </w:rPr>
        <w:t xml:space="preserve">      客户要求降低成本!</w:t>
      </w:r>
    </w:p>
    <w:p>
      <w:pPr>
        <w:spacing w:line="360" w:lineRule="exact"/>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t>批量采购成本、批量生产就可以降低成本！</w:t>
      </w:r>
    </w:p>
    <w:p>
      <w:pPr>
        <w:spacing w:line="360" w:lineRule="exact"/>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t>2.7 华为成本管理主线，IPD、LTC及DSTE主线</w:t>
      </w:r>
    </w:p>
    <w:p>
      <w:pPr>
        <w:spacing w:line="360" w:lineRule="exact"/>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t>2.8 研发阶段成本管理，</w:t>
      </w:r>
    </w:p>
    <w:p>
      <w:pPr>
        <w:spacing w:line="360" w:lineRule="exact"/>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t>2.9 目标成本的确定</w:t>
      </w:r>
    </w:p>
    <w:p>
      <w:pPr>
        <w:spacing w:line="360" w:lineRule="exact"/>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t xml:space="preserve">2.10 制造成本及减少浪费  </w:t>
      </w:r>
    </w:p>
    <w:p>
      <w:pPr>
        <w:spacing w:line="360" w:lineRule="exact"/>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t>2.11 设备目标成本的过程管理及成本预测</w:t>
      </w:r>
    </w:p>
    <w:p>
      <w:pPr>
        <w:spacing w:line="360" w:lineRule="exact"/>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t>2.12 利润中心的成本分析成本节约的财务度量</w:t>
      </w:r>
    </w:p>
    <w:p>
      <w:pPr>
        <w:spacing w:line="360" w:lineRule="exact"/>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t xml:space="preserve">    2.13 服务成本管理及交付风险成本</w:t>
      </w:r>
    </w:p>
    <w:p>
      <w:pPr>
        <w:spacing w:line="360" w:lineRule="exact"/>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t xml:space="preserve">    2.14 合同转维及验收条款对服务成本影响</w:t>
      </w:r>
    </w:p>
    <w:p>
      <w:pPr>
        <w:spacing w:line="360" w:lineRule="exact"/>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t xml:space="preserve">    2.15 成本管理困境; 成本管理 Vs 业务发展、提高客户满意度</w:t>
      </w:r>
    </w:p>
    <w:p>
      <w:pPr>
        <w:spacing w:line="360" w:lineRule="exact"/>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t>分享：深淘滩、低作堰</w:t>
      </w:r>
    </w:p>
    <w:p>
      <w:pPr>
        <w:spacing w:line="360" w:lineRule="exact"/>
        <w:rPr>
          <w:rFonts w:hint="eastAsia" w:ascii="微软雅黑" w:hAnsi="微软雅黑" w:eastAsia="微软雅黑" w:cs="微软雅黑"/>
          <w:b/>
          <w:color w:val="C00000"/>
          <w:sz w:val="24"/>
          <w:szCs w:val="24"/>
        </w:rPr>
      </w:pPr>
      <w:r>
        <w:rPr>
          <w:rFonts w:hint="eastAsia" w:ascii="微软雅黑" w:hAnsi="微软雅黑" w:eastAsia="微软雅黑" w:cs="微软雅黑"/>
          <w:color w:val="404040" w:themeColor="text1" w:themeTint="BF"/>
          <w:sz w:val="20"/>
          <w:szCs w:val="20"/>
          <w14:textFill>
            <w14:solidFill>
              <w14:schemeClr w14:val="tx1">
                <w14:lumMod w14:val="75000"/>
                <w14:lumOff w14:val="25000"/>
              </w14:schemeClr>
            </w14:solidFill>
          </w14:textFill>
        </w:rPr>
        <w:t xml:space="preserve">    2.16 成功的成本管理关键因素</w:t>
      </w:r>
    </w:p>
    <w:p>
      <w:pPr>
        <w:spacing w:line="440" w:lineRule="exact"/>
        <w:jc w:val="left"/>
        <w:rPr>
          <w:rFonts w:hint="eastAsia" w:ascii="微软雅黑" w:hAnsi="微软雅黑" w:eastAsia="微软雅黑" w:cs="微软雅黑"/>
          <w:b/>
          <w:color w:val="C00000"/>
          <w:sz w:val="24"/>
          <w:szCs w:val="24"/>
        </w:rPr>
      </w:pPr>
      <w:r>
        <w:rPr>
          <w:rFonts w:hint="eastAsia" w:ascii="微软雅黑" w:hAnsi="微软雅黑" w:eastAsia="微软雅黑" w:cs="微软雅黑"/>
          <w:b/>
          <w:color w:val="C00000"/>
          <w:sz w:val="24"/>
          <w:szCs w:val="24"/>
        </w:rPr>
        <w:t>| 讲师介绍：</w:t>
      </w:r>
    </w:p>
    <w:p>
      <w:pPr>
        <w:spacing w:line="440" w:lineRule="exact"/>
        <w:jc w:val="left"/>
        <w:rPr>
          <w:rFonts w:ascii="微软雅黑" w:hAnsi="微软雅黑" w:eastAsia="微软雅黑" w:cs="微软雅黑"/>
          <w:b/>
          <w:color w:val="0070C0"/>
          <w:sz w:val="24"/>
          <w:szCs w:val="24"/>
        </w:rPr>
      </w:pPr>
      <w:r>
        <w:rPr>
          <w:rFonts w:hint="eastAsia" w:ascii="微软雅黑" w:hAnsi="微软雅黑" w:eastAsia="微软雅黑" w:cs="微软雅黑"/>
          <w:color w:val="3F3F3F"/>
          <w:sz w:val="22"/>
          <w:szCs w:val="22"/>
        </w:rPr>
        <mc:AlternateContent>
          <mc:Choice Requires="wps">
            <w:drawing>
              <wp:anchor distT="0" distB="0" distL="114300" distR="114300" simplePos="0" relativeHeight="253104128" behindDoc="0" locked="0" layoutInCell="1" allowOverlap="1">
                <wp:simplePos x="0" y="0"/>
                <wp:positionH relativeFrom="column">
                  <wp:posOffset>1310005</wp:posOffset>
                </wp:positionH>
                <wp:positionV relativeFrom="paragraph">
                  <wp:posOffset>158115</wp:posOffset>
                </wp:positionV>
                <wp:extent cx="4665980" cy="6390005"/>
                <wp:effectExtent l="0" t="0" r="0" b="0"/>
                <wp:wrapNone/>
                <wp:docPr id="2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4665980" cy="6390005"/>
                        </a:xfrm>
                        <a:prstGeom prst="rect">
                          <a:avLst/>
                        </a:prstGeom>
                        <a:noFill/>
                        <a:ln>
                          <a:noFill/>
                        </a:ln>
                      </wps:spPr>
                      <wps:txbx>
                        <w:txbxContent>
                          <w:p>
                            <w:pPr>
                              <w:spacing w:line="440" w:lineRule="exact"/>
                              <w:jc w:val="left"/>
                              <w:rPr>
                                <w:rFonts w:ascii="微软雅黑" w:hAnsi="微软雅黑" w:eastAsia="微软雅黑" w:cs="微软雅黑"/>
                                <w:b/>
                                <w:bCs/>
                                <w:color w:val="595959"/>
                                <w:sz w:val="24"/>
                                <w:szCs w:val="24"/>
                              </w:rPr>
                            </w:pPr>
                            <w:r>
                              <w:rPr>
                                <w:rFonts w:hint="eastAsia" w:ascii="微软雅黑" w:hAnsi="微软雅黑" w:eastAsia="微软雅黑" w:cs="微软雅黑"/>
                                <w:b/>
                                <w:bCs/>
                                <w:color w:val="595959"/>
                                <w:sz w:val="24"/>
                                <w:szCs w:val="24"/>
                                <w:lang w:eastAsia="zh-CN"/>
                              </w:rPr>
                              <w:t>石老师</w:t>
                            </w:r>
                          </w:p>
                          <w:p>
                            <w:pPr>
                              <w:spacing w:line="320" w:lineRule="exact"/>
                              <w:rPr>
                                <w:rFonts w:hint="eastAsia" w:ascii="微软雅黑" w:hAnsi="微软雅黑" w:eastAsia="微软雅黑" w:cs="微软雅黑"/>
                                <w:b/>
                                <w:bCs/>
                                <w:color w:val="595959"/>
                                <w:sz w:val="24"/>
                                <w:szCs w:val="24"/>
                              </w:rPr>
                            </w:pPr>
                            <w:r>
                              <w:rPr>
                                <w:rFonts w:hint="eastAsia" w:ascii="微软雅黑" w:hAnsi="微软雅黑" w:eastAsia="微软雅黑" w:cs="微软雅黑"/>
                                <w:b/>
                                <w:bCs/>
                                <w:color w:val="595959"/>
                                <w:sz w:val="24"/>
                                <w:szCs w:val="24"/>
                              </w:rPr>
                              <w:t>原华为海外地区部客户及项目财务总监</w:t>
                            </w:r>
                          </w:p>
                          <w:p>
                            <w:pPr>
                              <w:spacing w:line="320" w:lineRule="exact"/>
                              <w:rPr>
                                <w:rFonts w:hint="eastAsia" w:ascii="微软雅黑" w:hAnsi="微软雅黑" w:eastAsia="微软雅黑" w:cs="微软雅黑"/>
                                <w:b/>
                                <w:bCs/>
                                <w:color w:val="595959"/>
                                <w:sz w:val="24"/>
                                <w:szCs w:val="24"/>
                              </w:rPr>
                            </w:pPr>
                            <w:r>
                              <w:rPr>
                                <w:rFonts w:hint="eastAsia" w:ascii="微软雅黑" w:hAnsi="微软雅黑" w:eastAsia="微软雅黑" w:cs="微软雅黑"/>
                                <w:b/>
                                <w:bCs/>
                                <w:color w:val="595959"/>
                                <w:sz w:val="24"/>
                                <w:szCs w:val="24"/>
                              </w:rPr>
                              <w:t>原华为核心网产品线财务总监</w:t>
                            </w:r>
                          </w:p>
                          <w:p>
                            <w:pPr>
                              <w:spacing w:line="320" w:lineRule="exact"/>
                              <w:rPr>
                                <w:rFonts w:hint="eastAsia" w:ascii="微软雅黑" w:hAnsi="微软雅黑" w:eastAsia="微软雅黑" w:cs="微软雅黑"/>
                                <w:b/>
                                <w:bCs/>
                                <w:color w:val="595959"/>
                                <w:sz w:val="24"/>
                                <w:szCs w:val="24"/>
                              </w:rPr>
                            </w:pPr>
                            <w:r>
                              <w:rPr>
                                <w:rFonts w:hint="eastAsia" w:ascii="微软雅黑" w:hAnsi="微软雅黑" w:eastAsia="微软雅黑" w:cs="微软雅黑"/>
                                <w:b/>
                                <w:bCs/>
                                <w:color w:val="595959"/>
                                <w:sz w:val="24"/>
                                <w:szCs w:val="24"/>
                              </w:rPr>
                              <w:t>10年华为工作经验</w:t>
                            </w:r>
                          </w:p>
                          <w:p>
                            <w:pPr>
                              <w:spacing w:line="320" w:lineRule="exact"/>
                              <w:rPr>
                                <w:rFonts w:hint="eastAsia" w:ascii="微软雅黑" w:hAnsi="微软雅黑" w:eastAsia="微软雅黑" w:cs="微软雅黑"/>
                                <w:b/>
                                <w:bCs/>
                                <w:color w:val="595959"/>
                                <w:sz w:val="24"/>
                                <w:szCs w:val="24"/>
                              </w:rPr>
                            </w:pPr>
                          </w:p>
                          <w:p>
                            <w:pPr>
                              <w:spacing w:line="320" w:lineRule="exact"/>
                              <w:rPr>
                                <w:rFonts w:hint="eastAsia" w:ascii="微软雅黑" w:hAnsi="微软雅黑" w:eastAsia="微软雅黑" w:cs="微软雅黑"/>
                                <w:b/>
                                <w:bCs/>
                                <w:color w:val="595959"/>
                                <w:sz w:val="24"/>
                                <w:szCs w:val="24"/>
                                <w:lang w:eastAsia="zh-CN"/>
                              </w:rPr>
                            </w:pPr>
                            <w:r>
                              <w:rPr>
                                <w:rFonts w:ascii="微软雅黑" w:hAnsi="微软雅黑" w:eastAsia="微软雅黑" w:cs="微软雅黑"/>
                                <w:b/>
                                <w:bCs/>
                                <w:color w:val="0070C0"/>
                                <w:sz w:val="22"/>
                              </w:rPr>
                              <w:t>职业</w:t>
                            </w:r>
                            <w:r>
                              <w:rPr>
                                <w:rFonts w:hint="eastAsia" w:ascii="微软雅黑" w:hAnsi="微软雅黑" w:eastAsia="微软雅黑" w:cs="微软雅黑"/>
                                <w:b/>
                                <w:bCs/>
                                <w:color w:val="0070C0"/>
                                <w:sz w:val="22"/>
                              </w:rPr>
                              <w:t>经历</w:t>
                            </w:r>
                            <w:r>
                              <w:rPr>
                                <w:rFonts w:hint="eastAsia" w:ascii="微软雅黑" w:hAnsi="微软雅黑" w:eastAsia="微软雅黑" w:cs="微软雅黑"/>
                                <w:b/>
                                <w:bCs/>
                                <w:color w:val="0070C0"/>
                                <w:sz w:val="22"/>
                                <w:lang w:eastAsia="zh-CN"/>
                              </w:rPr>
                              <w:t>：</w:t>
                            </w:r>
                          </w:p>
                          <w:p>
                            <w:pPr>
                              <w:spacing w:line="360" w:lineRule="exact"/>
                              <w:rPr>
                                <w:rFonts w:hint="eastAsia" w:ascii="微软雅黑" w:hAnsi="微软雅黑" w:eastAsia="微软雅黑" w:cs="微软雅黑"/>
                                <w:color w:val="595959" w:themeColor="text1" w:themeTint="A6"/>
                                <w:sz w:val="24"/>
                                <w:szCs w:val="24"/>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4"/>
                                <w:szCs w:val="24"/>
                                <w14:textFill>
                                  <w14:solidFill>
                                    <w14:schemeClr w14:val="tx1">
                                      <w14:lumMod w14:val="65000"/>
                                      <w14:lumOff w14:val="35000"/>
                                    </w14:schemeClr>
                                  </w14:solidFill>
                                </w14:textFill>
                              </w:rPr>
                              <w:t>18年跨行业财务管理经验：先后服务知名房地产、高科技及新能源等企业，经历产品研发、合同销售及交付回款的全流程财务管理。在中长期财务战略规划、预算执行及监控、费用监控、项目财务模型及融资、税务筹划、外汇核算等方面经验丰富。</w:t>
                            </w:r>
                          </w:p>
                          <w:p>
                            <w:pPr>
                              <w:spacing w:line="360" w:lineRule="exact"/>
                              <w:rPr>
                                <w:rFonts w:hint="eastAsia" w:ascii="微软雅黑" w:hAnsi="微软雅黑" w:eastAsia="微软雅黑" w:cs="微软雅黑"/>
                                <w:color w:val="595959" w:themeColor="text1" w:themeTint="A6"/>
                                <w:sz w:val="24"/>
                                <w:szCs w:val="24"/>
                                <w14:textFill>
                                  <w14:solidFill>
                                    <w14:schemeClr w14:val="tx1">
                                      <w14:lumMod w14:val="65000"/>
                                      <w14:lumOff w14:val="35000"/>
                                    </w14:schemeClr>
                                  </w14:solidFill>
                                </w14:textFill>
                              </w:rPr>
                            </w:pPr>
                          </w:p>
                          <w:p>
                            <w:pPr>
                              <w:spacing w:line="360" w:lineRule="exact"/>
                              <w:rPr>
                                <w:rFonts w:hint="eastAsia" w:ascii="微软雅黑" w:hAnsi="微软雅黑" w:eastAsia="微软雅黑" w:cs="微软雅黑"/>
                                <w:color w:val="595959" w:themeColor="text1" w:themeTint="A6"/>
                                <w:sz w:val="24"/>
                                <w:szCs w:val="24"/>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4"/>
                                <w:szCs w:val="24"/>
                                <w14:textFill>
                                  <w14:solidFill>
                                    <w14:schemeClr w14:val="tx1">
                                      <w14:lumMod w14:val="65000"/>
                                      <w14:lumOff w14:val="35000"/>
                                    </w14:schemeClr>
                                  </w14:solidFill>
                                </w14:textFill>
                              </w:rPr>
                              <w:t>丰富的业务流程变革经验：在华为深度卷入LTC（销售）、IPD（研发）和IFS（财经）业务流程变革，主导全球报价流程变革试点。参与接近数百个项目的投标和合同商务谈判，建立了以市场为导向的工作模式。</w:t>
                            </w:r>
                          </w:p>
                          <w:p>
                            <w:pPr>
                              <w:spacing w:line="360" w:lineRule="exact"/>
                              <w:rPr>
                                <w:rFonts w:hint="eastAsia" w:ascii="微软雅黑" w:hAnsi="微软雅黑" w:eastAsia="微软雅黑" w:cs="微软雅黑"/>
                                <w:color w:val="595959" w:themeColor="text1" w:themeTint="A6"/>
                                <w:sz w:val="24"/>
                                <w:szCs w:val="24"/>
                                <w14:textFill>
                                  <w14:solidFill>
                                    <w14:schemeClr w14:val="tx1">
                                      <w14:lumMod w14:val="65000"/>
                                      <w14:lumOff w14:val="35000"/>
                                    </w14:schemeClr>
                                  </w14:solidFill>
                                </w14:textFill>
                              </w:rPr>
                            </w:pPr>
                          </w:p>
                          <w:p>
                            <w:pPr>
                              <w:spacing w:line="360" w:lineRule="exact"/>
                              <w:rPr>
                                <w:rFonts w:ascii="微软雅黑" w:hAnsi="微软雅黑" w:eastAsia="微软雅黑" w:cs="微软雅黑"/>
                                <w:b/>
                                <w:bCs/>
                                <w:color w:val="595959" w:themeColor="text1" w:themeTint="A6"/>
                                <w:sz w:val="24"/>
                                <w:szCs w:val="24"/>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4"/>
                                <w:szCs w:val="24"/>
                                <w14:textFill>
                                  <w14:solidFill>
                                    <w14:schemeClr w14:val="tx1">
                                      <w14:lumMod w14:val="65000"/>
                                      <w14:lumOff w14:val="35000"/>
                                    </w14:schemeClr>
                                  </w14:solidFill>
                                </w14:textFill>
                              </w:rPr>
                              <w:t>国际化视野：并先后在澳大利亚、马来西亚、印度尼西亚等亚太国家工作7年，成功带领20多人的跨文化财务团队。</w:t>
                            </w:r>
                          </w:p>
                          <w:p>
                            <w:pPr>
                              <w:spacing w:line="320" w:lineRule="exact"/>
                              <w:rPr>
                                <w:rFonts w:ascii="微软雅黑" w:hAnsi="微软雅黑" w:eastAsia="微软雅黑" w:cs="微软雅黑"/>
                                <w:b/>
                                <w:bCs/>
                                <w:color w:val="3F3F3F"/>
                                <w:sz w:val="24"/>
                                <w:szCs w:val="24"/>
                              </w:rPr>
                            </w:pPr>
                          </w:p>
                          <w:p>
                            <w:pPr>
                              <w:spacing w:line="320" w:lineRule="exact"/>
                              <w:rPr>
                                <w:rFonts w:hint="eastAsia" w:ascii="微软雅黑" w:hAnsi="微软雅黑" w:eastAsia="微软雅黑" w:cs="微软雅黑"/>
                                <w:b/>
                                <w:bCs/>
                                <w:color w:val="0070C0"/>
                                <w:sz w:val="22"/>
                                <w:lang w:eastAsia="zh-CN"/>
                              </w:rPr>
                            </w:pPr>
                            <w:r>
                              <w:rPr>
                                <w:rFonts w:hint="eastAsia" w:ascii="微软雅黑" w:hAnsi="微软雅黑" w:eastAsia="微软雅黑" w:cs="微软雅黑"/>
                                <w:b/>
                                <w:bCs/>
                                <w:color w:val="0070C0"/>
                                <w:sz w:val="22"/>
                              </w:rPr>
                              <w:t>擅长领域</w:t>
                            </w:r>
                            <w:r>
                              <w:rPr>
                                <w:rFonts w:hint="eastAsia" w:ascii="微软雅黑" w:hAnsi="微软雅黑" w:eastAsia="微软雅黑" w:cs="微软雅黑"/>
                                <w:b/>
                                <w:bCs/>
                                <w:color w:val="0070C0"/>
                                <w:sz w:val="22"/>
                                <w:lang w:eastAsia="zh-CN"/>
                              </w:rPr>
                              <w:t>：</w:t>
                            </w:r>
                          </w:p>
                          <w:p>
                            <w:pPr>
                              <w:spacing w:line="360" w:lineRule="exact"/>
                              <w:rPr>
                                <w:rFonts w:hint="eastAsia" w:ascii="微软雅黑" w:hAnsi="微软雅黑" w:eastAsia="微软雅黑" w:cs="微软雅黑"/>
                                <w:color w:val="595959" w:themeColor="text1" w:themeTint="A6"/>
                                <w:sz w:val="24"/>
                                <w:szCs w:val="24"/>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4"/>
                                <w:szCs w:val="24"/>
                                <w14:textFill>
                                  <w14:solidFill>
                                    <w14:schemeClr w14:val="tx1">
                                      <w14:lumMod w14:val="65000"/>
                                      <w14:lumOff w14:val="35000"/>
                                    </w14:schemeClr>
                                  </w14:solidFill>
                                </w14:textFill>
                              </w:rPr>
                              <w:t>《海外业务模式选择与合同管理》、《一带一路和自贸区战略下对外贸易新格局专题培训班》、《全球化背景下的公司财务管理和财务转型》</w:t>
                            </w:r>
                          </w:p>
                          <w:p>
                            <w:pPr>
                              <w:spacing w:line="320" w:lineRule="exact"/>
                              <w:rPr>
                                <w:rFonts w:ascii="微软雅黑" w:hAnsi="微软雅黑" w:eastAsia="微软雅黑" w:cs="微软雅黑"/>
                                <w:color w:val="333333"/>
                                <w:sz w:val="18"/>
                                <w:szCs w:val="16"/>
                              </w:rPr>
                            </w:pPr>
                          </w:p>
                        </w:txbxContent>
                      </wps:txbx>
                      <wps:bodyPr rot="0" vert="horz" wrap="square" lIns="91437" tIns="45720" rIns="91437" bIns="45720" anchor="t" anchorCtr="0" upright="1">
                        <a:noAutofit/>
                      </wps:bodyPr>
                    </wps:wsp>
                  </a:graphicData>
                </a:graphic>
              </wp:anchor>
            </w:drawing>
          </mc:Choice>
          <mc:Fallback>
            <w:pict>
              <v:shape id="_x0000_s1026" o:spid="_x0000_s1026" o:spt="202" type="#_x0000_t202" style="position:absolute;left:0pt;margin-left:103.15pt;margin-top:12.45pt;height:503.15pt;width:367.4pt;z-index:253104128;mso-width-relative:page;mso-height-relative:page;" filled="f" stroked="f" coordsize="21600,21600" o:gfxdata="UEsDBAoAAAAAAIdO4kAAAAAAAAAAAAAAAAAEAAAAZHJzL1BLAwQUAAAACACHTuJAI+d/ytgAAAAL&#10;AQAADwAAAGRycy9kb3ducmV2LnhtbE2PwWrDMAyG74O9g1Fht9V2UsKaxSkj0MMYFNpmdyfWktDY&#10;DrHbdG8/7bTdJPTx6/uL3d2O7IZzGLxTINcCGLrWm8F1Curz/vkFWIjaGT16hwq+McCufHwodG78&#10;4o54O8WOUYgLuVbQxzjlnIe2R6vD2k/o6PblZ6sjrXPHzawXCrcjT4TIuNWDow+9nrDqsb2crlbB&#10;4cjrw/vbWGObxmqfVR9y+WyUelpJ8Qos4j3+wfCrT+pQklPjr84ENipIRJYSSsNmC4yA7UZKYA2R&#10;IpUJ8LLg/zuUP1BLAwQUAAAACACHTuJADbHF5v4BAADKAwAADgAAAGRycy9lMm9Eb2MueG1srVPB&#10;jtMwEL0j8Q+W7zRpt+1uo6arZVeLkBZYaeEDHMdpLBKPGbtNygfAH3Diwn2/q9/B2OmWAjfExbJn&#10;xm/eex4vL/u2YVuFToPJ+XiUcqaMhFKbdc4/vL99ccGZ88KUogGjcr5Tjl+unj9bdjZTE6ihKRUy&#10;AjEu62zOa+9tliRO1qoVbgRWGUpWgK3wdMR1UqLoCL1tkkmazpMOsLQIUjlH0ZshyVcRv6qU9O+q&#10;yinPmpwTNx9XjGsR1mS1FNkaha21PNAQ/8CiFdpQ0yPUjfCCbVD/BdVqieCg8iMJbQJVpaWKGkjN&#10;OP1DzUMtrIpayBxnjza5/wcr327vkeky5xOyx4iW3mj/7ev+++P+xxdGMTKosy6jugdLlb5/CT09&#10;dBTr7B3Ij44ZuK6FWasrROhqJUoiOA43k5OrA44LIEX3BkpqJDYeIlBfYRvcIz8YoROT3fFxVO+Z&#10;pOB0Pp8tLiglKTc/W6RpOos9RPZ03aLzrxS0LGxyjvT6EV5s75wPdET2VBK6GbjVTRMnoDG/Bagw&#10;RCL9wHjg7vuiP9hRQLkjIQjDQNEHoE0N+JmzjoYp5+7TRqDirHltyIzFeHp2TtMXD9PZefAaTzPF&#10;aUYYSVA595wN22s/TOzGol7X1Gmw38AVGVjpKC04PbA68KaBiYoPwx0m8vQcq359wd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d/ytgAAAALAQAADwAAAAAAAAABACAAAAAiAAAAZHJzL2Rvd25y&#10;ZXYueG1sUEsBAhQAFAAAAAgAh07iQA2xxeb+AQAAygMAAA4AAAAAAAAAAQAgAAAAJwEAAGRycy9l&#10;Mm9Eb2MueG1sUEsFBgAAAAAGAAYAWQEAAJcFAAAAAA==&#10;">
                <v:fill on="f" focussize="0,0"/>
                <v:stroke on="f"/>
                <v:imagedata o:title=""/>
                <o:lock v:ext="edit" aspectratio="f"/>
                <v:textbox inset="7.19976377952756pt,1.27mm,7.19976377952756pt,1.27mm">
                  <w:txbxContent>
                    <w:p>
                      <w:pPr>
                        <w:spacing w:line="440" w:lineRule="exact"/>
                        <w:jc w:val="left"/>
                        <w:rPr>
                          <w:rFonts w:ascii="微软雅黑" w:hAnsi="微软雅黑" w:eastAsia="微软雅黑" w:cs="微软雅黑"/>
                          <w:b/>
                          <w:bCs/>
                          <w:color w:val="595959"/>
                          <w:sz w:val="24"/>
                          <w:szCs w:val="24"/>
                        </w:rPr>
                      </w:pPr>
                      <w:r>
                        <w:rPr>
                          <w:rFonts w:hint="eastAsia" w:ascii="微软雅黑" w:hAnsi="微软雅黑" w:eastAsia="微软雅黑" w:cs="微软雅黑"/>
                          <w:b/>
                          <w:bCs/>
                          <w:color w:val="595959"/>
                          <w:sz w:val="24"/>
                          <w:szCs w:val="24"/>
                          <w:lang w:eastAsia="zh-CN"/>
                        </w:rPr>
                        <w:t>石老师</w:t>
                      </w:r>
                    </w:p>
                    <w:p>
                      <w:pPr>
                        <w:spacing w:line="320" w:lineRule="exact"/>
                        <w:rPr>
                          <w:rFonts w:hint="eastAsia" w:ascii="微软雅黑" w:hAnsi="微软雅黑" w:eastAsia="微软雅黑" w:cs="微软雅黑"/>
                          <w:b/>
                          <w:bCs/>
                          <w:color w:val="595959"/>
                          <w:sz w:val="24"/>
                          <w:szCs w:val="24"/>
                        </w:rPr>
                      </w:pPr>
                      <w:r>
                        <w:rPr>
                          <w:rFonts w:hint="eastAsia" w:ascii="微软雅黑" w:hAnsi="微软雅黑" w:eastAsia="微软雅黑" w:cs="微软雅黑"/>
                          <w:b/>
                          <w:bCs/>
                          <w:color w:val="595959"/>
                          <w:sz w:val="24"/>
                          <w:szCs w:val="24"/>
                        </w:rPr>
                        <w:t>原华为海外地区部客户及项目财务总监</w:t>
                      </w:r>
                    </w:p>
                    <w:p>
                      <w:pPr>
                        <w:spacing w:line="320" w:lineRule="exact"/>
                        <w:rPr>
                          <w:rFonts w:hint="eastAsia" w:ascii="微软雅黑" w:hAnsi="微软雅黑" w:eastAsia="微软雅黑" w:cs="微软雅黑"/>
                          <w:b/>
                          <w:bCs/>
                          <w:color w:val="595959"/>
                          <w:sz w:val="24"/>
                          <w:szCs w:val="24"/>
                        </w:rPr>
                      </w:pPr>
                      <w:r>
                        <w:rPr>
                          <w:rFonts w:hint="eastAsia" w:ascii="微软雅黑" w:hAnsi="微软雅黑" w:eastAsia="微软雅黑" w:cs="微软雅黑"/>
                          <w:b/>
                          <w:bCs/>
                          <w:color w:val="595959"/>
                          <w:sz w:val="24"/>
                          <w:szCs w:val="24"/>
                        </w:rPr>
                        <w:t>原华为核心网产品线财务总监</w:t>
                      </w:r>
                    </w:p>
                    <w:p>
                      <w:pPr>
                        <w:spacing w:line="320" w:lineRule="exact"/>
                        <w:rPr>
                          <w:rFonts w:hint="eastAsia" w:ascii="微软雅黑" w:hAnsi="微软雅黑" w:eastAsia="微软雅黑" w:cs="微软雅黑"/>
                          <w:b/>
                          <w:bCs/>
                          <w:color w:val="595959"/>
                          <w:sz w:val="24"/>
                          <w:szCs w:val="24"/>
                        </w:rPr>
                      </w:pPr>
                      <w:r>
                        <w:rPr>
                          <w:rFonts w:hint="eastAsia" w:ascii="微软雅黑" w:hAnsi="微软雅黑" w:eastAsia="微软雅黑" w:cs="微软雅黑"/>
                          <w:b/>
                          <w:bCs/>
                          <w:color w:val="595959"/>
                          <w:sz w:val="24"/>
                          <w:szCs w:val="24"/>
                        </w:rPr>
                        <w:t>10年华为工作经验</w:t>
                      </w:r>
                    </w:p>
                    <w:p>
                      <w:pPr>
                        <w:spacing w:line="320" w:lineRule="exact"/>
                        <w:rPr>
                          <w:rFonts w:hint="eastAsia" w:ascii="微软雅黑" w:hAnsi="微软雅黑" w:eastAsia="微软雅黑" w:cs="微软雅黑"/>
                          <w:b/>
                          <w:bCs/>
                          <w:color w:val="595959"/>
                          <w:sz w:val="24"/>
                          <w:szCs w:val="24"/>
                        </w:rPr>
                      </w:pPr>
                    </w:p>
                    <w:p>
                      <w:pPr>
                        <w:spacing w:line="320" w:lineRule="exact"/>
                        <w:rPr>
                          <w:rFonts w:hint="eastAsia" w:ascii="微软雅黑" w:hAnsi="微软雅黑" w:eastAsia="微软雅黑" w:cs="微软雅黑"/>
                          <w:b/>
                          <w:bCs/>
                          <w:color w:val="595959"/>
                          <w:sz w:val="24"/>
                          <w:szCs w:val="24"/>
                          <w:lang w:eastAsia="zh-CN"/>
                        </w:rPr>
                      </w:pPr>
                      <w:r>
                        <w:rPr>
                          <w:rFonts w:ascii="微软雅黑" w:hAnsi="微软雅黑" w:eastAsia="微软雅黑" w:cs="微软雅黑"/>
                          <w:b/>
                          <w:bCs/>
                          <w:color w:val="0070C0"/>
                          <w:sz w:val="22"/>
                        </w:rPr>
                        <w:t>职业</w:t>
                      </w:r>
                      <w:r>
                        <w:rPr>
                          <w:rFonts w:hint="eastAsia" w:ascii="微软雅黑" w:hAnsi="微软雅黑" w:eastAsia="微软雅黑" w:cs="微软雅黑"/>
                          <w:b/>
                          <w:bCs/>
                          <w:color w:val="0070C0"/>
                          <w:sz w:val="22"/>
                        </w:rPr>
                        <w:t>经历</w:t>
                      </w:r>
                      <w:r>
                        <w:rPr>
                          <w:rFonts w:hint="eastAsia" w:ascii="微软雅黑" w:hAnsi="微软雅黑" w:eastAsia="微软雅黑" w:cs="微软雅黑"/>
                          <w:b/>
                          <w:bCs/>
                          <w:color w:val="0070C0"/>
                          <w:sz w:val="22"/>
                          <w:lang w:eastAsia="zh-CN"/>
                        </w:rPr>
                        <w:t>：</w:t>
                      </w:r>
                    </w:p>
                    <w:p>
                      <w:pPr>
                        <w:spacing w:line="360" w:lineRule="exact"/>
                        <w:rPr>
                          <w:rFonts w:hint="eastAsia" w:ascii="微软雅黑" w:hAnsi="微软雅黑" w:eastAsia="微软雅黑" w:cs="微软雅黑"/>
                          <w:color w:val="595959" w:themeColor="text1" w:themeTint="A6"/>
                          <w:sz w:val="24"/>
                          <w:szCs w:val="24"/>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4"/>
                          <w:szCs w:val="24"/>
                          <w14:textFill>
                            <w14:solidFill>
                              <w14:schemeClr w14:val="tx1">
                                <w14:lumMod w14:val="65000"/>
                                <w14:lumOff w14:val="35000"/>
                              </w14:schemeClr>
                            </w14:solidFill>
                          </w14:textFill>
                        </w:rPr>
                        <w:t>18年跨行业财务管理经验：先后服务知名房地产、高科技及新能源等企业，经历产品研发、合同销售及交付回款的全流程财务管理。在中长期财务战略规划、预算执行及监控、费用监控、项目财务模型及融资、税务筹划、外汇核算等方面经验丰富。</w:t>
                      </w:r>
                    </w:p>
                    <w:p>
                      <w:pPr>
                        <w:spacing w:line="360" w:lineRule="exact"/>
                        <w:rPr>
                          <w:rFonts w:hint="eastAsia" w:ascii="微软雅黑" w:hAnsi="微软雅黑" w:eastAsia="微软雅黑" w:cs="微软雅黑"/>
                          <w:color w:val="595959" w:themeColor="text1" w:themeTint="A6"/>
                          <w:sz w:val="24"/>
                          <w:szCs w:val="24"/>
                          <w14:textFill>
                            <w14:solidFill>
                              <w14:schemeClr w14:val="tx1">
                                <w14:lumMod w14:val="65000"/>
                                <w14:lumOff w14:val="35000"/>
                              </w14:schemeClr>
                            </w14:solidFill>
                          </w14:textFill>
                        </w:rPr>
                      </w:pPr>
                    </w:p>
                    <w:p>
                      <w:pPr>
                        <w:spacing w:line="360" w:lineRule="exact"/>
                        <w:rPr>
                          <w:rFonts w:hint="eastAsia" w:ascii="微软雅黑" w:hAnsi="微软雅黑" w:eastAsia="微软雅黑" w:cs="微软雅黑"/>
                          <w:color w:val="595959" w:themeColor="text1" w:themeTint="A6"/>
                          <w:sz w:val="24"/>
                          <w:szCs w:val="24"/>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4"/>
                          <w:szCs w:val="24"/>
                          <w14:textFill>
                            <w14:solidFill>
                              <w14:schemeClr w14:val="tx1">
                                <w14:lumMod w14:val="65000"/>
                                <w14:lumOff w14:val="35000"/>
                              </w14:schemeClr>
                            </w14:solidFill>
                          </w14:textFill>
                        </w:rPr>
                        <w:t>丰富的业务流程变革经验：在华为深度卷入LTC（销售）、IPD（研发）和IFS（财经）业务流程变革，主导全球报价流程变革试点。参与接近数百个项目的投标和合同商务谈判，建立了以市场为导向的工作模式。</w:t>
                      </w:r>
                    </w:p>
                    <w:p>
                      <w:pPr>
                        <w:spacing w:line="360" w:lineRule="exact"/>
                        <w:rPr>
                          <w:rFonts w:hint="eastAsia" w:ascii="微软雅黑" w:hAnsi="微软雅黑" w:eastAsia="微软雅黑" w:cs="微软雅黑"/>
                          <w:color w:val="595959" w:themeColor="text1" w:themeTint="A6"/>
                          <w:sz w:val="24"/>
                          <w:szCs w:val="24"/>
                          <w14:textFill>
                            <w14:solidFill>
                              <w14:schemeClr w14:val="tx1">
                                <w14:lumMod w14:val="65000"/>
                                <w14:lumOff w14:val="35000"/>
                              </w14:schemeClr>
                            </w14:solidFill>
                          </w14:textFill>
                        </w:rPr>
                      </w:pPr>
                    </w:p>
                    <w:p>
                      <w:pPr>
                        <w:spacing w:line="360" w:lineRule="exact"/>
                        <w:rPr>
                          <w:rFonts w:ascii="微软雅黑" w:hAnsi="微软雅黑" w:eastAsia="微软雅黑" w:cs="微软雅黑"/>
                          <w:b/>
                          <w:bCs/>
                          <w:color w:val="595959" w:themeColor="text1" w:themeTint="A6"/>
                          <w:sz w:val="24"/>
                          <w:szCs w:val="24"/>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4"/>
                          <w:szCs w:val="24"/>
                          <w14:textFill>
                            <w14:solidFill>
                              <w14:schemeClr w14:val="tx1">
                                <w14:lumMod w14:val="65000"/>
                                <w14:lumOff w14:val="35000"/>
                              </w14:schemeClr>
                            </w14:solidFill>
                          </w14:textFill>
                        </w:rPr>
                        <w:t>国际化视野：并先后在澳大利亚、马来西亚、印度尼西亚等亚太国家工作7年，成功带领20多人的跨文化财务团队。</w:t>
                      </w:r>
                    </w:p>
                    <w:p>
                      <w:pPr>
                        <w:spacing w:line="320" w:lineRule="exact"/>
                        <w:rPr>
                          <w:rFonts w:ascii="微软雅黑" w:hAnsi="微软雅黑" w:eastAsia="微软雅黑" w:cs="微软雅黑"/>
                          <w:b/>
                          <w:bCs/>
                          <w:color w:val="3F3F3F"/>
                          <w:sz w:val="24"/>
                          <w:szCs w:val="24"/>
                        </w:rPr>
                      </w:pPr>
                    </w:p>
                    <w:p>
                      <w:pPr>
                        <w:spacing w:line="320" w:lineRule="exact"/>
                        <w:rPr>
                          <w:rFonts w:hint="eastAsia" w:ascii="微软雅黑" w:hAnsi="微软雅黑" w:eastAsia="微软雅黑" w:cs="微软雅黑"/>
                          <w:b/>
                          <w:bCs/>
                          <w:color w:val="0070C0"/>
                          <w:sz w:val="22"/>
                          <w:lang w:eastAsia="zh-CN"/>
                        </w:rPr>
                      </w:pPr>
                      <w:r>
                        <w:rPr>
                          <w:rFonts w:hint="eastAsia" w:ascii="微软雅黑" w:hAnsi="微软雅黑" w:eastAsia="微软雅黑" w:cs="微软雅黑"/>
                          <w:b/>
                          <w:bCs/>
                          <w:color w:val="0070C0"/>
                          <w:sz w:val="22"/>
                        </w:rPr>
                        <w:t>擅长领域</w:t>
                      </w:r>
                      <w:r>
                        <w:rPr>
                          <w:rFonts w:hint="eastAsia" w:ascii="微软雅黑" w:hAnsi="微软雅黑" w:eastAsia="微软雅黑" w:cs="微软雅黑"/>
                          <w:b/>
                          <w:bCs/>
                          <w:color w:val="0070C0"/>
                          <w:sz w:val="22"/>
                          <w:lang w:eastAsia="zh-CN"/>
                        </w:rPr>
                        <w:t>：</w:t>
                      </w:r>
                    </w:p>
                    <w:p>
                      <w:pPr>
                        <w:spacing w:line="360" w:lineRule="exact"/>
                        <w:rPr>
                          <w:rFonts w:hint="eastAsia" w:ascii="微软雅黑" w:hAnsi="微软雅黑" w:eastAsia="微软雅黑" w:cs="微软雅黑"/>
                          <w:color w:val="595959" w:themeColor="text1" w:themeTint="A6"/>
                          <w:sz w:val="24"/>
                          <w:szCs w:val="24"/>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4"/>
                          <w:szCs w:val="24"/>
                          <w14:textFill>
                            <w14:solidFill>
                              <w14:schemeClr w14:val="tx1">
                                <w14:lumMod w14:val="65000"/>
                                <w14:lumOff w14:val="35000"/>
                              </w14:schemeClr>
                            </w14:solidFill>
                          </w14:textFill>
                        </w:rPr>
                        <w:t>《海外业务模式选择与合同管理》、《一带一路和自贸区战略下对外贸易新格局专题培训班》、《全球化背景下的公司财务管理和财务转型》</w:t>
                      </w:r>
                    </w:p>
                    <w:p>
                      <w:pPr>
                        <w:spacing w:line="320" w:lineRule="exact"/>
                        <w:rPr>
                          <w:rFonts w:ascii="微软雅黑" w:hAnsi="微软雅黑" w:eastAsia="微软雅黑" w:cs="微软雅黑"/>
                          <w:color w:val="333333"/>
                          <w:sz w:val="18"/>
                          <w:szCs w:val="16"/>
                        </w:rPr>
                      </w:pPr>
                    </w:p>
                  </w:txbxContent>
                </v:textbox>
              </v:shape>
            </w:pict>
          </mc:Fallback>
        </mc:AlternateContent>
      </w:r>
      <w:r>
        <w:rPr>
          <w:rFonts w:hint="eastAsia" w:ascii="微软雅黑" w:hAnsi="微软雅黑" w:eastAsia="微软雅黑" w:cs="微软雅黑"/>
          <w:b/>
          <w:color w:val="0070C0"/>
          <w:sz w:val="24"/>
          <w:szCs w:val="24"/>
          <w:lang w:eastAsia="zh-CN"/>
        </w:rPr>
        <w:drawing>
          <wp:anchor distT="0" distB="0" distL="114300" distR="114300" simplePos="0" relativeHeight="253108224" behindDoc="0" locked="0" layoutInCell="1" allowOverlap="1">
            <wp:simplePos x="0" y="0"/>
            <wp:positionH relativeFrom="column">
              <wp:posOffset>-335915</wp:posOffset>
            </wp:positionH>
            <wp:positionV relativeFrom="paragraph">
              <wp:posOffset>231140</wp:posOffset>
            </wp:positionV>
            <wp:extent cx="1426210" cy="1426210"/>
            <wp:effectExtent l="0" t="0" r="2540" b="2540"/>
            <wp:wrapNone/>
            <wp:docPr id="14" name="图片 14" descr="乔诺头像专用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乔诺头像专用头像"/>
                    <pic:cNvPicPr>
                      <a:picLocks noChangeAspect="1"/>
                    </pic:cNvPicPr>
                  </pic:nvPicPr>
                  <pic:blipFill>
                    <a:blip r:embed="rId7"/>
                    <a:stretch>
                      <a:fillRect/>
                    </a:stretch>
                  </pic:blipFill>
                  <pic:spPr>
                    <a:xfrm>
                      <a:off x="0" y="0"/>
                      <a:ext cx="1426210" cy="1426210"/>
                    </a:xfrm>
                    <a:prstGeom prst="rect">
                      <a:avLst/>
                    </a:prstGeom>
                  </pic:spPr>
                </pic:pic>
              </a:graphicData>
            </a:graphic>
          </wp:anchor>
        </w:drawing>
      </w:r>
    </w:p>
    <w:p>
      <w:pPr>
        <w:spacing w:line="440" w:lineRule="exact"/>
        <w:jc w:val="left"/>
        <w:rPr>
          <w:rFonts w:hint="eastAsia" w:ascii="微软雅黑" w:hAnsi="微软雅黑" w:eastAsia="微软雅黑" w:cs="微软雅黑"/>
          <w:b/>
          <w:color w:val="0070C0"/>
          <w:sz w:val="24"/>
          <w:szCs w:val="24"/>
          <w:lang w:eastAsia="zh-CN"/>
        </w:rPr>
      </w:pPr>
    </w:p>
    <w:p>
      <w:pPr>
        <w:spacing w:line="440" w:lineRule="exact"/>
        <w:jc w:val="left"/>
        <w:rPr>
          <w:rFonts w:hint="eastAsia" w:ascii="微软雅黑" w:hAnsi="微软雅黑" w:eastAsia="微软雅黑" w:cs="微软雅黑"/>
          <w:b/>
          <w:color w:val="0070C0"/>
          <w:sz w:val="24"/>
          <w:szCs w:val="24"/>
          <w:lang w:eastAsia="zh-CN"/>
        </w:rPr>
      </w:pPr>
    </w:p>
    <w:p>
      <w:pPr>
        <w:spacing w:line="440" w:lineRule="exact"/>
        <w:jc w:val="left"/>
        <w:rPr>
          <w:rFonts w:ascii="微软雅黑" w:hAnsi="微软雅黑" w:eastAsia="微软雅黑" w:cs="微软雅黑"/>
          <w:b/>
          <w:color w:val="0070C0"/>
          <w:sz w:val="24"/>
          <w:szCs w:val="24"/>
        </w:rPr>
      </w:pPr>
    </w:p>
    <w:p>
      <w:pPr>
        <w:spacing w:line="440" w:lineRule="exact"/>
        <w:jc w:val="left"/>
        <w:rPr>
          <w:rFonts w:ascii="微软雅黑" w:hAnsi="微软雅黑" w:eastAsia="微软雅黑" w:cs="微软雅黑"/>
          <w:b/>
          <w:color w:val="0070C0"/>
          <w:sz w:val="24"/>
          <w:szCs w:val="24"/>
        </w:rPr>
      </w:pPr>
    </w:p>
    <w:p>
      <w:pPr>
        <w:spacing w:line="440" w:lineRule="exact"/>
        <w:jc w:val="left"/>
        <w:rPr>
          <w:rFonts w:ascii="微软雅黑" w:hAnsi="微软雅黑" w:eastAsia="微软雅黑" w:cs="微软雅黑"/>
          <w:b/>
          <w:color w:val="0070C0"/>
          <w:sz w:val="24"/>
          <w:szCs w:val="24"/>
        </w:rPr>
      </w:pPr>
    </w:p>
    <w:p>
      <w:pPr>
        <w:spacing w:line="440" w:lineRule="exact"/>
        <w:jc w:val="left"/>
        <w:rPr>
          <w:rFonts w:ascii="微软雅黑" w:hAnsi="微软雅黑" w:eastAsia="微软雅黑" w:cs="微软雅黑"/>
          <w:b/>
          <w:color w:val="0070C0"/>
          <w:sz w:val="24"/>
          <w:szCs w:val="24"/>
        </w:rPr>
      </w:pPr>
    </w:p>
    <w:p>
      <w:pPr>
        <w:spacing w:line="440" w:lineRule="exact"/>
        <w:jc w:val="left"/>
        <w:rPr>
          <w:rFonts w:ascii="微软雅黑" w:hAnsi="微软雅黑" w:eastAsia="微软雅黑" w:cs="微软雅黑"/>
          <w:b/>
          <w:color w:val="0070C0"/>
          <w:sz w:val="24"/>
          <w:szCs w:val="24"/>
        </w:rPr>
      </w:pPr>
    </w:p>
    <w:p>
      <w:pPr>
        <w:spacing w:line="440" w:lineRule="exact"/>
        <w:jc w:val="left"/>
        <w:rPr>
          <w:rFonts w:ascii="微软雅黑" w:hAnsi="微软雅黑" w:eastAsia="微软雅黑" w:cs="微软雅黑"/>
          <w:b/>
          <w:color w:val="0070C0"/>
          <w:sz w:val="24"/>
          <w:szCs w:val="24"/>
        </w:rPr>
      </w:pPr>
    </w:p>
    <w:p>
      <w:pPr>
        <w:spacing w:line="440" w:lineRule="exact"/>
        <w:jc w:val="left"/>
        <w:rPr>
          <w:rFonts w:ascii="微软雅黑" w:hAnsi="微软雅黑" w:eastAsia="微软雅黑" w:cs="微软雅黑"/>
          <w:b/>
          <w:color w:val="0070C0"/>
          <w:sz w:val="24"/>
          <w:szCs w:val="24"/>
        </w:rPr>
      </w:pPr>
    </w:p>
    <w:p>
      <w:pPr>
        <w:spacing w:line="440" w:lineRule="exact"/>
        <w:jc w:val="left"/>
        <w:rPr>
          <w:rFonts w:ascii="微软雅黑" w:hAnsi="微软雅黑" w:eastAsia="微软雅黑" w:cs="微软雅黑"/>
          <w:b/>
          <w:color w:val="0070C0"/>
          <w:sz w:val="24"/>
          <w:szCs w:val="24"/>
        </w:rPr>
      </w:pPr>
    </w:p>
    <w:p>
      <w:pPr>
        <w:spacing w:line="440" w:lineRule="exact"/>
        <w:jc w:val="left"/>
        <w:rPr>
          <w:rFonts w:ascii="微软雅黑" w:hAnsi="微软雅黑" w:eastAsia="微软雅黑" w:cs="微软雅黑"/>
          <w:b/>
          <w:color w:val="0070C0"/>
          <w:sz w:val="24"/>
          <w:szCs w:val="24"/>
        </w:rPr>
      </w:pPr>
    </w:p>
    <w:p>
      <w:pPr>
        <w:spacing w:line="440" w:lineRule="exact"/>
        <w:jc w:val="left"/>
        <w:rPr>
          <w:rFonts w:ascii="微软雅黑" w:hAnsi="微软雅黑" w:eastAsia="微软雅黑" w:cs="微软雅黑"/>
          <w:b/>
          <w:color w:val="0070C0"/>
          <w:sz w:val="24"/>
          <w:szCs w:val="24"/>
        </w:rPr>
      </w:pPr>
    </w:p>
    <w:p>
      <w:pPr>
        <w:spacing w:line="440" w:lineRule="exact"/>
        <w:jc w:val="left"/>
        <w:rPr>
          <w:rFonts w:ascii="微软雅黑" w:hAnsi="微软雅黑" w:eastAsia="微软雅黑" w:cs="微软雅黑"/>
          <w:b/>
          <w:color w:val="0070C0"/>
          <w:sz w:val="24"/>
          <w:szCs w:val="24"/>
        </w:rPr>
      </w:pPr>
    </w:p>
    <w:p>
      <w:pPr>
        <w:spacing w:line="440" w:lineRule="exact"/>
        <w:jc w:val="left"/>
        <w:rPr>
          <w:rFonts w:ascii="微软雅黑" w:hAnsi="微软雅黑" w:eastAsia="微软雅黑" w:cs="微软雅黑"/>
          <w:b/>
          <w:color w:val="0070C0"/>
          <w:sz w:val="24"/>
          <w:szCs w:val="24"/>
        </w:rPr>
      </w:pPr>
    </w:p>
    <w:p>
      <w:pPr>
        <w:spacing w:line="440" w:lineRule="exact"/>
        <w:jc w:val="left"/>
        <w:rPr>
          <w:rFonts w:ascii="微软雅黑" w:hAnsi="微软雅黑" w:eastAsia="微软雅黑" w:cs="微软雅黑"/>
          <w:b/>
          <w:color w:val="0070C0"/>
          <w:sz w:val="24"/>
          <w:szCs w:val="24"/>
        </w:rPr>
      </w:pPr>
    </w:p>
    <w:p>
      <w:pPr>
        <w:spacing w:line="440" w:lineRule="exact"/>
        <w:jc w:val="left"/>
        <w:rPr>
          <w:rFonts w:ascii="微软雅黑" w:hAnsi="微软雅黑" w:eastAsia="微软雅黑" w:cs="微软雅黑"/>
          <w:b/>
          <w:color w:val="0070C0"/>
          <w:sz w:val="24"/>
          <w:szCs w:val="24"/>
        </w:rPr>
      </w:pPr>
    </w:p>
    <w:p>
      <w:pPr>
        <w:spacing w:line="440" w:lineRule="exact"/>
        <w:jc w:val="left"/>
        <w:rPr>
          <w:rFonts w:ascii="微软雅黑" w:hAnsi="微软雅黑" w:eastAsia="微软雅黑" w:cs="微软雅黑"/>
          <w:b/>
          <w:color w:val="0070C0"/>
          <w:sz w:val="24"/>
          <w:szCs w:val="24"/>
        </w:rPr>
      </w:pPr>
    </w:p>
    <w:tbl>
      <w:tblPr>
        <w:tblStyle w:val="8"/>
        <w:tblW w:w="10093" w:type="dxa"/>
        <w:jc w:val="center"/>
        <w:tblInd w:w="0" w:type="dxa"/>
        <w:tblLayout w:type="fixed"/>
        <w:tblCellMar>
          <w:top w:w="0" w:type="dxa"/>
          <w:left w:w="108" w:type="dxa"/>
          <w:bottom w:w="0" w:type="dxa"/>
          <w:right w:w="108" w:type="dxa"/>
        </w:tblCellMar>
      </w:tblPr>
      <w:tblGrid>
        <w:gridCol w:w="1567"/>
        <w:gridCol w:w="959"/>
        <w:gridCol w:w="2038"/>
        <w:gridCol w:w="2947"/>
        <w:gridCol w:w="1110"/>
        <w:gridCol w:w="1472"/>
      </w:tblGrid>
      <w:tr>
        <w:tblPrEx>
          <w:tblLayout w:type="fixed"/>
          <w:tblCellMar>
            <w:top w:w="0" w:type="dxa"/>
            <w:left w:w="108" w:type="dxa"/>
            <w:bottom w:w="0" w:type="dxa"/>
            <w:right w:w="108" w:type="dxa"/>
          </w:tblCellMar>
        </w:tblPrEx>
        <w:trPr>
          <w:trHeight w:val="1300" w:hRule="atLeast"/>
          <w:jc w:val="center"/>
        </w:trPr>
        <w:tc>
          <w:tcPr>
            <w:tcW w:w="10093" w:type="dxa"/>
            <w:gridSpan w:val="6"/>
            <w:tcBorders>
              <w:top w:val="dotted" w:color="BEBEBE" w:sz="4" w:space="0"/>
              <w:left w:val="dotted" w:color="BEBEBE" w:sz="4" w:space="0"/>
              <w:bottom w:val="dotted" w:color="BEBEBE" w:sz="4" w:space="0"/>
              <w:right w:val="dotted" w:color="BEBEBE" w:sz="4" w:space="0"/>
            </w:tcBorders>
            <w:shd w:val="clear" w:color="auto" w:fill="C00000"/>
            <w:vAlign w:val="center"/>
          </w:tcPr>
          <w:p>
            <w:pPr>
              <w:spacing w:line="600" w:lineRule="exact"/>
              <w:jc w:val="center"/>
              <w:rPr>
                <w:rFonts w:hint="eastAsia" w:ascii="微软雅黑" w:hAnsi="微软雅黑" w:eastAsia="微软雅黑"/>
                <w:bCs/>
                <w:color w:val="FFFFFF" w:themeColor="background1"/>
                <w:sz w:val="32"/>
                <w:szCs w:val="32"/>
                <w14:textFill>
                  <w14:solidFill>
                    <w14:schemeClr w14:val="bg1"/>
                  </w14:solidFill>
                </w14:textFill>
              </w:rPr>
            </w:pPr>
            <w:r>
              <w:rPr>
                <w:rFonts w:hint="eastAsia" w:ascii="微软雅黑" w:hAnsi="微软雅黑" w:eastAsia="微软雅黑"/>
                <w:bCs/>
                <w:color w:val="FFFFFF" w:themeColor="background1"/>
                <w:sz w:val="32"/>
                <w:szCs w:val="32"/>
                <w14:textFill>
                  <w14:solidFill>
                    <w14:schemeClr w14:val="bg1"/>
                  </w14:solidFill>
                </w14:textFill>
              </w:rPr>
              <w:t>《</w:t>
            </w:r>
            <w:r>
              <w:rPr>
                <w:rFonts w:hint="eastAsia" w:ascii="微软雅黑" w:hAnsi="微软雅黑" w:eastAsia="微软雅黑"/>
                <w:bCs/>
                <w:color w:val="FFFFFF" w:themeColor="background1"/>
                <w:sz w:val="32"/>
                <w:szCs w:val="32"/>
                <w:lang w:eastAsia="zh-CN"/>
                <w14:textFill>
                  <w14:solidFill>
                    <w14:schemeClr w14:val="bg1"/>
                  </w14:solidFill>
                </w14:textFill>
              </w:rPr>
              <w:t>专题班</w:t>
            </w:r>
            <w:r>
              <w:rPr>
                <w:rFonts w:hint="eastAsia" w:ascii="微软雅黑" w:hAnsi="微软雅黑" w:eastAsia="微软雅黑"/>
                <w:bCs/>
                <w:color w:val="FFFFFF" w:themeColor="background1"/>
                <w:sz w:val="32"/>
                <w:szCs w:val="32"/>
                <w14:textFill>
                  <w14:solidFill>
                    <w14:schemeClr w14:val="bg1"/>
                  </w14:solidFill>
                </w14:textFill>
              </w:rPr>
              <w:t>：</w:t>
            </w:r>
            <w:r>
              <w:rPr>
                <w:rFonts w:hint="eastAsia" w:ascii="微软雅黑" w:hAnsi="微软雅黑" w:eastAsia="微软雅黑"/>
                <w:bCs/>
                <w:color w:val="FFFFFF" w:themeColor="background1"/>
                <w:sz w:val="32"/>
                <w:szCs w:val="32"/>
                <w:lang w:eastAsia="zh-CN"/>
                <w14:textFill>
                  <w14:solidFill>
                    <w14:schemeClr w14:val="bg1"/>
                  </w14:solidFill>
                </w14:textFill>
              </w:rPr>
              <w:t>全面预算及成本管理</w:t>
            </w:r>
            <w:r>
              <w:rPr>
                <w:rFonts w:hint="eastAsia" w:ascii="微软雅黑" w:hAnsi="微软雅黑" w:eastAsia="微软雅黑"/>
                <w:bCs/>
                <w:color w:val="FFFFFF" w:themeColor="background1"/>
                <w:sz w:val="32"/>
                <w:szCs w:val="32"/>
                <w14:textFill>
                  <w14:solidFill>
                    <w14:schemeClr w14:val="bg1"/>
                  </w14:solidFill>
                </w14:textFill>
              </w:rPr>
              <w:t>》</w:t>
            </w:r>
          </w:p>
          <w:p>
            <w:pPr>
              <w:spacing w:line="600" w:lineRule="exact"/>
              <w:jc w:val="center"/>
              <w:rPr>
                <w:rFonts w:ascii="微软雅黑" w:hAnsi="微软雅黑" w:eastAsia="微软雅黑"/>
                <w:b/>
                <w:color w:val="FFFFFF" w:themeColor="background1"/>
                <w:sz w:val="32"/>
                <w14:textFill>
                  <w14:solidFill>
                    <w14:schemeClr w14:val="bg1"/>
                  </w14:solidFill>
                </w14:textFill>
              </w:rPr>
            </w:pPr>
            <w:r>
              <w:rPr>
                <w:rFonts w:hint="eastAsia" w:ascii="微软雅黑" w:hAnsi="微软雅黑" w:eastAsia="微软雅黑"/>
                <w:bCs/>
                <w:color w:val="FFFFFF" w:themeColor="background1"/>
                <w:sz w:val="32"/>
                <w:szCs w:val="32"/>
                <w14:textFill>
                  <w14:solidFill>
                    <w14:schemeClr w14:val="bg1"/>
                  </w14:solidFill>
                </w14:textFill>
              </w:rPr>
              <w:t>报名表</w:t>
            </w:r>
          </w:p>
        </w:tc>
      </w:tr>
      <w:tr>
        <w:tblPrEx>
          <w:tblLayout w:type="fixed"/>
          <w:tblCellMar>
            <w:top w:w="0" w:type="dxa"/>
            <w:left w:w="108" w:type="dxa"/>
            <w:bottom w:w="0" w:type="dxa"/>
            <w:right w:w="108" w:type="dxa"/>
          </w:tblCellMar>
        </w:tblPrEx>
        <w:trPr>
          <w:trHeight w:val="454" w:hRule="atLeast"/>
          <w:jc w:val="center"/>
        </w:trPr>
        <w:tc>
          <w:tcPr>
            <w:tcW w:w="10093" w:type="dxa"/>
            <w:gridSpan w:val="6"/>
            <w:tcBorders>
              <w:top w:val="dotted" w:color="BEBEBE" w:sz="4" w:space="0"/>
              <w:left w:val="dotted" w:color="BEBEBE" w:sz="4" w:space="0"/>
              <w:bottom w:val="dotted" w:color="BEBEBE" w:sz="4" w:space="0"/>
              <w:right w:val="dotted" w:color="BEBEBE" w:sz="4" w:space="0"/>
            </w:tcBorders>
            <w:shd w:val="clear" w:color="auto" w:fill="7E7E7E" w:themeFill="background1" w:themeFillShade="7F"/>
            <w:vAlign w:val="center"/>
          </w:tcPr>
          <w:p>
            <w:pPr>
              <w:jc w:val="center"/>
              <w:rPr>
                <w:rFonts w:hint="eastAsia" w:ascii="微软雅黑" w:hAnsi="微软雅黑" w:eastAsia="微软雅黑"/>
                <w:color w:val="000000"/>
                <w:sz w:val="24"/>
                <w:lang w:eastAsia="zh-CN"/>
              </w:rPr>
            </w:pPr>
            <w:r>
              <w:rPr>
                <w:rFonts w:hint="eastAsia" w:ascii="微软雅黑" w:hAnsi="微软雅黑" w:eastAsia="微软雅黑"/>
                <w:b/>
                <w:color w:val="FFFFFF" w:themeColor="background1"/>
                <w:sz w:val="24"/>
                <w:lang w:eastAsia="zh-CN"/>
                <w14:textFill>
                  <w14:solidFill>
                    <w14:schemeClr w14:val="bg1"/>
                  </w14:solidFill>
                </w14:textFill>
              </w:rPr>
              <w:t>支付汇款</w:t>
            </w:r>
          </w:p>
        </w:tc>
      </w:tr>
      <w:tr>
        <w:tblPrEx>
          <w:tblLayout w:type="fixed"/>
          <w:tblCellMar>
            <w:top w:w="0" w:type="dxa"/>
            <w:left w:w="108" w:type="dxa"/>
            <w:bottom w:w="0" w:type="dxa"/>
            <w:right w:w="108" w:type="dxa"/>
          </w:tblCellMar>
        </w:tblPrEx>
        <w:trPr>
          <w:trHeight w:val="1002" w:hRule="atLeast"/>
          <w:jc w:val="center"/>
        </w:trPr>
        <w:tc>
          <w:tcPr>
            <w:tcW w:w="10093" w:type="dxa"/>
            <w:gridSpan w:val="6"/>
            <w:tcBorders>
              <w:top w:val="dotted" w:color="BEBEBE" w:sz="4" w:space="0"/>
              <w:left w:val="dotted" w:color="BEBEBE" w:sz="4" w:space="0"/>
              <w:bottom w:val="dotted" w:color="BEBEBE" w:sz="4" w:space="0"/>
              <w:right w:val="dotted" w:color="BEBEBE" w:sz="4" w:space="0"/>
            </w:tcBorders>
            <w:shd w:val="clear" w:color="auto" w:fill="auto"/>
            <w:vAlign w:val="center"/>
          </w:tcPr>
          <w:p>
            <w:pPr>
              <w:adjustRightInd w:val="0"/>
              <w:snapToGrid w:val="0"/>
              <w:rPr>
                <w:rFonts w:ascii="微软雅黑" w:hAnsi="微软雅黑" w:eastAsia="微软雅黑"/>
                <w:color w:val="000000"/>
                <w:sz w:val="24"/>
              </w:rPr>
            </w:pPr>
            <w:r>
              <w:rPr>
                <w:rFonts w:hint="eastAsia" w:ascii="微软雅黑" w:hAnsi="微软雅黑" w:eastAsia="微软雅黑"/>
                <w:color w:val="000000"/>
                <w:sz w:val="24"/>
              </w:rPr>
              <w:t>汇款账户：</w:t>
            </w:r>
          </w:p>
          <w:p>
            <w:pPr>
              <w:adjustRightInd w:val="0"/>
              <w:snapToGrid w:val="0"/>
              <w:rPr>
                <w:rFonts w:ascii="微软雅黑" w:hAnsi="微软雅黑" w:eastAsia="微软雅黑"/>
                <w:color w:val="000000"/>
                <w:sz w:val="24"/>
              </w:rPr>
            </w:pPr>
            <w:r>
              <w:rPr>
                <w:rFonts w:hint="eastAsia" w:ascii="微软雅黑" w:hAnsi="微软雅黑" w:eastAsia="微软雅黑"/>
                <w:color w:val="000000"/>
                <w:sz w:val="24"/>
              </w:rPr>
              <w:t>单位名称：上海乔诺企业管理咨询有限公司</w:t>
            </w:r>
          </w:p>
          <w:p>
            <w:pPr>
              <w:adjustRightInd w:val="0"/>
              <w:snapToGrid w:val="0"/>
              <w:rPr>
                <w:rFonts w:ascii="微软雅黑" w:hAnsi="微软雅黑" w:eastAsia="微软雅黑"/>
                <w:color w:val="000000"/>
                <w:sz w:val="24"/>
              </w:rPr>
            </w:pPr>
            <w:r>
              <w:rPr>
                <w:rFonts w:hint="eastAsia" w:ascii="微软雅黑" w:hAnsi="微软雅黑" w:eastAsia="微软雅黑"/>
                <w:color w:val="000000"/>
                <w:sz w:val="24"/>
              </w:rPr>
              <w:t>银行账号：</w:t>
            </w:r>
            <w:r>
              <w:rPr>
                <w:rFonts w:ascii="微软雅黑" w:hAnsi="微软雅黑" w:eastAsia="微软雅黑"/>
                <w:color w:val="000000"/>
                <w:sz w:val="24"/>
              </w:rPr>
              <w:t>3105 0174 5300 0000 0106</w:t>
            </w:r>
          </w:p>
          <w:p>
            <w:pPr>
              <w:adjustRightInd w:val="0"/>
              <w:snapToGrid w:val="0"/>
              <w:rPr>
                <w:rFonts w:ascii="微软雅黑" w:hAnsi="微软雅黑" w:eastAsia="微软雅黑"/>
                <w:color w:val="000000"/>
                <w:sz w:val="24"/>
              </w:rPr>
            </w:pPr>
            <w:r>
              <w:rPr>
                <w:rFonts w:hint="eastAsia" w:ascii="微软雅黑" w:hAnsi="微软雅黑" w:eastAsia="微软雅黑"/>
                <w:color w:val="000000"/>
                <w:sz w:val="24"/>
              </w:rPr>
              <w:t>开 户 行：中国建设银行股份有限公司上海临空支行</w:t>
            </w:r>
          </w:p>
        </w:tc>
      </w:tr>
      <w:tr>
        <w:tblPrEx>
          <w:tblLayout w:type="fixed"/>
          <w:tblCellMar>
            <w:top w:w="0" w:type="dxa"/>
            <w:left w:w="108" w:type="dxa"/>
            <w:bottom w:w="0" w:type="dxa"/>
            <w:right w:w="108" w:type="dxa"/>
          </w:tblCellMar>
        </w:tblPrEx>
        <w:trPr>
          <w:trHeight w:val="705" w:hRule="atLeast"/>
          <w:jc w:val="center"/>
        </w:trPr>
        <w:tc>
          <w:tcPr>
            <w:tcW w:w="10093" w:type="dxa"/>
            <w:gridSpan w:val="6"/>
            <w:tcBorders>
              <w:top w:val="dotted" w:color="BEBEBE" w:sz="4" w:space="0"/>
              <w:left w:val="dotted" w:color="BEBEBE" w:sz="4" w:space="0"/>
              <w:bottom w:val="dotted" w:color="BEBEBE" w:sz="4" w:space="0"/>
              <w:right w:val="dotted" w:color="BEBEBE" w:sz="4" w:space="0"/>
            </w:tcBorders>
            <w:shd w:val="clear" w:color="auto" w:fill="7E7E7E"/>
            <w:vAlign w:val="center"/>
          </w:tcPr>
          <w:p>
            <w:pPr>
              <w:jc w:val="center"/>
              <w:rPr>
                <w:rFonts w:ascii="微软雅黑" w:hAnsi="微软雅黑" w:eastAsia="微软雅黑"/>
                <w:color w:val="000000"/>
                <w:sz w:val="24"/>
              </w:rPr>
            </w:pPr>
            <w:r>
              <w:rPr>
                <w:rFonts w:hint="eastAsia" w:ascii="微软雅黑" w:hAnsi="微软雅黑" w:eastAsia="微软雅黑"/>
                <w:b/>
                <w:color w:val="FFFFFF" w:themeColor="background1"/>
                <w:sz w:val="24"/>
                <w:lang w:eastAsia="zh-CN"/>
                <w14:textFill>
                  <w14:solidFill>
                    <w14:schemeClr w14:val="bg1"/>
                  </w14:solidFill>
                </w14:textFill>
              </w:rPr>
              <w:t>报名信息</w:t>
            </w:r>
          </w:p>
        </w:tc>
      </w:tr>
      <w:tr>
        <w:tblPrEx>
          <w:tblLayout w:type="fixed"/>
          <w:tblCellMar>
            <w:top w:w="0" w:type="dxa"/>
            <w:left w:w="108" w:type="dxa"/>
            <w:bottom w:w="0" w:type="dxa"/>
            <w:right w:w="108" w:type="dxa"/>
          </w:tblCellMar>
        </w:tblPrEx>
        <w:trPr>
          <w:trHeight w:val="454" w:hRule="atLeast"/>
          <w:jc w:val="center"/>
        </w:trPr>
        <w:tc>
          <w:tcPr>
            <w:tcW w:w="1567" w:type="dxa"/>
            <w:tcBorders>
              <w:top w:val="dotted" w:color="BEBEBE" w:sz="4" w:space="0"/>
              <w:left w:val="dotted" w:color="BEBEBE" w:sz="4" w:space="0"/>
              <w:bottom w:val="dotted" w:color="BEBEBE" w:sz="4" w:space="0"/>
              <w:right w:val="dotted" w:color="BEBEBE" w:sz="4" w:space="0"/>
            </w:tcBorders>
            <w:shd w:val="clear" w:color="auto" w:fill="7E7E7E" w:themeFill="background1" w:themeFillShade="7F"/>
            <w:vAlign w:val="center"/>
          </w:tcPr>
          <w:p>
            <w:pPr>
              <w:jc w:val="center"/>
              <w:rPr>
                <w:rFonts w:ascii="微软雅黑" w:hAnsi="微软雅黑" w:eastAsia="微软雅黑"/>
                <w:color w:val="FFFFFF" w:themeColor="background1"/>
                <w:sz w:val="24"/>
                <w:shd w:val="clear" w:color="auto" w:fill="FEF2CC" w:themeFill="accent4" w:themeFillTint="33"/>
                <w14:textFill>
                  <w14:solidFill>
                    <w14:schemeClr w14:val="bg1"/>
                  </w14:solidFill>
                </w14:textFill>
              </w:rPr>
            </w:pPr>
            <w:r>
              <w:rPr>
                <w:rFonts w:hint="eastAsia" w:ascii="微软雅黑" w:hAnsi="微软雅黑" w:eastAsia="微软雅黑"/>
                <w:color w:val="FFFFFF" w:themeColor="background1"/>
                <w:sz w:val="24"/>
                <w14:textFill>
                  <w14:solidFill>
                    <w14:schemeClr w14:val="bg1"/>
                  </w14:solidFill>
                </w14:textFill>
              </w:rPr>
              <w:t>序号</w:t>
            </w:r>
          </w:p>
        </w:tc>
        <w:tc>
          <w:tcPr>
            <w:tcW w:w="959" w:type="dxa"/>
            <w:tcBorders>
              <w:top w:val="dotted" w:color="BEBEBE" w:sz="4" w:space="0"/>
              <w:left w:val="dotted" w:color="BEBEBE" w:sz="4" w:space="0"/>
              <w:bottom w:val="dotted" w:color="BEBEBE" w:sz="4" w:space="0"/>
              <w:right w:val="dotted" w:color="BEBEBE" w:sz="4" w:space="0"/>
            </w:tcBorders>
            <w:shd w:val="clear" w:color="auto" w:fill="7E7E7E" w:themeFill="background1" w:themeFillShade="7F"/>
            <w:vAlign w:val="center"/>
          </w:tcPr>
          <w:p>
            <w:pPr>
              <w:jc w:val="center"/>
              <w:rPr>
                <w:rFonts w:ascii="微软雅黑" w:hAnsi="微软雅黑" w:eastAsia="微软雅黑"/>
                <w:color w:val="FFFFFF" w:themeColor="background1"/>
                <w:sz w:val="24"/>
                <w14:textFill>
                  <w14:solidFill>
                    <w14:schemeClr w14:val="bg1"/>
                  </w14:solidFill>
                </w14:textFill>
              </w:rPr>
            </w:pPr>
            <w:r>
              <w:rPr>
                <w:rFonts w:hint="eastAsia" w:ascii="微软雅黑" w:hAnsi="微软雅黑" w:eastAsia="微软雅黑"/>
                <w:color w:val="FFFFFF" w:themeColor="background1"/>
                <w:sz w:val="24"/>
                <w14:textFill>
                  <w14:solidFill>
                    <w14:schemeClr w14:val="bg1"/>
                  </w14:solidFill>
                </w14:textFill>
              </w:rPr>
              <w:t>姓名</w:t>
            </w:r>
          </w:p>
        </w:tc>
        <w:tc>
          <w:tcPr>
            <w:tcW w:w="2038" w:type="dxa"/>
            <w:tcBorders>
              <w:top w:val="dotted" w:color="BEBEBE" w:sz="4" w:space="0"/>
              <w:left w:val="dotted" w:color="BEBEBE" w:sz="4" w:space="0"/>
              <w:bottom w:val="dotted" w:color="BEBEBE" w:sz="4" w:space="0"/>
              <w:right w:val="dotted" w:color="BEBEBE" w:sz="4" w:space="0"/>
            </w:tcBorders>
            <w:shd w:val="clear" w:color="auto" w:fill="7E7E7E" w:themeFill="background1" w:themeFillShade="7F"/>
            <w:vAlign w:val="center"/>
          </w:tcPr>
          <w:p>
            <w:pPr>
              <w:jc w:val="center"/>
              <w:rPr>
                <w:rFonts w:ascii="微软雅黑" w:hAnsi="微软雅黑" w:eastAsia="微软雅黑"/>
                <w:color w:val="FFFFFF" w:themeColor="background1"/>
                <w:sz w:val="24"/>
                <w14:textFill>
                  <w14:solidFill>
                    <w14:schemeClr w14:val="bg1"/>
                  </w14:solidFill>
                </w14:textFill>
              </w:rPr>
            </w:pPr>
            <w:r>
              <w:rPr>
                <w:rFonts w:hint="eastAsia" w:ascii="微软雅黑" w:hAnsi="微软雅黑" w:eastAsia="微软雅黑"/>
                <w:color w:val="FFFFFF" w:themeColor="background1"/>
                <w:sz w:val="24"/>
                <w14:textFill>
                  <w14:solidFill>
                    <w14:schemeClr w14:val="bg1"/>
                  </w14:solidFill>
                </w14:textFill>
              </w:rPr>
              <w:t>手机号</w:t>
            </w:r>
          </w:p>
        </w:tc>
        <w:tc>
          <w:tcPr>
            <w:tcW w:w="2947" w:type="dxa"/>
            <w:tcBorders>
              <w:top w:val="dotted" w:color="BEBEBE" w:sz="4" w:space="0"/>
              <w:left w:val="dotted" w:color="BEBEBE" w:sz="4" w:space="0"/>
              <w:bottom w:val="dotted" w:color="BEBEBE" w:sz="4" w:space="0"/>
              <w:right w:val="dotted" w:color="BEBEBE" w:sz="4" w:space="0"/>
            </w:tcBorders>
            <w:shd w:val="clear" w:color="auto" w:fill="7E7E7E" w:themeFill="background1" w:themeFillShade="7F"/>
            <w:vAlign w:val="center"/>
          </w:tcPr>
          <w:p>
            <w:pPr>
              <w:jc w:val="center"/>
              <w:rPr>
                <w:rFonts w:ascii="微软雅黑" w:hAnsi="微软雅黑" w:eastAsia="微软雅黑"/>
                <w:color w:val="FFFFFF" w:themeColor="background1"/>
                <w:sz w:val="24"/>
                <w14:textFill>
                  <w14:solidFill>
                    <w14:schemeClr w14:val="bg1"/>
                  </w14:solidFill>
                </w14:textFill>
              </w:rPr>
            </w:pPr>
            <w:r>
              <w:rPr>
                <w:rFonts w:hint="eastAsia" w:ascii="微软雅黑" w:hAnsi="微软雅黑" w:eastAsia="微软雅黑"/>
                <w:color w:val="FFFFFF" w:themeColor="background1"/>
                <w:sz w:val="24"/>
                <w14:textFill>
                  <w14:solidFill>
                    <w14:schemeClr w14:val="bg1"/>
                  </w14:solidFill>
                </w14:textFill>
              </w:rPr>
              <w:t>邮箱</w:t>
            </w:r>
          </w:p>
        </w:tc>
        <w:tc>
          <w:tcPr>
            <w:tcW w:w="1110" w:type="dxa"/>
            <w:tcBorders>
              <w:top w:val="dotted" w:color="BEBEBE" w:sz="4" w:space="0"/>
              <w:left w:val="dotted" w:color="BEBEBE" w:sz="4" w:space="0"/>
              <w:bottom w:val="dotted" w:color="BEBEBE" w:sz="4" w:space="0"/>
              <w:right w:val="dotted" w:color="BEBEBE" w:sz="4" w:space="0"/>
            </w:tcBorders>
            <w:shd w:val="clear" w:color="auto" w:fill="7E7E7E" w:themeFill="background1" w:themeFillShade="7F"/>
            <w:vAlign w:val="center"/>
          </w:tcPr>
          <w:p>
            <w:pPr>
              <w:jc w:val="center"/>
              <w:rPr>
                <w:rFonts w:ascii="微软雅黑" w:hAnsi="微软雅黑" w:eastAsia="微软雅黑"/>
                <w:color w:val="FFFFFF" w:themeColor="background1"/>
                <w:sz w:val="24"/>
                <w14:textFill>
                  <w14:solidFill>
                    <w14:schemeClr w14:val="bg1"/>
                  </w14:solidFill>
                </w14:textFill>
              </w:rPr>
            </w:pPr>
            <w:r>
              <w:rPr>
                <w:rFonts w:hint="eastAsia" w:ascii="微软雅黑" w:hAnsi="微软雅黑" w:eastAsia="微软雅黑"/>
                <w:color w:val="FFFFFF" w:themeColor="background1"/>
                <w:sz w:val="24"/>
                <w14:textFill>
                  <w14:solidFill>
                    <w14:schemeClr w14:val="bg1"/>
                  </w14:solidFill>
                </w14:textFill>
              </w:rPr>
              <w:t>部门</w:t>
            </w:r>
          </w:p>
        </w:tc>
        <w:tc>
          <w:tcPr>
            <w:tcW w:w="1472" w:type="dxa"/>
            <w:tcBorders>
              <w:top w:val="dotted" w:color="BEBEBE" w:sz="4" w:space="0"/>
              <w:left w:val="dotted" w:color="BEBEBE" w:sz="4" w:space="0"/>
              <w:bottom w:val="dotted" w:color="BEBEBE" w:sz="4" w:space="0"/>
              <w:right w:val="dotted" w:color="BEBEBE" w:sz="4" w:space="0"/>
            </w:tcBorders>
            <w:shd w:val="clear" w:color="auto" w:fill="7E7E7E" w:themeFill="background1" w:themeFillShade="7F"/>
            <w:vAlign w:val="center"/>
          </w:tcPr>
          <w:p>
            <w:pPr>
              <w:jc w:val="center"/>
              <w:rPr>
                <w:rFonts w:ascii="微软雅黑" w:hAnsi="微软雅黑" w:eastAsia="微软雅黑"/>
                <w:color w:val="FFFFFF" w:themeColor="background1"/>
                <w:sz w:val="24"/>
                <w14:textFill>
                  <w14:solidFill>
                    <w14:schemeClr w14:val="bg1"/>
                  </w14:solidFill>
                </w14:textFill>
              </w:rPr>
            </w:pPr>
            <w:r>
              <w:rPr>
                <w:rFonts w:hint="eastAsia" w:ascii="微软雅黑" w:hAnsi="微软雅黑" w:eastAsia="微软雅黑"/>
                <w:color w:val="FFFFFF" w:themeColor="background1"/>
                <w:sz w:val="24"/>
                <w14:textFill>
                  <w14:solidFill>
                    <w14:schemeClr w14:val="bg1"/>
                  </w14:solidFill>
                </w14:textFill>
              </w:rPr>
              <w:t>职位</w:t>
            </w:r>
          </w:p>
        </w:tc>
      </w:tr>
      <w:tr>
        <w:tblPrEx>
          <w:tblLayout w:type="fixed"/>
          <w:tblCellMar>
            <w:top w:w="0" w:type="dxa"/>
            <w:left w:w="108" w:type="dxa"/>
            <w:bottom w:w="0" w:type="dxa"/>
            <w:right w:w="108" w:type="dxa"/>
          </w:tblCellMar>
        </w:tblPrEx>
        <w:trPr>
          <w:trHeight w:val="454" w:hRule="atLeast"/>
          <w:jc w:val="center"/>
        </w:trPr>
        <w:tc>
          <w:tcPr>
            <w:tcW w:w="1567" w:type="dxa"/>
            <w:tcBorders>
              <w:top w:val="dotted" w:color="BEBEBE" w:sz="4" w:space="0"/>
              <w:left w:val="dotted" w:color="BEBEBE" w:sz="4" w:space="0"/>
              <w:bottom w:val="dotted" w:color="BEBEBE" w:sz="4" w:space="0"/>
              <w:right w:val="dotted" w:color="BEBEBE" w:sz="4" w:space="0"/>
            </w:tcBorders>
            <w:shd w:val="clear" w:color="auto" w:fill="auto"/>
            <w:vAlign w:val="center"/>
          </w:tcPr>
          <w:p>
            <w:pPr>
              <w:jc w:val="center"/>
              <w:rPr>
                <w:rFonts w:ascii="微软雅黑" w:hAnsi="微软雅黑" w:eastAsia="微软雅黑"/>
                <w:color w:val="000000"/>
                <w:sz w:val="24"/>
              </w:rPr>
            </w:pPr>
            <w:r>
              <w:rPr>
                <w:rFonts w:hint="eastAsia" w:ascii="微软雅黑" w:hAnsi="微软雅黑" w:eastAsia="微软雅黑"/>
                <w:color w:val="000000"/>
                <w:sz w:val="24"/>
              </w:rPr>
              <w:t>1</w:t>
            </w:r>
          </w:p>
        </w:tc>
        <w:tc>
          <w:tcPr>
            <w:tcW w:w="959" w:type="dxa"/>
            <w:tcBorders>
              <w:top w:val="dotted" w:color="BEBEBE" w:sz="4" w:space="0"/>
              <w:left w:val="dotted" w:color="BEBEBE" w:sz="4" w:space="0"/>
              <w:bottom w:val="dotted" w:color="BEBEBE" w:sz="4" w:space="0"/>
              <w:right w:val="dotted" w:color="BEBEBE" w:sz="4" w:space="0"/>
            </w:tcBorders>
            <w:shd w:val="clear" w:color="auto" w:fill="auto"/>
            <w:vAlign w:val="center"/>
          </w:tcPr>
          <w:p>
            <w:pPr>
              <w:rPr>
                <w:rFonts w:ascii="微软雅黑" w:hAnsi="微软雅黑" w:eastAsia="微软雅黑"/>
                <w:color w:val="000000"/>
                <w:sz w:val="24"/>
              </w:rPr>
            </w:pPr>
          </w:p>
        </w:tc>
        <w:tc>
          <w:tcPr>
            <w:tcW w:w="2038" w:type="dxa"/>
            <w:tcBorders>
              <w:top w:val="dotted" w:color="BEBEBE" w:sz="4" w:space="0"/>
              <w:left w:val="dotted" w:color="BEBEBE" w:sz="4" w:space="0"/>
              <w:bottom w:val="dotted" w:color="BEBEBE" w:sz="4" w:space="0"/>
              <w:right w:val="dotted" w:color="BEBEBE" w:sz="4" w:space="0"/>
            </w:tcBorders>
            <w:shd w:val="clear" w:color="auto" w:fill="auto"/>
            <w:vAlign w:val="center"/>
          </w:tcPr>
          <w:p>
            <w:pPr>
              <w:rPr>
                <w:rFonts w:ascii="微软雅黑" w:hAnsi="微软雅黑" w:eastAsia="微软雅黑"/>
                <w:color w:val="000000"/>
                <w:sz w:val="24"/>
              </w:rPr>
            </w:pPr>
          </w:p>
        </w:tc>
        <w:tc>
          <w:tcPr>
            <w:tcW w:w="2947" w:type="dxa"/>
            <w:tcBorders>
              <w:top w:val="dotted" w:color="BEBEBE" w:sz="4" w:space="0"/>
              <w:left w:val="dotted" w:color="BEBEBE" w:sz="4" w:space="0"/>
              <w:bottom w:val="dotted" w:color="BEBEBE" w:sz="4" w:space="0"/>
              <w:right w:val="dotted" w:color="BEBEBE" w:sz="4" w:space="0"/>
            </w:tcBorders>
            <w:shd w:val="clear" w:color="auto" w:fill="auto"/>
            <w:vAlign w:val="center"/>
          </w:tcPr>
          <w:p>
            <w:pPr>
              <w:rPr>
                <w:rFonts w:ascii="微软雅黑" w:hAnsi="微软雅黑" w:eastAsia="微软雅黑"/>
                <w:color w:val="000000"/>
                <w:sz w:val="24"/>
              </w:rPr>
            </w:pPr>
          </w:p>
        </w:tc>
        <w:tc>
          <w:tcPr>
            <w:tcW w:w="1110" w:type="dxa"/>
            <w:tcBorders>
              <w:top w:val="dotted" w:color="BEBEBE" w:sz="4" w:space="0"/>
              <w:left w:val="dotted" w:color="BEBEBE" w:sz="4" w:space="0"/>
              <w:bottom w:val="dotted" w:color="BEBEBE" w:sz="4" w:space="0"/>
              <w:right w:val="dotted" w:color="BEBEBE" w:sz="4" w:space="0"/>
            </w:tcBorders>
            <w:shd w:val="clear" w:color="auto" w:fill="auto"/>
            <w:vAlign w:val="center"/>
          </w:tcPr>
          <w:p>
            <w:pPr>
              <w:rPr>
                <w:rFonts w:ascii="微软雅黑" w:hAnsi="微软雅黑" w:eastAsia="微软雅黑"/>
                <w:color w:val="000000"/>
                <w:sz w:val="24"/>
              </w:rPr>
            </w:pPr>
          </w:p>
        </w:tc>
        <w:tc>
          <w:tcPr>
            <w:tcW w:w="1472" w:type="dxa"/>
            <w:tcBorders>
              <w:top w:val="dotted" w:color="BEBEBE" w:sz="4" w:space="0"/>
              <w:left w:val="dotted" w:color="BEBEBE" w:sz="4" w:space="0"/>
              <w:bottom w:val="dotted" w:color="BEBEBE" w:sz="4" w:space="0"/>
              <w:right w:val="dotted" w:color="BEBEBE" w:sz="4" w:space="0"/>
            </w:tcBorders>
            <w:shd w:val="clear" w:color="auto" w:fill="auto"/>
            <w:vAlign w:val="center"/>
          </w:tcPr>
          <w:p>
            <w:pPr>
              <w:rPr>
                <w:rFonts w:ascii="微软雅黑" w:hAnsi="微软雅黑" w:eastAsia="微软雅黑"/>
                <w:color w:val="000000"/>
                <w:sz w:val="24"/>
              </w:rPr>
            </w:pPr>
          </w:p>
        </w:tc>
      </w:tr>
      <w:tr>
        <w:tblPrEx>
          <w:tblLayout w:type="fixed"/>
          <w:tblCellMar>
            <w:top w:w="0" w:type="dxa"/>
            <w:left w:w="108" w:type="dxa"/>
            <w:bottom w:w="0" w:type="dxa"/>
            <w:right w:w="108" w:type="dxa"/>
          </w:tblCellMar>
        </w:tblPrEx>
        <w:trPr>
          <w:trHeight w:val="454" w:hRule="atLeast"/>
          <w:jc w:val="center"/>
        </w:trPr>
        <w:tc>
          <w:tcPr>
            <w:tcW w:w="1567" w:type="dxa"/>
            <w:tcBorders>
              <w:top w:val="dotted" w:color="BEBEBE" w:sz="4" w:space="0"/>
              <w:left w:val="dotted" w:color="BEBEBE" w:sz="4" w:space="0"/>
              <w:bottom w:val="dotted" w:color="BEBEBE" w:sz="4" w:space="0"/>
              <w:right w:val="dotted" w:color="BEBEBE" w:sz="4" w:space="0"/>
            </w:tcBorders>
            <w:shd w:val="clear" w:color="auto" w:fill="auto"/>
            <w:vAlign w:val="center"/>
          </w:tcPr>
          <w:p>
            <w:pPr>
              <w:jc w:val="center"/>
              <w:rPr>
                <w:rFonts w:ascii="微软雅黑" w:hAnsi="微软雅黑" w:eastAsia="微软雅黑"/>
                <w:color w:val="000000"/>
                <w:sz w:val="24"/>
              </w:rPr>
            </w:pPr>
            <w:r>
              <w:rPr>
                <w:rFonts w:hint="eastAsia" w:ascii="微软雅黑" w:hAnsi="微软雅黑" w:eastAsia="微软雅黑"/>
                <w:color w:val="000000"/>
                <w:sz w:val="24"/>
              </w:rPr>
              <w:t>2</w:t>
            </w:r>
          </w:p>
        </w:tc>
        <w:tc>
          <w:tcPr>
            <w:tcW w:w="959" w:type="dxa"/>
            <w:tcBorders>
              <w:top w:val="dotted" w:color="BEBEBE" w:sz="4" w:space="0"/>
              <w:left w:val="dotted" w:color="BEBEBE" w:sz="4" w:space="0"/>
              <w:bottom w:val="dotted" w:color="BEBEBE" w:sz="4" w:space="0"/>
              <w:right w:val="dotted" w:color="BEBEBE" w:sz="4" w:space="0"/>
            </w:tcBorders>
            <w:shd w:val="clear" w:color="auto" w:fill="auto"/>
            <w:vAlign w:val="center"/>
          </w:tcPr>
          <w:p>
            <w:pPr>
              <w:rPr>
                <w:rFonts w:ascii="微软雅黑" w:hAnsi="微软雅黑" w:eastAsia="微软雅黑"/>
                <w:color w:val="000000"/>
                <w:sz w:val="24"/>
              </w:rPr>
            </w:pPr>
          </w:p>
        </w:tc>
        <w:tc>
          <w:tcPr>
            <w:tcW w:w="2038" w:type="dxa"/>
            <w:tcBorders>
              <w:top w:val="dotted" w:color="BEBEBE" w:sz="4" w:space="0"/>
              <w:left w:val="dotted" w:color="BEBEBE" w:sz="4" w:space="0"/>
              <w:bottom w:val="dotted" w:color="BEBEBE" w:sz="4" w:space="0"/>
              <w:right w:val="dotted" w:color="BEBEBE" w:sz="4" w:space="0"/>
            </w:tcBorders>
            <w:shd w:val="clear" w:color="auto" w:fill="auto"/>
            <w:vAlign w:val="center"/>
          </w:tcPr>
          <w:p>
            <w:pPr>
              <w:rPr>
                <w:rFonts w:ascii="微软雅黑" w:hAnsi="微软雅黑" w:eastAsia="微软雅黑"/>
                <w:color w:val="000000"/>
                <w:sz w:val="24"/>
              </w:rPr>
            </w:pPr>
          </w:p>
        </w:tc>
        <w:tc>
          <w:tcPr>
            <w:tcW w:w="2947" w:type="dxa"/>
            <w:tcBorders>
              <w:top w:val="dotted" w:color="BEBEBE" w:sz="4" w:space="0"/>
              <w:left w:val="dotted" w:color="BEBEBE" w:sz="4" w:space="0"/>
              <w:bottom w:val="dotted" w:color="BEBEBE" w:sz="4" w:space="0"/>
              <w:right w:val="dotted" w:color="BEBEBE" w:sz="4" w:space="0"/>
            </w:tcBorders>
            <w:shd w:val="clear" w:color="auto" w:fill="auto"/>
            <w:vAlign w:val="center"/>
          </w:tcPr>
          <w:p>
            <w:pPr>
              <w:rPr>
                <w:rFonts w:ascii="微软雅黑" w:hAnsi="微软雅黑" w:eastAsia="微软雅黑"/>
                <w:color w:val="000000"/>
                <w:sz w:val="24"/>
              </w:rPr>
            </w:pPr>
          </w:p>
        </w:tc>
        <w:tc>
          <w:tcPr>
            <w:tcW w:w="1110" w:type="dxa"/>
            <w:tcBorders>
              <w:top w:val="dotted" w:color="BEBEBE" w:sz="4" w:space="0"/>
              <w:left w:val="dotted" w:color="BEBEBE" w:sz="4" w:space="0"/>
              <w:bottom w:val="dotted" w:color="BEBEBE" w:sz="4" w:space="0"/>
              <w:right w:val="dotted" w:color="BEBEBE" w:sz="4" w:space="0"/>
            </w:tcBorders>
            <w:shd w:val="clear" w:color="auto" w:fill="auto"/>
            <w:vAlign w:val="center"/>
          </w:tcPr>
          <w:p>
            <w:pPr>
              <w:rPr>
                <w:rFonts w:ascii="微软雅黑" w:hAnsi="微软雅黑" w:eastAsia="微软雅黑"/>
                <w:color w:val="000000"/>
                <w:sz w:val="24"/>
              </w:rPr>
            </w:pPr>
          </w:p>
        </w:tc>
        <w:tc>
          <w:tcPr>
            <w:tcW w:w="1472" w:type="dxa"/>
            <w:tcBorders>
              <w:top w:val="dotted" w:color="BEBEBE" w:sz="4" w:space="0"/>
              <w:left w:val="dotted" w:color="BEBEBE" w:sz="4" w:space="0"/>
              <w:bottom w:val="dotted" w:color="BEBEBE" w:sz="4" w:space="0"/>
              <w:right w:val="dotted" w:color="BEBEBE" w:sz="4" w:space="0"/>
            </w:tcBorders>
            <w:shd w:val="clear" w:color="auto" w:fill="auto"/>
            <w:vAlign w:val="center"/>
          </w:tcPr>
          <w:p>
            <w:pPr>
              <w:rPr>
                <w:rFonts w:ascii="微软雅黑" w:hAnsi="微软雅黑" w:eastAsia="微软雅黑"/>
                <w:color w:val="000000"/>
                <w:sz w:val="24"/>
              </w:rPr>
            </w:pPr>
          </w:p>
        </w:tc>
      </w:tr>
      <w:tr>
        <w:tblPrEx>
          <w:tblLayout w:type="fixed"/>
          <w:tblCellMar>
            <w:top w:w="0" w:type="dxa"/>
            <w:left w:w="108" w:type="dxa"/>
            <w:bottom w:w="0" w:type="dxa"/>
            <w:right w:w="108" w:type="dxa"/>
          </w:tblCellMar>
        </w:tblPrEx>
        <w:trPr>
          <w:trHeight w:val="454" w:hRule="atLeast"/>
          <w:jc w:val="center"/>
        </w:trPr>
        <w:tc>
          <w:tcPr>
            <w:tcW w:w="1567" w:type="dxa"/>
            <w:tcBorders>
              <w:top w:val="dotted" w:color="BEBEBE" w:sz="4" w:space="0"/>
              <w:left w:val="dotted" w:color="BEBEBE" w:sz="4" w:space="0"/>
              <w:bottom w:val="dotted" w:color="BEBEBE" w:sz="4" w:space="0"/>
              <w:right w:val="dotted" w:color="BEBEBE" w:sz="4" w:space="0"/>
            </w:tcBorders>
            <w:shd w:val="clear" w:color="auto" w:fill="auto"/>
            <w:vAlign w:val="center"/>
          </w:tcPr>
          <w:p>
            <w:pPr>
              <w:jc w:val="center"/>
              <w:rPr>
                <w:rFonts w:ascii="微软雅黑" w:hAnsi="微软雅黑" w:eastAsia="微软雅黑"/>
                <w:color w:val="000000"/>
                <w:sz w:val="24"/>
              </w:rPr>
            </w:pPr>
            <w:r>
              <w:rPr>
                <w:rFonts w:hint="eastAsia" w:ascii="微软雅黑" w:hAnsi="微软雅黑" w:eastAsia="微软雅黑"/>
                <w:color w:val="000000"/>
                <w:sz w:val="24"/>
              </w:rPr>
              <w:t>3</w:t>
            </w:r>
          </w:p>
        </w:tc>
        <w:tc>
          <w:tcPr>
            <w:tcW w:w="959" w:type="dxa"/>
            <w:tcBorders>
              <w:top w:val="dotted" w:color="BEBEBE" w:sz="4" w:space="0"/>
              <w:left w:val="dotted" w:color="BEBEBE" w:sz="4" w:space="0"/>
              <w:bottom w:val="dotted" w:color="BEBEBE" w:sz="4" w:space="0"/>
              <w:right w:val="dotted" w:color="BEBEBE" w:sz="4" w:space="0"/>
            </w:tcBorders>
            <w:shd w:val="clear" w:color="auto" w:fill="auto"/>
            <w:vAlign w:val="center"/>
          </w:tcPr>
          <w:p>
            <w:pPr>
              <w:rPr>
                <w:rFonts w:ascii="微软雅黑" w:hAnsi="微软雅黑" w:eastAsia="微软雅黑"/>
                <w:color w:val="000000"/>
                <w:sz w:val="24"/>
              </w:rPr>
            </w:pPr>
          </w:p>
        </w:tc>
        <w:tc>
          <w:tcPr>
            <w:tcW w:w="2038" w:type="dxa"/>
            <w:tcBorders>
              <w:top w:val="dotted" w:color="BEBEBE" w:sz="4" w:space="0"/>
              <w:left w:val="dotted" w:color="BEBEBE" w:sz="4" w:space="0"/>
              <w:bottom w:val="dotted" w:color="BEBEBE" w:sz="4" w:space="0"/>
              <w:right w:val="dotted" w:color="BEBEBE" w:sz="4" w:space="0"/>
            </w:tcBorders>
            <w:shd w:val="clear" w:color="auto" w:fill="auto"/>
            <w:vAlign w:val="center"/>
          </w:tcPr>
          <w:p>
            <w:pPr>
              <w:rPr>
                <w:rFonts w:ascii="微软雅黑" w:hAnsi="微软雅黑" w:eastAsia="微软雅黑"/>
                <w:color w:val="000000"/>
                <w:sz w:val="24"/>
              </w:rPr>
            </w:pPr>
          </w:p>
        </w:tc>
        <w:tc>
          <w:tcPr>
            <w:tcW w:w="2947" w:type="dxa"/>
            <w:tcBorders>
              <w:top w:val="dotted" w:color="BEBEBE" w:sz="4" w:space="0"/>
              <w:left w:val="dotted" w:color="BEBEBE" w:sz="4" w:space="0"/>
              <w:bottom w:val="dotted" w:color="BEBEBE" w:sz="4" w:space="0"/>
              <w:right w:val="dotted" w:color="BEBEBE" w:sz="4" w:space="0"/>
            </w:tcBorders>
            <w:shd w:val="clear" w:color="auto" w:fill="auto"/>
            <w:vAlign w:val="center"/>
          </w:tcPr>
          <w:p>
            <w:pPr>
              <w:rPr>
                <w:rFonts w:ascii="微软雅黑" w:hAnsi="微软雅黑" w:eastAsia="微软雅黑"/>
                <w:color w:val="000000"/>
                <w:sz w:val="24"/>
              </w:rPr>
            </w:pPr>
          </w:p>
        </w:tc>
        <w:tc>
          <w:tcPr>
            <w:tcW w:w="1110" w:type="dxa"/>
            <w:tcBorders>
              <w:top w:val="dotted" w:color="BEBEBE" w:sz="4" w:space="0"/>
              <w:left w:val="dotted" w:color="BEBEBE" w:sz="4" w:space="0"/>
              <w:bottom w:val="dotted" w:color="BEBEBE" w:sz="4" w:space="0"/>
              <w:right w:val="dotted" w:color="BEBEBE" w:sz="4" w:space="0"/>
            </w:tcBorders>
            <w:shd w:val="clear" w:color="auto" w:fill="auto"/>
            <w:vAlign w:val="center"/>
          </w:tcPr>
          <w:p>
            <w:pPr>
              <w:rPr>
                <w:rFonts w:ascii="微软雅黑" w:hAnsi="微软雅黑" w:eastAsia="微软雅黑"/>
                <w:color w:val="000000"/>
                <w:sz w:val="24"/>
              </w:rPr>
            </w:pPr>
          </w:p>
        </w:tc>
        <w:tc>
          <w:tcPr>
            <w:tcW w:w="1472" w:type="dxa"/>
            <w:tcBorders>
              <w:top w:val="dotted" w:color="BEBEBE" w:sz="4" w:space="0"/>
              <w:left w:val="dotted" w:color="BEBEBE" w:sz="4" w:space="0"/>
              <w:bottom w:val="dotted" w:color="BEBEBE" w:sz="4" w:space="0"/>
              <w:right w:val="dotted" w:color="BEBEBE" w:sz="4" w:space="0"/>
            </w:tcBorders>
            <w:shd w:val="clear" w:color="auto" w:fill="auto"/>
            <w:vAlign w:val="center"/>
          </w:tcPr>
          <w:p>
            <w:pPr>
              <w:rPr>
                <w:rFonts w:ascii="微软雅黑" w:hAnsi="微软雅黑" w:eastAsia="微软雅黑"/>
                <w:color w:val="000000"/>
                <w:sz w:val="24"/>
              </w:rPr>
            </w:pPr>
          </w:p>
        </w:tc>
      </w:tr>
      <w:tr>
        <w:tblPrEx>
          <w:tblLayout w:type="fixed"/>
          <w:tblCellMar>
            <w:top w:w="0" w:type="dxa"/>
            <w:left w:w="108" w:type="dxa"/>
            <w:bottom w:w="0" w:type="dxa"/>
            <w:right w:w="108" w:type="dxa"/>
          </w:tblCellMar>
        </w:tblPrEx>
        <w:trPr>
          <w:trHeight w:val="454" w:hRule="atLeast"/>
          <w:jc w:val="center"/>
        </w:trPr>
        <w:tc>
          <w:tcPr>
            <w:tcW w:w="1567" w:type="dxa"/>
            <w:tcBorders>
              <w:top w:val="dotted" w:color="BEBEBE" w:sz="4" w:space="0"/>
              <w:left w:val="dotted" w:color="BEBEBE" w:sz="4" w:space="0"/>
              <w:bottom w:val="dotted" w:color="BEBEBE" w:sz="4" w:space="0"/>
              <w:right w:val="dotted" w:color="BEBEBE" w:sz="4" w:space="0"/>
            </w:tcBorders>
            <w:shd w:val="clear" w:color="auto" w:fill="auto"/>
            <w:vAlign w:val="center"/>
          </w:tcPr>
          <w:p>
            <w:pPr>
              <w:jc w:val="center"/>
              <w:rPr>
                <w:rFonts w:ascii="微软雅黑" w:hAnsi="微软雅黑" w:eastAsia="微软雅黑"/>
                <w:color w:val="000000"/>
                <w:sz w:val="24"/>
              </w:rPr>
            </w:pPr>
            <w:r>
              <w:rPr>
                <w:rFonts w:hint="eastAsia" w:ascii="微软雅黑" w:hAnsi="微软雅黑" w:eastAsia="微软雅黑"/>
                <w:color w:val="000000"/>
                <w:sz w:val="24"/>
              </w:rPr>
              <w:t>4</w:t>
            </w:r>
          </w:p>
        </w:tc>
        <w:tc>
          <w:tcPr>
            <w:tcW w:w="959" w:type="dxa"/>
            <w:tcBorders>
              <w:top w:val="dotted" w:color="BEBEBE" w:sz="4" w:space="0"/>
              <w:left w:val="dotted" w:color="BEBEBE" w:sz="4" w:space="0"/>
              <w:bottom w:val="dotted" w:color="BEBEBE" w:sz="4" w:space="0"/>
              <w:right w:val="dotted" w:color="BEBEBE" w:sz="4" w:space="0"/>
            </w:tcBorders>
            <w:shd w:val="clear" w:color="auto" w:fill="auto"/>
            <w:vAlign w:val="center"/>
          </w:tcPr>
          <w:p>
            <w:pPr>
              <w:rPr>
                <w:rFonts w:ascii="微软雅黑" w:hAnsi="微软雅黑" w:eastAsia="微软雅黑"/>
                <w:color w:val="000000"/>
                <w:sz w:val="24"/>
              </w:rPr>
            </w:pPr>
          </w:p>
        </w:tc>
        <w:tc>
          <w:tcPr>
            <w:tcW w:w="2038" w:type="dxa"/>
            <w:tcBorders>
              <w:top w:val="dotted" w:color="BEBEBE" w:sz="4" w:space="0"/>
              <w:left w:val="dotted" w:color="BEBEBE" w:sz="4" w:space="0"/>
              <w:bottom w:val="dotted" w:color="BEBEBE" w:sz="4" w:space="0"/>
              <w:right w:val="dotted" w:color="BEBEBE" w:sz="4" w:space="0"/>
            </w:tcBorders>
            <w:shd w:val="clear" w:color="auto" w:fill="auto"/>
            <w:vAlign w:val="center"/>
          </w:tcPr>
          <w:p>
            <w:pPr>
              <w:rPr>
                <w:rFonts w:ascii="微软雅黑" w:hAnsi="微软雅黑" w:eastAsia="微软雅黑"/>
                <w:color w:val="000000"/>
                <w:sz w:val="24"/>
              </w:rPr>
            </w:pPr>
          </w:p>
        </w:tc>
        <w:tc>
          <w:tcPr>
            <w:tcW w:w="2947" w:type="dxa"/>
            <w:tcBorders>
              <w:top w:val="dotted" w:color="BEBEBE" w:sz="4" w:space="0"/>
              <w:left w:val="dotted" w:color="BEBEBE" w:sz="4" w:space="0"/>
              <w:bottom w:val="dotted" w:color="BEBEBE" w:sz="4" w:space="0"/>
              <w:right w:val="dotted" w:color="BEBEBE" w:sz="4" w:space="0"/>
            </w:tcBorders>
            <w:shd w:val="clear" w:color="auto" w:fill="auto"/>
            <w:vAlign w:val="center"/>
          </w:tcPr>
          <w:p>
            <w:pPr>
              <w:rPr>
                <w:rFonts w:ascii="微软雅黑" w:hAnsi="微软雅黑" w:eastAsia="微软雅黑"/>
                <w:color w:val="000000"/>
                <w:sz w:val="24"/>
              </w:rPr>
            </w:pPr>
          </w:p>
        </w:tc>
        <w:tc>
          <w:tcPr>
            <w:tcW w:w="1110" w:type="dxa"/>
            <w:tcBorders>
              <w:top w:val="dotted" w:color="BEBEBE" w:sz="4" w:space="0"/>
              <w:left w:val="dotted" w:color="BEBEBE" w:sz="4" w:space="0"/>
              <w:bottom w:val="dotted" w:color="BEBEBE" w:sz="4" w:space="0"/>
              <w:right w:val="dotted" w:color="BEBEBE" w:sz="4" w:space="0"/>
            </w:tcBorders>
            <w:shd w:val="clear" w:color="auto" w:fill="auto"/>
            <w:vAlign w:val="center"/>
          </w:tcPr>
          <w:p>
            <w:pPr>
              <w:rPr>
                <w:rFonts w:ascii="微软雅黑" w:hAnsi="微软雅黑" w:eastAsia="微软雅黑"/>
                <w:color w:val="000000"/>
                <w:sz w:val="24"/>
              </w:rPr>
            </w:pPr>
          </w:p>
        </w:tc>
        <w:tc>
          <w:tcPr>
            <w:tcW w:w="1472" w:type="dxa"/>
            <w:tcBorders>
              <w:top w:val="dotted" w:color="BEBEBE" w:sz="4" w:space="0"/>
              <w:left w:val="dotted" w:color="BEBEBE" w:sz="4" w:space="0"/>
              <w:bottom w:val="dotted" w:color="BEBEBE" w:sz="4" w:space="0"/>
              <w:right w:val="dotted" w:color="BEBEBE" w:sz="4" w:space="0"/>
            </w:tcBorders>
            <w:shd w:val="clear" w:color="auto" w:fill="auto"/>
            <w:vAlign w:val="center"/>
          </w:tcPr>
          <w:p>
            <w:pPr>
              <w:rPr>
                <w:rFonts w:ascii="微软雅黑" w:hAnsi="微软雅黑" w:eastAsia="微软雅黑"/>
                <w:color w:val="000000"/>
                <w:sz w:val="24"/>
              </w:rPr>
            </w:pPr>
          </w:p>
        </w:tc>
      </w:tr>
      <w:tr>
        <w:tblPrEx>
          <w:tblLayout w:type="fixed"/>
          <w:tblCellMar>
            <w:top w:w="0" w:type="dxa"/>
            <w:left w:w="108" w:type="dxa"/>
            <w:bottom w:w="0" w:type="dxa"/>
            <w:right w:w="108" w:type="dxa"/>
          </w:tblCellMar>
        </w:tblPrEx>
        <w:trPr>
          <w:trHeight w:val="454" w:hRule="atLeast"/>
          <w:jc w:val="center"/>
        </w:trPr>
        <w:tc>
          <w:tcPr>
            <w:tcW w:w="1567" w:type="dxa"/>
            <w:tcBorders>
              <w:top w:val="dotted" w:color="BEBEBE" w:sz="4" w:space="0"/>
              <w:left w:val="dotted" w:color="BEBEBE" w:sz="4" w:space="0"/>
              <w:bottom w:val="dotted" w:color="BEBEBE" w:sz="4" w:space="0"/>
              <w:right w:val="dotted" w:color="BEBEBE" w:sz="4" w:space="0"/>
            </w:tcBorders>
            <w:shd w:val="clear" w:color="auto" w:fill="auto"/>
            <w:vAlign w:val="center"/>
          </w:tcPr>
          <w:p>
            <w:pPr>
              <w:jc w:val="center"/>
              <w:rPr>
                <w:rFonts w:ascii="微软雅黑" w:hAnsi="微软雅黑" w:eastAsia="微软雅黑"/>
                <w:color w:val="000000"/>
                <w:sz w:val="24"/>
              </w:rPr>
            </w:pPr>
            <w:r>
              <w:rPr>
                <w:rFonts w:hint="eastAsia" w:ascii="微软雅黑" w:hAnsi="微软雅黑" w:eastAsia="微软雅黑"/>
                <w:color w:val="000000"/>
                <w:sz w:val="24"/>
              </w:rPr>
              <w:t>5</w:t>
            </w:r>
          </w:p>
        </w:tc>
        <w:tc>
          <w:tcPr>
            <w:tcW w:w="959" w:type="dxa"/>
            <w:tcBorders>
              <w:top w:val="dotted" w:color="BEBEBE" w:sz="4" w:space="0"/>
              <w:left w:val="dotted" w:color="BEBEBE" w:sz="4" w:space="0"/>
              <w:bottom w:val="dotted" w:color="BEBEBE" w:sz="4" w:space="0"/>
              <w:right w:val="dotted" w:color="BEBEBE" w:sz="4" w:space="0"/>
            </w:tcBorders>
            <w:shd w:val="clear" w:color="auto" w:fill="auto"/>
            <w:vAlign w:val="center"/>
          </w:tcPr>
          <w:p>
            <w:pPr>
              <w:rPr>
                <w:rFonts w:ascii="微软雅黑" w:hAnsi="微软雅黑" w:eastAsia="微软雅黑"/>
                <w:color w:val="000000"/>
                <w:sz w:val="24"/>
              </w:rPr>
            </w:pPr>
          </w:p>
        </w:tc>
        <w:tc>
          <w:tcPr>
            <w:tcW w:w="2038" w:type="dxa"/>
            <w:tcBorders>
              <w:top w:val="dotted" w:color="BEBEBE" w:sz="4" w:space="0"/>
              <w:left w:val="dotted" w:color="BEBEBE" w:sz="4" w:space="0"/>
              <w:bottom w:val="dotted" w:color="BEBEBE" w:sz="4" w:space="0"/>
              <w:right w:val="dotted" w:color="BEBEBE" w:sz="4" w:space="0"/>
            </w:tcBorders>
            <w:shd w:val="clear" w:color="auto" w:fill="auto"/>
            <w:vAlign w:val="center"/>
          </w:tcPr>
          <w:p>
            <w:pPr>
              <w:rPr>
                <w:rFonts w:ascii="微软雅黑" w:hAnsi="微软雅黑" w:eastAsia="微软雅黑"/>
                <w:color w:val="000000"/>
                <w:sz w:val="24"/>
              </w:rPr>
            </w:pPr>
          </w:p>
        </w:tc>
        <w:tc>
          <w:tcPr>
            <w:tcW w:w="2947" w:type="dxa"/>
            <w:tcBorders>
              <w:top w:val="dotted" w:color="BEBEBE" w:sz="4" w:space="0"/>
              <w:left w:val="dotted" w:color="BEBEBE" w:sz="4" w:space="0"/>
              <w:bottom w:val="dotted" w:color="BEBEBE" w:sz="4" w:space="0"/>
              <w:right w:val="dotted" w:color="BEBEBE" w:sz="4" w:space="0"/>
            </w:tcBorders>
            <w:shd w:val="clear" w:color="auto" w:fill="auto"/>
            <w:vAlign w:val="center"/>
          </w:tcPr>
          <w:p>
            <w:pPr>
              <w:rPr>
                <w:rFonts w:ascii="微软雅黑" w:hAnsi="微软雅黑" w:eastAsia="微软雅黑"/>
                <w:color w:val="000000"/>
                <w:sz w:val="24"/>
              </w:rPr>
            </w:pPr>
          </w:p>
        </w:tc>
        <w:tc>
          <w:tcPr>
            <w:tcW w:w="1110" w:type="dxa"/>
            <w:tcBorders>
              <w:top w:val="dotted" w:color="BEBEBE" w:sz="4" w:space="0"/>
              <w:left w:val="dotted" w:color="BEBEBE" w:sz="4" w:space="0"/>
              <w:bottom w:val="dotted" w:color="BEBEBE" w:sz="4" w:space="0"/>
              <w:right w:val="dotted" w:color="BEBEBE" w:sz="4" w:space="0"/>
            </w:tcBorders>
            <w:shd w:val="clear" w:color="auto" w:fill="auto"/>
            <w:vAlign w:val="center"/>
          </w:tcPr>
          <w:p>
            <w:pPr>
              <w:rPr>
                <w:rFonts w:ascii="微软雅黑" w:hAnsi="微软雅黑" w:eastAsia="微软雅黑"/>
                <w:color w:val="000000"/>
                <w:sz w:val="24"/>
              </w:rPr>
            </w:pPr>
          </w:p>
        </w:tc>
        <w:tc>
          <w:tcPr>
            <w:tcW w:w="1472" w:type="dxa"/>
            <w:tcBorders>
              <w:top w:val="dotted" w:color="BEBEBE" w:sz="4" w:space="0"/>
              <w:left w:val="dotted" w:color="BEBEBE" w:sz="4" w:space="0"/>
              <w:bottom w:val="dotted" w:color="BEBEBE" w:sz="4" w:space="0"/>
              <w:right w:val="dotted" w:color="BEBEBE" w:sz="4" w:space="0"/>
            </w:tcBorders>
            <w:shd w:val="clear" w:color="auto" w:fill="auto"/>
            <w:vAlign w:val="center"/>
          </w:tcPr>
          <w:p>
            <w:pPr>
              <w:rPr>
                <w:rFonts w:ascii="微软雅黑" w:hAnsi="微软雅黑" w:eastAsia="微软雅黑"/>
                <w:color w:val="000000"/>
                <w:sz w:val="24"/>
              </w:rPr>
            </w:pPr>
          </w:p>
        </w:tc>
      </w:tr>
      <w:tr>
        <w:tblPrEx>
          <w:tblLayout w:type="fixed"/>
          <w:tblCellMar>
            <w:top w:w="0" w:type="dxa"/>
            <w:left w:w="108" w:type="dxa"/>
            <w:bottom w:w="0" w:type="dxa"/>
            <w:right w:w="108" w:type="dxa"/>
          </w:tblCellMar>
        </w:tblPrEx>
        <w:trPr>
          <w:trHeight w:val="536" w:hRule="atLeast"/>
          <w:jc w:val="center"/>
        </w:trPr>
        <w:tc>
          <w:tcPr>
            <w:tcW w:w="10093" w:type="dxa"/>
            <w:gridSpan w:val="6"/>
            <w:tcBorders>
              <w:top w:val="dotted" w:color="BEBEBE" w:sz="4" w:space="0"/>
              <w:left w:val="dotted" w:color="BEBEBE" w:sz="4" w:space="0"/>
              <w:bottom w:val="dotted" w:color="BEBEBE" w:sz="4" w:space="0"/>
              <w:right w:val="dotted" w:color="BEBEBE" w:sz="4" w:space="0"/>
            </w:tcBorders>
            <w:shd w:val="clear" w:color="auto" w:fill="7E7E7E" w:themeFill="background1" w:themeFillShade="7F"/>
            <w:vAlign w:val="center"/>
          </w:tcPr>
          <w:p>
            <w:pPr>
              <w:adjustRightInd w:val="0"/>
              <w:snapToGrid w:val="0"/>
              <w:jc w:val="center"/>
              <w:rPr>
                <w:rFonts w:ascii="微软雅黑" w:hAnsi="微软雅黑" w:eastAsia="微软雅黑"/>
                <w:color w:val="000000"/>
                <w:sz w:val="24"/>
              </w:rPr>
            </w:pPr>
            <w:r>
              <w:rPr>
                <w:rFonts w:hint="eastAsia" w:ascii="微软雅黑" w:hAnsi="微软雅黑" w:eastAsia="微软雅黑"/>
                <w:color w:val="FFFFFF" w:themeColor="background1"/>
                <w:sz w:val="24"/>
                <w14:textFill>
                  <w14:solidFill>
                    <w14:schemeClr w14:val="bg1"/>
                  </w14:solidFill>
                </w14:textFill>
              </w:rPr>
              <w:t>对接人信息</w:t>
            </w:r>
          </w:p>
        </w:tc>
      </w:tr>
      <w:tr>
        <w:tblPrEx>
          <w:tblLayout w:type="fixed"/>
          <w:tblCellMar>
            <w:top w:w="0" w:type="dxa"/>
            <w:left w:w="108" w:type="dxa"/>
            <w:bottom w:w="0" w:type="dxa"/>
            <w:right w:w="108" w:type="dxa"/>
          </w:tblCellMar>
        </w:tblPrEx>
        <w:trPr>
          <w:trHeight w:val="1185" w:hRule="atLeast"/>
          <w:jc w:val="center"/>
        </w:trPr>
        <w:tc>
          <w:tcPr>
            <w:tcW w:w="10093" w:type="dxa"/>
            <w:gridSpan w:val="6"/>
            <w:tcBorders>
              <w:top w:val="dotted" w:color="BEBEBE" w:sz="4" w:space="0"/>
              <w:left w:val="dotted" w:color="BEBEBE" w:sz="4" w:space="0"/>
              <w:bottom w:val="dotted" w:color="BEBEBE" w:sz="4" w:space="0"/>
              <w:right w:val="dotted" w:color="BEBEBE" w:sz="4" w:space="0"/>
            </w:tcBorders>
            <w:shd w:val="clear" w:color="auto" w:fill="auto"/>
            <w:vAlign w:val="center"/>
          </w:tcPr>
          <w:p>
            <w:pPr>
              <w:adjustRightInd w:val="0"/>
              <w:snapToGrid w:val="0"/>
              <w:rPr>
                <w:rFonts w:ascii="微软雅黑" w:hAnsi="微软雅黑" w:eastAsia="微软雅黑"/>
                <w:color w:val="000000"/>
                <w:sz w:val="24"/>
              </w:rPr>
            </w:pPr>
            <w:r>
              <w:rPr>
                <w:rFonts w:ascii="微软雅黑" w:hAnsi="微软雅黑" w:eastAsia="微软雅黑"/>
                <w:color w:val="000000"/>
                <w:sz w:val="24"/>
              </w:rPr>
              <w:t xml:space="preserve">姓名：      </w:t>
            </w:r>
            <w:r>
              <w:rPr>
                <w:rFonts w:hint="eastAsia" w:ascii="微软雅黑" w:hAnsi="微软雅黑" w:eastAsia="微软雅黑"/>
                <w:color w:val="000000"/>
                <w:sz w:val="24"/>
              </w:rPr>
              <w:t xml:space="preserve">                       手机</w:t>
            </w:r>
            <w:r>
              <w:rPr>
                <w:rFonts w:ascii="微软雅黑" w:hAnsi="微软雅黑" w:eastAsia="微软雅黑"/>
                <w:color w:val="000000"/>
                <w:sz w:val="24"/>
              </w:rPr>
              <w:t xml:space="preserve">号码：           </w:t>
            </w:r>
          </w:p>
          <w:p>
            <w:pPr>
              <w:adjustRightInd w:val="0"/>
              <w:snapToGrid w:val="0"/>
              <w:rPr>
                <w:rFonts w:ascii="微软雅黑" w:hAnsi="微软雅黑" w:eastAsia="微软雅黑"/>
                <w:color w:val="000000"/>
                <w:sz w:val="24"/>
              </w:rPr>
            </w:pPr>
            <w:r>
              <w:rPr>
                <w:rFonts w:hint="eastAsia" w:ascii="微软雅黑" w:hAnsi="微软雅黑" w:eastAsia="微软雅黑"/>
                <w:color w:val="000000"/>
                <w:sz w:val="24"/>
              </w:rPr>
              <w:t>邮箱</w:t>
            </w:r>
            <w:r>
              <w:rPr>
                <w:rFonts w:ascii="微软雅黑" w:hAnsi="微软雅黑" w:eastAsia="微软雅黑"/>
                <w:color w:val="000000"/>
                <w:sz w:val="24"/>
              </w:rPr>
              <w:t xml:space="preserve">：            </w:t>
            </w:r>
            <w:r>
              <w:rPr>
                <w:rFonts w:hint="eastAsia" w:ascii="微软雅黑" w:hAnsi="微软雅黑" w:eastAsia="微软雅黑"/>
                <w:color w:val="000000"/>
                <w:sz w:val="24"/>
              </w:rPr>
              <w:t xml:space="preserve">                 职位</w:t>
            </w:r>
            <w:r>
              <w:rPr>
                <w:rFonts w:ascii="微软雅黑" w:hAnsi="微软雅黑" w:eastAsia="微软雅黑"/>
                <w:color w:val="000000"/>
                <w:sz w:val="24"/>
              </w:rPr>
              <w:t>：</w:t>
            </w:r>
          </w:p>
        </w:tc>
      </w:tr>
      <w:tr>
        <w:tblPrEx>
          <w:tblLayout w:type="fixed"/>
          <w:tblCellMar>
            <w:top w:w="0" w:type="dxa"/>
            <w:left w:w="108" w:type="dxa"/>
            <w:bottom w:w="0" w:type="dxa"/>
            <w:right w:w="108" w:type="dxa"/>
          </w:tblCellMar>
        </w:tblPrEx>
        <w:trPr>
          <w:trHeight w:val="1065" w:hRule="atLeast"/>
          <w:jc w:val="center"/>
        </w:trPr>
        <w:tc>
          <w:tcPr>
            <w:tcW w:w="10093" w:type="dxa"/>
            <w:gridSpan w:val="6"/>
            <w:tcBorders>
              <w:top w:val="dotted" w:color="BEBEBE" w:sz="4" w:space="0"/>
              <w:left w:val="dotted" w:color="BEBEBE" w:sz="4" w:space="0"/>
              <w:bottom w:val="dotted" w:color="BEBEBE" w:sz="4" w:space="0"/>
              <w:right w:val="dotted" w:color="BEBEBE" w:sz="4" w:space="0"/>
            </w:tcBorders>
            <w:shd w:val="clear" w:color="auto" w:fill="7E7E7E"/>
            <w:vAlign w:val="center"/>
          </w:tcPr>
          <w:p>
            <w:pPr>
              <w:jc w:val="center"/>
              <w:rPr>
                <w:rFonts w:hint="eastAsia" w:ascii="微软雅黑" w:hAnsi="微软雅黑" w:eastAsia="微软雅黑"/>
                <w:color w:val="FFFFFF" w:themeColor="background1"/>
                <w:sz w:val="24"/>
                <w:lang w:eastAsia="zh-CN"/>
                <w14:textFill>
                  <w14:solidFill>
                    <w14:schemeClr w14:val="bg1"/>
                  </w14:solidFill>
                </w14:textFill>
              </w:rPr>
            </w:pPr>
            <w:r>
              <w:rPr>
                <w:rFonts w:hint="eastAsia" w:ascii="微软雅黑" w:hAnsi="微软雅黑" w:eastAsia="微软雅黑"/>
                <w:color w:val="FFFFFF" w:themeColor="background1"/>
                <w:sz w:val="24"/>
                <w14:textFill>
                  <w14:solidFill>
                    <w14:schemeClr w14:val="bg1"/>
                  </w14:solidFill>
                </w14:textFill>
              </w:rPr>
              <w:t>公司</w:t>
            </w:r>
            <w:r>
              <w:rPr>
                <w:rFonts w:hint="eastAsia" w:ascii="微软雅黑" w:hAnsi="微软雅黑" w:eastAsia="微软雅黑"/>
                <w:color w:val="FFFFFF" w:themeColor="background1"/>
                <w:sz w:val="24"/>
                <w:lang w:eastAsia="zh-CN"/>
                <w14:textFill>
                  <w14:solidFill>
                    <w14:schemeClr w14:val="bg1"/>
                  </w14:solidFill>
                </w14:textFill>
              </w:rPr>
              <w:t>开票</w:t>
            </w:r>
          </w:p>
          <w:p>
            <w:pPr>
              <w:jc w:val="center"/>
              <w:rPr>
                <w:rFonts w:hint="eastAsia" w:ascii="微软雅黑" w:hAnsi="微软雅黑" w:eastAsia="微软雅黑"/>
                <w:color w:val="000000"/>
                <w:sz w:val="24"/>
              </w:rPr>
            </w:pPr>
            <w:r>
              <w:rPr>
                <w:rFonts w:hint="eastAsia" w:ascii="微软雅黑" w:hAnsi="微软雅黑" w:eastAsia="微软雅黑"/>
                <w:color w:val="FFFFFF" w:themeColor="background1"/>
                <w:sz w:val="24"/>
                <w14:textFill>
                  <w14:solidFill>
                    <w14:schemeClr w14:val="bg1"/>
                  </w14:solidFill>
                </w14:textFill>
              </w:rPr>
              <w:t>（发票抬头及税号</w:t>
            </w:r>
            <w:r>
              <w:rPr>
                <w:rFonts w:hint="eastAsia" w:ascii="微软雅黑" w:hAnsi="微软雅黑" w:eastAsia="微软雅黑"/>
                <w:b/>
                <w:color w:val="FFFFFF" w:themeColor="background1"/>
                <w:sz w:val="24"/>
                <w14:textFill>
                  <w14:solidFill>
                    <w14:schemeClr w14:val="bg1"/>
                  </w14:solidFill>
                </w14:textFill>
              </w:rPr>
              <w:t>必填</w:t>
            </w:r>
            <w:r>
              <w:rPr>
                <w:rFonts w:hint="eastAsia" w:ascii="微软雅黑" w:hAnsi="微软雅黑" w:eastAsia="微软雅黑"/>
                <w:color w:val="FFFFFF" w:themeColor="background1"/>
                <w:sz w:val="24"/>
                <w14:textFill>
                  <w14:solidFill>
                    <w14:schemeClr w14:val="bg1"/>
                  </w14:solidFill>
                </w14:textFill>
              </w:rPr>
              <w:t>，如需开具增值税</w:t>
            </w:r>
            <w:r>
              <w:rPr>
                <w:rFonts w:hint="eastAsia" w:ascii="微软雅黑" w:hAnsi="微软雅黑" w:eastAsia="微软雅黑"/>
                <w:b/>
                <w:color w:val="FFFFFF" w:themeColor="background1"/>
                <w:sz w:val="24"/>
                <w14:textFill>
                  <w14:solidFill>
                    <w14:schemeClr w14:val="bg1"/>
                  </w14:solidFill>
                </w14:textFill>
              </w:rPr>
              <w:t>专用</w:t>
            </w:r>
            <w:r>
              <w:rPr>
                <w:rFonts w:hint="eastAsia" w:ascii="微软雅黑" w:hAnsi="微软雅黑" w:eastAsia="微软雅黑"/>
                <w:color w:val="FFFFFF" w:themeColor="background1"/>
                <w:sz w:val="24"/>
                <w14:textFill>
                  <w14:solidFill>
                    <w14:schemeClr w14:val="bg1"/>
                  </w14:solidFill>
                </w14:textFill>
              </w:rPr>
              <w:t>发票请提供详细开票信息）</w:t>
            </w:r>
          </w:p>
        </w:tc>
      </w:tr>
      <w:tr>
        <w:tblPrEx>
          <w:tblLayout w:type="fixed"/>
          <w:tblCellMar>
            <w:top w:w="0" w:type="dxa"/>
            <w:left w:w="108" w:type="dxa"/>
            <w:bottom w:w="0" w:type="dxa"/>
            <w:right w:w="108" w:type="dxa"/>
          </w:tblCellMar>
        </w:tblPrEx>
        <w:trPr>
          <w:trHeight w:val="1924" w:hRule="atLeast"/>
          <w:jc w:val="center"/>
        </w:trPr>
        <w:tc>
          <w:tcPr>
            <w:tcW w:w="10093" w:type="dxa"/>
            <w:gridSpan w:val="6"/>
            <w:tcBorders>
              <w:top w:val="dotted" w:color="BEBEBE" w:sz="4" w:space="0"/>
              <w:left w:val="dotted" w:color="BEBEBE" w:sz="4" w:space="0"/>
              <w:bottom w:val="dotted" w:color="BEBEBE" w:sz="4" w:space="0"/>
              <w:right w:val="dotted" w:color="BEBEBE" w:sz="4" w:space="0"/>
            </w:tcBorders>
            <w:shd w:val="clear" w:color="auto" w:fill="auto"/>
            <w:vAlign w:val="center"/>
          </w:tcPr>
          <w:p>
            <w:pPr>
              <w:jc w:val="both"/>
              <w:rPr>
                <w:rFonts w:hint="eastAsia" w:ascii="微软雅黑" w:hAnsi="微软雅黑" w:eastAsia="微软雅黑"/>
                <w:color w:val="000000"/>
                <w:sz w:val="24"/>
              </w:rPr>
            </w:pPr>
          </w:p>
        </w:tc>
      </w:tr>
      <w:tr>
        <w:tblPrEx>
          <w:tblLayout w:type="fixed"/>
          <w:tblCellMar>
            <w:top w:w="0" w:type="dxa"/>
            <w:left w:w="108" w:type="dxa"/>
            <w:bottom w:w="0" w:type="dxa"/>
            <w:right w:w="108" w:type="dxa"/>
          </w:tblCellMar>
        </w:tblPrEx>
        <w:trPr>
          <w:trHeight w:val="723" w:hRule="atLeast"/>
          <w:jc w:val="center"/>
        </w:trPr>
        <w:tc>
          <w:tcPr>
            <w:tcW w:w="10093" w:type="dxa"/>
            <w:gridSpan w:val="6"/>
            <w:tcBorders>
              <w:top w:val="dotted" w:color="BEBEBE" w:sz="4" w:space="0"/>
              <w:left w:val="dotted" w:color="BEBEBE" w:sz="4" w:space="0"/>
              <w:bottom w:val="dotted" w:color="BEBEBE" w:sz="4" w:space="0"/>
              <w:right w:val="dotted" w:color="BEBEBE" w:sz="4" w:space="0"/>
            </w:tcBorders>
            <w:shd w:val="clear" w:color="auto" w:fill="auto"/>
            <w:vAlign w:val="center"/>
          </w:tcPr>
          <w:p>
            <w:pPr>
              <w:jc w:val="left"/>
              <w:rPr>
                <w:rFonts w:hint="eastAsia" w:ascii="微软雅黑" w:hAnsi="微软雅黑" w:eastAsia="微软雅黑"/>
                <w:color w:val="000000"/>
                <w:sz w:val="24"/>
                <w:lang w:eastAsia="zh-CN"/>
              </w:rPr>
            </w:pPr>
            <w:r>
              <w:rPr>
                <w:rFonts w:hint="eastAsia" w:ascii="微软雅黑" w:hAnsi="微软雅黑" w:eastAsia="微软雅黑"/>
                <w:color w:val="000000"/>
                <w:sz w:val="24"/>
                <w:lang w:eastAsia="zh-CN"/>
              </w:rPr>
              <w:t>合作流程：顾问服务——支付汇款——填写信息——公司开票——现场服务</w:t>
            </w:r>
          </w:p>
        </w:tc>
      </w:tr>
    </w:tbl>
    <w:p>
      <w:pPr>
        <w:spacing w:line="440" w:lineRule="exact"/>
        <w:jc w:val="left"/>
      </w:pPr>
    </w:p>
    <w:p>
      <w:pPr>
        <w:spacing w:line="360" w:lineRule="exact"/>
        <w:rPr>
          <w:rFonts w:ascii="微软雅黑" w:hAnsi="微软雅黑" w:eastAsia="微软雅黑" w:cs="微软雅黑"/>
        </w:rPr>
      </w:pPr>
      <w:r>
        <w:rPr>
          <w:rFonts w:hint="eastAsia" w:ascii="微软雅黑" w:hAnsi="微软雅黑" w:eastAsia="微软雅黑" w:cs="微软雅黑"/>
        </w:rPr>
        <w:t xml:space="preserve"> 成立于2009年2月，以成就下一个行业领导者为使命，为中国主流企业提供管理培训与咨询服务，聚焦于企业发展过程中战略管理、流程变革、人力资源、财经变革等核心命题。</w:t>
      </w:r>
    </w:p>
    <w:p>
      <w:pPr>
        <w:spacing w:line="360" w:lineRule="exact"/>
        <w:rPr>
          <w:rFonts w:ascii="微软雅黑" w:hAnsi="微软雅黑" w:eastAsia="微软雅黑" w:cs="微软雅黑"/>
        </w:rPr>
      </w:pPr>
    </w:p>
    <w:p>
      <w:pPr>
        <w:spacing w:line="360" w:lineRule="exact"/>
        <w:ind w:firstLine="420"/>
        <w:rPr>
          <w:rFonts w:ascii="微软雅黑" w:hAnsi="微软雅黑" w:eastAsia="微软雅黑" w:cs="微软雅黑"/>
        </w:rPr>
      </w:pPr>
      <w:r>
        <w:rPr>
          <w:rFonts w:hint="eastAsia" w:ascii="微软雅黑" w:hAnsi="微软雅黑" w:eastAsia="微软雅黑" w:cs="微软雅黑"/>
        </w:rPr>
        <w:t>乔诺商学院整合各细分领域最佳专家团队针对企业成为行业领导者的关键管理挑战开发核心培训课程与咨询服务内容，通过标杆考察、论坛、精品公开课、内训与咨询等多种服务形式支持企业打造“以客户为中心、以奋斗者为本”的管理体系，帮助企业实现“用规则的确定性来应对结果的不确定性”。</w:t>
      </w:r>
    </w:p>
    <w:p>
      <w:pPr>
        <w:spacing w:line="360" w:lineRule="exact"/>
        <w:ind w:firstLine="420"/>
        <w:rPr>
          <w:rFonts w:ascii="微软雅黑" w:hAnsi="微软雅黑" w:eastAsia="微软雅黑" w:cs="微软雅黑"/>
        </w:rPr>
      </w:pPr>
    </w:p>
    <w:p>
      <w:pPr>
        <w:spacing w:line="360" w:lineRule="exact"/>
        <w:ind w:firstLine="480" w:firstLineChars="200"/>
        <w:rPr>
          <w:rFonts w:ascii="微软雅黑" w:hAnsi="微软雅黑" w:eastAsia="微软雅黑" w:cs="微软雅黑"/>
          <w:b/>
          <w:bCs/>
          <w:sz w:val="22"/>
          <w:szCs w:val="28"/>
        </w:rPr>
      </w:pPr>
      <w:r>
        <w:rPr>
          <w:rFonts w:hint="eastAsia" w:ascii="微软雅黑" w:hAnsi="微软雅黑" w:eastAsia="微软雅黑" w:cs="微软雅黑"/>
          <w:b/>
          <w:bCs/>
          <w:color w:val="C00000"/>
          <w:sz w:val="24"/>
          <w:szCs w:val="32"/>
          <w:lang w:eastAsia="zh-CN"/>
        </w:rPr>
        <w:t>愿</w:t>
      </w:r>
      <w:r>
        <w:rPr>
          <w:rFonts w:hint="eastAsia" w:ascii="微软雅黑" w:hAnsi="微软雅黑" w:eastAsia="微软雅黑" w:cs="微软雅黑"/>
          <w:b/>
          <w:bCs/>
          <w:color w:val="C00000"/>
          <w:sz w:val="24"/>
          <w:szCs w:val="32"/>
        </w:rPr>
        <w:t xml:space="preserve">   </w:t>
      </w:r>
      <w:r>
        <w:rPr>
          <w:rFonts w:hint="eastAsia" w:ascii="微软雅黑" w:hAnsi="微软雅黑" w:eastAsia="微软雅黑" w:cs="微软雅黑"/>
          <w:b/>
          <w:bCs/>
          <w:color w:val="C00000"/>
          <w:sz w:val="24"/>
          <w:szCs w:val="32"/>
          <w:lang w:eastAsia="zh-CN"/>
        </w:rPr>
        <w:t>景</w:t>
      </w:r>
      <w:r>
        <w:rPr>
          <w:rFonts w:hint="eastAsia" w:ascii="微软雅黑" w:hAnsi="微软雅黑" w:eastAsia="微软雅黑" w:cs="微软雅黑"/>
          <w:b/>
          <w:bCs/>
          <w:color w:val="C00000"/>
          <w:sz w:val="24"/>
          <w:szCs w:val="32"/>
        </w:rPr>
        <w:t>：</w:t>
      </w:r>
      <w:r>
        <w:rPr>
          <w:rFonts w:hint="eastAsia" w:ascii="微软雅黑" w:hAnsi="微软雅黑" w:eastAsia="微软雅黑" w:cs="微软雅黑"/>
          <w:b/>
          <w:bCs/>
          <w:sz w:val="22"/>
          <w:szCs w:val="28"/>
        </w:rPr>
        <w:t>成就下一个行业领导者</w:t>
      </w:r>
    </w:p>
    <w:p>
      <w:pPr>
        <w:spacing w:line="360" w:lineRule="exact"/>
        <w:rPr>
          <w:rFonts w:ascii="微软雅黑" w:hAnsi="微软雅黑" w:eastAsia="微软雅黑" w:cs="微软雅黑"/>
          <w:b/>
          <w:bCs/>
          <w:color w:val="C00000"/>
          <w:sz w:val="22"/>
          <w:szCs w:val="28"/>
        </w:rPr>
      </w:pPr>
    </w:p>
    <w:p>
      <w:pPr>
        <w:spacing w:line="360" w:lineRule="exact"/>
        <w:ind w:firstLine="480" w:firstLineChars="200"/>
        <w:rPr>
          <w:rFonts w:ascii="微软雅黑" w:hAnsi="微软雅黑" w:eastAsia="微软雅黑" w:cs="微软雅黑"/>
          <w:b/>
          <w:bCs/>
          <w:sz w:val="22"/>
          <w:szCs w:val="28"/>
        </w:rPr>
      </w:pPr>
      <w:r>
        <w:rPr>
          <w:rFonts w:hint="eastAsia" w:ascii="微软雅黑" w:hAnsi="微软雅黑" w:eastAsia="微软雅黑" w:cs="微软雅黑"/>
          <w:b/>
          <w:bCs/>
          <w:color w:val="C00000"/>
          <w:sz w:val="24"/>
          <w:szCs w:val="32"/>
          <w:lang w:eastAsia="zh-CN"/>
        </w:rPr>
        <w:t>使</w:t>
      </w:r>
      <w:r>
        <w:rPr>
          <w:rFonts w:hint="eastAsia" w:ascii="微软雅黑" w:hAnsi="微软雅黑" w:eastAsia="微软雅黑" w:cs="微软雅黑"/>
          <w:b/>
          <w:bCs/>
          <w:color w:val="C00000"/>
          <w:sz w:val="24"/>
          <w:szCs w:val="32"/>
        </w:rPr>
        <w:t xml:space="preserve">   </w:t>
      </w:r>
      <w:r>
        <w:rPr>
          <w:rFonts w:hint="eastAsia" w:ascii="微软雅黑" w:hAnsi="微软雅黑" w:eastAsia="微软雅黑" w:cs="微软雅黑"/>
          <w:b/>
          <w:bCs/>
          <w:color w:val="C00000"/>
          <w:sz w:val="24"/>
          <w:szCs w:val="32"/>
          <w:lang w:eastAsia="zh-CN"/>
        </w:rPr>
        <w:t>命</w:t>
      </w:r>
      <w:r>
        <w:rPr>
          <w:rFonts w:hint="eastAsia" w:ascii="微软雅黑" w:hAnsi="微软雅黑" w:eastAsia="微软雅黑" w:cs="微软雅黑"/>
          <w:b/>
          <w:bCs/>
          <w:color w:val="C00000"/>
          <w:sz w:val="24"/>
          <w:szCs w:val="32"/>
        </w:rPr>
        <w:t>：</w:t>
      </w:r>
      <w:r>
        <w:rPr>
          <w:rFonts w:hint="eastAsia" w:ascii="微软雅黑" w:hAnsi="微软雅黑" w:eastAsia="微软雅黑" w:cs="微软雅黑"/>
          <w:b/>
          <w:bCs/>
          <w:sz w:val="22"/>
          <w:szCs w:val="28"/>
        </w:rPr>
        <w:t>帮助有追求的企业通过管理规则的变革提升经营效能</w:t>
      </w:r>
    </w:p>
    <w:p>
      <w:pPr>
        <w:spacing w:line="360" w:lineRule="exact"/>
        <w:rPr>
          <w:rFonts w:ascii="微软雅黑" w:hAnsi="微软雅黑" w:eastAsia="微软雅黑" w:cs="微软雅黑"/>
          <w:b/>
          <w:bCs/>
          <w:sz w:val="22"/>
          <w:szCs w:val="28"/>
        </w:rPr>
      </w:pPr>
    </w:p>
    <w:p>
      <w:pPr>
        <w:spacing w:line="360" w:lineRule="exact"/>
        <w:ind w:firstLine="480" w:firstLineChars="200"/>
        <w:rPr>
          <w:rFonts w:ascii="微软雅黑" w:hAnsi="微软雅黑" w:eastAsia="微软雅黑" w:cs="微软雅黑"/>
          <w:b/>
          <w:bCs/>
          <w:sz w:val="22"/>
          <w:szCs w:val="28"/>
        </w:rPr>
      </w:pPr>
      <w:r>
        <w:rPr>
          <w:rFonts w:hint="eastAsia" w:ascii="微软雅黑" w:hAnsi="微软雅黑" w:eastAsia="微软雅黑" w:cs="微软雅黑"/>
          <w:b/>
          <w:bCs/>
          <w:color w:val="C00000"/>
          <w:sz w:val="24"/>
          <w:szCs w:val="32"/>
        </w:rPr>
        <w:t>价 值 观：</w:t>
      </w:r>
      <w:r>
        <w:rPr>
          <w:rFonts w:hint="eastAsia" w:ascii="微软雅黑" w:hAnsi="微软雅黑" w:eastAsia="微软雅黑" w:cs="微软雅黑"/>
          <w:b/>
          <w:bCs/>
          <w:sz w:val="22"/>
          <w:szCs w:val="28"/>
        </w:rPr>
        <w:t>聚焦增值、创造可能、开放合作、智本管理</w:t>
      </w:r>
    </w:p>
    <w:p>
      <w:pPr>
        <w:rPr>
          <w:rFonts w:hint="eastAsia"/>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ind w:firstLine="210" w:firstLineChars="100"/>
        <w:rPr>
          <w:rFonts w:hint="eastAsia"/>
          <w:lang w:val="en-US" w:eastAsia="zh-CN"/>
        </w:rPr>
      </w:pPr>
      <w:r>
        <w:rPr>
          <w:rFonts w:hint="eastAsia"/>
          <w:lang w:val="en-US" w:eastAsia="zh-CN"/>
        </w:rPr>
        <w:t>咨询电话：400-086-8596</w:t>
      </w:r>
    </w:p>
    <w:p/>
    <w:p/>
    <w:p/>
    <w:p/>
    <w:p/>
    <w:sectPr>
      <w:headerReference r:id="rId3" w:type="default"/>
      <w:footerReference r:id="rId4"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column">
                <wp:posOffset>520700</wp:posOffset>
              </wp:positionH>
              <wp:positionV relativeFrom="paragraph">
                <wp:posOffset>151130</wp:posOffset>
              </wp:positionV>
              <wp:extent cx="4123690" cy="361950"/>
              <wp:effectExtent l="0" t="0" r="0" b="0"/>
              <wp:wrapNone/>
              <wp:docPr id="3" name="文本框 3"/>
              <wp:cNvGraphicFramePr/>
              <a:graphic xmlns:a="http://schemas.openxmlformats.org/drawingml/2006/main">
                <a:graphicData uri="http://schemas.microsoft.com/office/word/2010/wordprocessingShape">
                  <wps:wsp>
                    <wps:cNvSpPr txBox="1"/>
                    <wps:spPr>
                      <a:xfrm>
                        <a:off x="0" y="0"/>
                        <a:ext cx="4123690" cy="361950"/>
                      </a:xfrm>
                      <a:prstGeom prst="rect">
                        <a:avLst/>
                      </a:prstGeom>
                      <a:noFill/>
                      <a:ln w="6350">
                        <a:noFill/>
                      </a:ln>
                    </wps:spPr>
                    <wps:txbx>
                      <w:txbxContent>
                        <w:p>
                          <w:pPr>
                            <w:spacing w:line="400" w:lineRule="exact"/>
                            <w:jc w:val="distribute"/>
                            <w:rPr>
                              <w:rFonts w:ascii="微软雅黑" w:hAnsi="微软雅黑" w:eastAsia="微软雅黑" w:cs="微软雅黑"/>
                              <w:color w:val="404040" w:themeColor="text1" w:themeTint="BF"/>
                              <w:szCs w:val="15"/>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Cs w:val="15"/>
                              <w14:textFill>
                                <w14:solidFill>
                                  <w14:schemeClr w14:val="tx1">
                                    <w14:lumMod w14:val="75000"/>
                                    <w14:lumOff w14:val="25000"/>
                                  </w14:schemeClr>
                                </w14:solidFill>
                              </w14:textFill>
                            </w:rPr>
                            <w:t>为企业成为行业领导者提供关键学习与咨询服务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pt;margin-top:11.9pt;height:28.5pt;width:324.7pt;z-index:251659264;mso-width-relative:page;mso-height-relative:page;" filled="f" stroked="f" coordsize="21600,21600" o:gfxdata="UEsDBAoAAAAAAIdO4kAAAAAAAAAAAAAAAAAEAAAAZHJzL1BLAwQUAAAACACHTuJAkgV60tkAAAAI&#10;AQAADwAAAGRycy9kb3ducmV2LnhtbE2Py07DMBBF90j8gzVI7KidlEeUxqlQpAoJwaKlm+6ceJpE&#10;xOMQuw/4eoZVWY7O6N5zi+XZDeKIU+g9aUhmCgRS421PrYbtx+ouAxGiIWsGT6jhGwMsy+urwuTW&#10;n2iNx01sBYdQyI2GLsYxlzI0HToTZn5EYrb3kzORz6mVdjInDneDTJV6lM70xA2dGbHqsPncHJyG&#10;12r1btZ16rKfoXp52z+PX9vdg9a3N4lagIh4jpdn+NNndSjZqfYHskEMGrKUp0QN6ZwXMH+aJ/cg&#10;agYqA1kW8v+A8hdQSwMEFAAAAAgAh07iQLqXAk0fAgAAGAQAAA4AAABkcnMvZTJvRG9jLnhtbK1T&#10;zY7aMBC+V+o7WL6XEGBpQYQV3RVVpVV3JVr1bBybRLI9rm1I6AO0b7CnXnrvc/EcHTvA0p9T1Ysz&#10;9jeZn2++mV23WpGdcL4GU9C816dEGA5lbTYF/fB++eIVJT4wUzIFRhR0Lzy9nj9/NmvsVAygAlUK&#10;RzCI8dPGFrQKwU6zzPNKaOZ7YIVBUILTLODVbbLSsQaja5UN+v1x1oArrQMuvMfX2w6k8xRfSsHD&#10;vZReBKIKirWFdLp0ruOZzWdsunHMVjU/lsH+oQrNaoNJz6FuWWBk6+o/QumaO/AgQ4+DzkDKmovU&#10;A3aT93/rZlUxK1IvSI63Z5r8/wvL3+0eHKnLgg4pMUzjiA6PXw/ffhy+fyHDSE9j/RS9Vhb9Qvsa&#10;Whzz6d3jY+y6lU7HL/ZDEEei92dyRRsIx8dRPhiOJwhxxIbjfHKV2M+e/rbOhzcCNIlGQR0OL3HK&#10;dnc+YCXoenKJyQwsa6XSAJUhTUHHQwz5C4J/KIM/xh66WqMV2nV7bGwN5R77ctAJw1u+rDH5HfPh&#10;gTlUAtaL6g73eEgFmASOFiUVuM9/e4/+OCBEKWlQWQX1n7bMCUrUW4Ojm+SjUZRiuoyuXg7w4i6R&#10;9SVitvoGULw57pHlyYz+QZ1M6UB/xCVYxKwIMcMxd0HDybwJnd5xibhYLJITis+ycGdWlsfQHWmL&#10;bQBZJ6YjTR03R/ZQfmkAx1WJ+r68J6+nhZ7/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IFetLZ&#10;AAAACAEAAA8AAAAAAAAAAQAgAAAAIgAAAGRycy9kb3ducmV2LnhtbFBLAQIUABQAAAAIAIdO4kC6&#10;lwJNHwIAABgEAAAOAAAAAAAAAAEAIAAAACgBAABkcnMvZTJvRG9jLnhtbFBLBQYAAAAABgAGAFkB&#10;AAC5BQAAAAA=&#10;">
              <v:fill on="f" focussize="0,0"/>
              <v:stroke on="f" weight="0.5pt"/>
              <v:imagedata o:title=""/>
              <o:lock v:ext="edit" aspectratio="f"/>
              <v:textbox>
                <w:txbxContent>
                  <w:p>
                    <w:pPr>
                      <w:spacing w:line="400" w:lineRule="exact"/>
                      <w:jc w:val="distribute"/>
                      <w:rPr>
                        <w:rFonts w:ascii="微软雅黑" w:hAnsi="微软雅黑" w:eastAsia="微软雅黑" w:cs="微软雅黑"/>
                        <w:color w:val="404040" w:themeColor="text1" w:themeTint="BF"/>
                        <w:szCs w:val="15"/>
                        <w14:textFill>
                          <w14:solidFill>
                            <w14:schemeClr w14:val="tx1">
                              <w14:lumMod w14:val="75000"/>
                              <w14:lumOff w14:val="25000"/>
                            </w14:schemeClr>
                          </w14:solidFill>
                        </w14:textFill>
                      </w:rPr>
                    </w:pPr>
                    <w:r>
                      <w:rPr>
                        <w:rFonts w:hint="eastAsia" w:ascii="微软雅黑" w:hAnsi="微软雅黑" w:eastAsia="微软雅黑" w:cs="微软雅黑"/>
                        <w:color w:val="404040" w:themeColor="text1" w:themeTint="BF"/>
                        <w:szCs w:val="15"/>
                        <w14:textFill>
                          <w14:solidFill>
                            <w14:schemeClr w14:val="tx1">
                              <w14:lumMod w14:val="75000"/>
                              <w14:lumOff w14:val="25000"/>
                            </w14:schemeClr>
                          </w14:solidFill>
                        </w14:textFill>
                      </w:rPr>
                      <w:t>为企业成为行业领导者提供关键学习与咨询服务</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-1156970</wp:posOffset>
              </wp:positionH>
              <wp:positionV relativeFrom="paragraph">
                <wp:posOffset>679450</wp:posOffset>
              </wp:positionV>
              <wp:extent cx="7580630" cy="99695"/>
              <wp:effectExtent l="0" t="0" r="1270" b="14605"/>
              <wp:wrapNone/>
              <wp:docPr id="8" name="矩形 8"/>
              <wp:cNvGraphicFramePr/>
              <a:graphic xmlns:a="http://schemas.openxmlformats.org/drawingml/2006/main">
                <a:graphicData uri="http://schemas.microsoft.com/office/word/2010/wordprocessingShape">
                  <wps:wsp>
                    <wps:cNvSpPr/>
                    <wps:spPr>
                      <a:xfrm>
                        <a:off x="1160780" y="10475595"/>
                        <a:ext cx="7580630" cy="9969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1.1pt;margin-top:53.5pt;height:7.85pt;width:596.9pt;z-index:251660288;v-text-anchor:middle;mso-width-relative:page;mso-height-relative:page;" fillcolor="#0070C0" filled="t" stroked="f" coordsize="21600,21600" o:gfxdata="UEsDBAoAAAAAAIdO4kAAAAAAAAAAAAAAAAAEAAAAZHJzL1BLAwQUAAAACACHTuJAGeaa2NwAAAAN&#10;AQAADwAAAGRycy9kb3ducmV2LnhtbE2PS0/DMBCE70j8B2uRuKDWD6G0CnEqgQRceIi2Qj268TYJ&#10;xHZkuw/+PdsT3HY0n2ZnqsXJDeyAMfXBa5BTAQx9E2zvWw3r1eNkDixl460ZgkcNP5hgUV9eVKa0&#10;4eg/8LDMLaMQn0qjoct5LDlPTYfOpGkY0ZO3C9GZTDK23EZzpHA3cCVEwZ3pPX3ozIgPHTbfy73T&#10;sFmvXm/v4/vXZvf08lmEN3xO7Y3W11dS3AHLeMp/MJzrU3WoqdM27L1NbNAwkXOliCVHzGjVGRFS&#10;FsC2dCk1A15X/P+K+hdQSwMEFAAAAAgAh07iQKEo2FVaAgAAiQQAAA4AAABkcnMvZTJvRG9jLnht&#10;bK1UyW7bMBC9F+g/ELw3kl3viBwYDlIUCJoAbtEzTVEWAW4lacvpzxTorR+Rzyn6G32knKXLqagO&#10;1AxnNMubNzq/OGpFDsIHaU1FB2clJcJwW0uzq+iH91evZpSEyEzNlDWionci0IvlyxfnnVuIoW2t&#10;qoUnCGLConMVbWN0i6IIvBWahTPrhIGxsV6zCNXvitqzDtG1KoZlOSk662vnLRch4PayN9Jljt80&#10;gsebpgkiElVR1Bbz6fO5TWexPGeLnWeulfxUBvuHKjSTBkkfQ12yyMjeyz9Cacm9DbaJZ9zqwjaN&#10;5CL3gG4G5W/dbFrmRO4F4AT3CFP4f2H5u8OtJ7KuKAZlmMaIfnz59v3+K5klbDoXFnDZuFt/0gLE&#10;1Oix8Tq90QI5YvKDSTmdAeE7yOVoOh7Pxz244hgJh8d0PCsnr+HB4TKfT3p78RTJ+RDfCKtJEirq&#10;MbsMKTtch4jscH1wSYmDVbK+kkplxe+2a+XJgaU5l9NynUeLT35xU4Z0qG84LVMdDHxrFIsQtQMC&#10;wewoYWoHIvPoc25jU4ZMkpT7koW2z5HD9g1qGUFhJTUwLNOTrpFZGbwSgD1kSdra+g5we9vzMDh+&#10;JRH2moV4yzyIh7KwTPEGR6MsarUniZLW+s9/u0/+4AOslHQgMvr4tGdeUKLeGjBlPhiNEDZmZTSe&#10;DqH455btc4vZ67UFhgOsreNZTP5RPYiNt/ojdm6VssLEDEfuHrGTso79gmFruVitshvY7li8NhvH&#10;U/A0M2NX+2gbmWf7hM4JNPA9o3jazbRQz/Xs9fQHWf4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Geaa2NwAAAANAQAADwAAAAAAAAABACAAAAAiAAAAZHJzL2Rvd25yZXYueG1sUEsBAhQAFAAAAAgA&#10;h07iQKEo2FVaAgAAiQQAAA4AAAAAAAAAAQAgAAAAKwEAAGRycy9lMm9Eb2MueG1sUEsFBgAAAAAG&#10;AAYAWQEAAPcFAAAAAA==&#10;">
              <v:fill on="t" focussize="0,0"/>
              <v:stroke on="f" weight="1pt" miterlimit="8" joinstyle="miter"/>
              <v:imagedata o:title=""/>
              <o:lock v:ext="edit" aspectratio="f"/>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drawing>
        <wp:anchor distT="0" distB="0" distL="114935" distR="114935" simplePos="0" relativeHeight="251661312" behindDoc="1" locked="0" layoutInCell="1" allowOverlap="1">
          <wp:simplePos x="0" y="0"/>
          <wp:positionH relativeFrom="column">
            <wp:posOffset>-1150620</wp:posOffset>
          </wp:positionH>
          <wp:positionV relativeFrom="paragraph">
            <wp:posOffset>-555625</wp:posOffset>
          </wp:positionV>
          <wp:extent cx="7593965" cy="789940"/>
          <wp:effectExtent l="0" t="0" r="6985" b="10160"/>
          <wp:wrapNone/>
          <wp:docPr id="5" name="图片 5" descr="内训页眉-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内训页眉-2"/>
                  <pic:cNvPicPr>
                    <a:picLocks noChangeAspect="1"/>
                  </pic:cNvPicPr>
                </pic:nvPicPr>
                <pic:blipFill>
                  <a:blip r:embed="rId1"/>
                  <a:stretch>
                    <a:fillRect/>
                  </a:stretch>
                </pic:blipFill>
                <pic:spPr>
                  <a:xfrm>
                    <a:off x="0" y="0"/>
                    <a:ext cx="7593965" cy="78994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7A9"/>
    <w:rsid w:val="0001142A"/>
    <w:rsid w:val="00012B28"/>
    <w:rsid w:val="00026122"/>
    <w:rsid w:val="00047A6B"/>
    <w:rsid w:val="000A2ED2"/>
    <w:rsid w:val="000B6985"/>
    <w:rsid w:val="000F6681"/>
    <w:rsid w:val="00102A26"/>
    <w:rsid w:val="00115AA7"/>
    <w:rsid w:val="001419F7"/>
    <w:rsid w:val="00172A27"/>
    <w:rsid w:val="0019648A"/>
    <w:rsid w:val="001B3787"/>
    <w:rsid w:val="001B65AB"/>
    <w:rsid w:val="001C2B00"/>
    <w:rsid w:val="001C7AAA"/>
    <w:rsid w:val="00203583"/>
    <w:rsid w:val="00214A8A"/>
    <w:rsid w:val="002247DF"/>
    <w:rsid w:val="00244FE5"/>
    <w:rsid w:val="00246A68"/>
    <w:rsid w:val="002501C1"/>
    <w:rsid w:val="0025288B"/>
    <w:rsid w:val="00266900"/>
    <w:rsid w:val="0027201E"/>
    <w:rsid w:val="00347137"/>
    <w:rsid w:val="00357D1C"/>
    <w:rsid w:val="00364122"/>
    <w:rsid w:val="003653C6"/>
    <w:rsid w:val="003B30BA"/>
    <w:rsid w:val="003D2B5A"/>
    <w:rsid w:val="003F3B65"/>
    <w:rsid w:val="00400D5A"/>
    <w:rsid w:val="00413CD7"/>
    <w:rsid w:val="004149D1"/>
    <w:rsid w:val="00435B66"/>
    <w:rsid w:val="00450BCD"/>
    <w:rsid w:val="00480ED0"/>
    <w:rsid w:val="00492E1F"/>
    <w:rsid w:val="004B064F"/>
    <w:rsid w:val="004B2DF2"/>
    <w:rsid w:val="00526D85"/>
    <w:rsid w:val="00527AFF"/>
    <w:rsid w:val="00544A91"/>
    <w:rsid w:val="00544CCF"/>
    <w:rsid w:val="00570839"/>
    <w:rsid w:val="00581AD5"/>
    <w:rsid w:val="00582BA3"/>
    <w:rsid w:val="0060535E"/>
    <w:rsid w:val="0062659B"/>
    <w:rsid w:val="006A5944"/>
    <w:rsid w:val="006B109B"/>
    <w:rsid w:val="0071041E"/>
    <w:rsid w:val="00786820"/>
    <w:rsid w:val="00786B53"/>
    <w:rsid w:val="007B1200"/>
    <w:rsid w:val="007C5E69"/>
    <w:rsid w:val="007F018A"/>
    <w:rsid w:val="00801ED0"/>
    <w:rsid w:val="008075AA"/>
    <w:rsid w:val="0081207D"/>
    <w:rsid w:val="008420E3"/>
    <w:rsid w:val="00864360"/>
    <w:rsid w:val="00884D48"/>
    <w:rsid w:val="008C120B"/>
    <w:rsid w:val="008C4675"/>
    <w:rsid w:val="008C4F97"/>
    <w:rsid w:val="00934C2A"/>
    <w:rsid w:val="009478C8"/>
    <w:rsid w:val="00986158"/>
    <w:rsid w:val="00996126"/>
    <w:rsid w:val="009C2AEE"/>
    <w:rsid w:val="009D7FD2"/>
    <w:rsid w:val="009E0209"/>
    <w:rsid w:val="009E29C7"/>
    <w:rsid w:val="00A268B5"/>
    <w:rsid w:val="00A7609C"/>
    <w:rsid w:val="00A8143B"/>
    <w:rsid w:val="00A820B4"/>
    <w:rsid w:val="00A92114"/>
    <w:rsid w:val="00AE2A75"/>
    <w:rsid w:val="00AE2D73"/>
    <w:rsid w:val="00AE7396"/>
    <w:rsid w:val="00AF3B50"/>
    <w:rsid w:val="00B71ED5"/>
    <w:rsid w:val="00BB054C"/>
    <w:rsid w:val="00BB6713"/>
    <w:rsid w:val="00BC39ED"/>
    <w:rsid w:val="00BD1106"/>
    <w:rsid w:val="00BD656D"/>
    <w:rsid w:val="00BE49C4"/>
    <w:rsid w:val="00C14AB7"/>
    <w:rsid w:val="00C308B9"/>
    <w:rsid w:val="00C414E0"/>
    <w:rsid w:val="00C4160A"/>
    <w:rsid w:val="00C51D03"/>
    <w:rsid w:val="00C976EA"/>
    <w:rsid w:val="00CA2EC1"/>
    <w:rsid w:val="00CE192C"/>
    <w:rsid w:val="00D25225"/>
    <w:rsid w:val="00D377D0"/>
    <w:rsid w:val="00D53118"/>
    <w:rsid w:val="00D7505E"/>
    <w:rsid w:val="00D90CBB"/>
    <w:rsid w:val="00D912B7"/>
    <w:rsid w:val="00DB5696"/>
    <w:rsid w:val="00DC032D"/>
    <w:rsid w:val="00DC1507"/>
    <w:rsid w:val="00DC316C"/>
    <w:rsid w:val="00DD0B4A"/>
    <w:rsid w:val="00DE6DFA"/>
    <w:rsid w:val="00E6246F"/>
    <w:rsid w:val="00E6278D"/>
    <w:rsid w:val="00E81A09"/>
    <w:rsid w:val="00E83860"/>
    <w:rsid w:val="00EE0422"/>
    <w:rsid w:val="00F02470"/>
    <w:rsid w:val="00F12765"/>
    <w:rsid w:val="00F67098"/>
    <w:rsid w:val="00F82B83"/>
    <w:rsid w:val="00F93323"/>
    <w:rsid w:val="00F94E76"/>
    <w:rsid w:val="03EA42B7"/>
    <w:rsid w:val="04317B29"/>
    <w:rsid w:val="05FF4BA6"/>
    <w:rsid w:val="065A716A"/>
    <w:rsid w:val="089C528F"/>
    <w:rsid w:val="0BB13844"/>
    <w:rsid w:val="0BD56A82"/>
    <w:rsid w:val="0CB13319"/>
    <w:rsid w:val="11604615"/>
    <w:rsid w:val="116263BA"/>
    <w:rsid w:val="12B672D6"/>
    <w:rsid w:val="12FD567C"/>
    <w:rsid w:val="1328209C"/>
    <w:rsid w:val="16D91BF1"/>
    <w:rsid w:val="1A013860"/>
    <w:rsid w:val="1AC04EAA"/>
    <w:rsid w:val="1B2D32CC"/>
    <w:rsid w:val="1B430423"/>
    <w:rsid w:val="1C7245DB"/>
    <w:rsid w:val="1D3D62C7"/>
    <w:rsid w:val="20E82EED"/>
    <w:rsid w:val="225222B0"/>
    <w:rsid w:val="22F141FB"/>
    <w:rsid w:val="25240585"/>
    <w:rsid w:val="285F6CAD"/>
    <w:rsid w:val="29051308"/>
    <w:rsid w:val="29B64301"/>
    <w:rsid w:val="29EF3A63"/>
    <w:rsid w:val="2D045A40"/>
    <w:rsid w:val="2DDE156C"/>
    <w:rsid w:val="2EA0310A"/>
    <w:rsid w:val="31B11A05"/>
    <w:rsid w:val="34F43B0E"/>
    <w:rsid w:val="36640A7B"/>
    <w:rsid w:val="420B4F10"/>
    <w:rsid w:val="42B459DD"/>
    <w:rsid w:val="43402CCB"/>
    <w:rsid w:val="445459FB"/>
    <w:rsid w:val="4794006A"/>
    <w:rsid w:val="4BCB7112"/>
    <w:rsid w:val="4DC37A09"/>
    <w:rsid w:val="512C288F"/>
    <w:rsid w:val="517C5413"/>
    <w:rsid w:val="51AC374F"/>
    <w:rsid w:val="533D7759"/>
    <w:rsid w:val="53C42DCE"/>
    <w:rsid w:val="53E375FB"/>
    <w:rsid w:val="54E67C40"/>
    <w:rsid w:val="550C7785"/>
    <w:rsid w:val="56230968"/>
    <w:rsid w:val="57075398"/>
    <w:rsid w:val="584C3F39"/>
    <w:rsid w:val="587B4973"/>
    <w:rsid w:val="5C33429A"/>
    <w:rsid w:val="5D087362"/>
    <w:rsid w:val="608D741C"/>
    <w:rsid w:val="60927648"/>
    <w:rsid w:val="62C05E88"/>
    <w:rsid w:val="64093840"/>
    <w:rsid w:val="666974D3"/>
    <w:rsid w:val="66F20461"/>
    <w:rsid w:val="677446E9"/>
    <w:rsid w:val="683425B0"/>
    <w:rsid w:val="695127DA"/>
    <w:rsid w:val="69752178"/>
    <w:rsid w:val="6C004A82"/>
    <w:rsid w:val="6D1A113A"/>
    <w:rsid w:val="6DAD722D"/>
    <w:rsid w:val="6EDC6DA3"/>
    <w:rsid w:val="70A73534"/>
    <w:rsid w:val="72276669"/>
    <w:rsid w:val="74C9351B"/>
    <w:rsid w:val="74FE236E"/>
    <w:rsid w:val="786E03FC"/>
    <w:rsid w:val="78722398"/>
    <w:rsid w:val="78DD5A9F"/>
    <w:rsid w:val="7AD87D75"/>
    <w:rsid w:val="7B1D23C1"/>
    <w:rsid w:val="7B2E18D7"/>
    <w:rsid w:val="7C3213EC"/>
    <w:rsid w:val="7ED34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spacing w:before="100" w:beforeAutospacing="1" w:after="100" w:afterAutospacing="1"/>
      <w:jc w:val="left"/>
    </w:pPr>
    <w:rPr>
      <w:rFonts w:ascii="宋体" w:hAnsi="宋体" w:cs="宋体"/>
      <w:kern w:val="0"/>
      <w:sz w:val="24"/>
      <w:szCs w:val="24"/>
    </w:rPr>
  </w:style>
  <w:style w:type="character" w:styleId="7">
    <w:name w:val="Hyperlink"/>
    <w:basedOn w:val="6"/>
    <w:qFormat/>
    <w:uiPriority w:val="0"/>
    <w:rPr>
      <w:color w:val="0563C1" w:themeColor="hyperlink"/>
      <w:u w:val="single"/>
      <w14:textFill>
        <w14:solidFill>
          <w14:schemeClr w14:val="hlink"/>
        </w14:solidFill>
      </w14:textFill>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Default"/>
    <w:unhideWhenUsed/>
    <w:qFormat/>
    <w:uiPriority w:val="99"/>
    <w:pPr>
      <w:widowControl w:val="0"/>
      <w:autoSpaceDE w:val="0"/>
      <w:autoSpaceDN w:val="0"/>
      <w:adjustRightInd w:val="0"/>
    </w:pPr>
    <w:rPr>
      <w:rFonts w:hint="eastAsia" w:ascii="微软雅黑" w:hAnsi="微软雅黑" w:eastAsia="微软雅黑" w:cs="Times New Roman"/>
      <w:color w:val="000000"/>
      <w:sz w:val="24"/>
      <w:lang w:val="en-US" w:eastAsia="zh-CN" w:bidi="ar-SA"/>
    </w:rPr>
  </w:style>
  <w:style w:type="paragraph" w:customStyle="1" w:styleId="11">
    <w:name w:val="列出段落1"/>
    <w:basedOn w:val="1"/>
    <w:qFormat/>
    <w:uiPriority w:val="34"/>
    <w:pPr>
      <w:ind w:firstLine="420" w:firstLineChars="200"/>
    </w:pPr>
  </w:style>
  <w:style w:type="paragraph" w:styleId="12">
    <w:name w:val="List Paragraph"/>
    <w:basedOn w:val="1"/>
    <w:qFormat/>
    <w:uiPriority w:val="99"/>
    <w:pPr>
      <w:ind w:firstLine="420" w:firstLineChars="200"/>
    </w:pPr>
  </w:style>
  <w:style w:type="paragraph" w:customStyle="1" w:styleId="13">
    <w:name w:val="正文 New New New New New New"/>
    <w:qFormat/>
    <w:uiPriority w:val="0"/>
    <w:pPr>
      <w:widowControl w:val="0"/>
      <w:jc w:val="both"/>
    </w:pPr>
    <w:rPr>
      <w:rFonts w:eastAsia="宋体" w:cs="Times New Roman" w:asciiTheme="minorHAnsi" w:hAnsiTheme="minorHAnsi"/>
      <w:kern w:val="2"/>
      <w:sz w:val="21"/>
      <w:szCs w:val="24"/>
      <w:lang w:val="en-US" w:eastAsia="zh-CN" w:bidi="ar-SA"/>
    </w:rPr>
  </w:style>
  <w:style w:type="paragraph" w:customStyle="1" w:styleId="14">
    <w:name w:val="列出段落4"/>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18D9F3-F78E-924A-BE7F-0E6E0E0AC2BB}">
  <ds:schemaRefs/>
</ds:datastoreItem>
</file>

<file path=docProps/app.xml><?xml version="1.0" encoding="utf-8"?>
<Properties xmlns="http://schemas.openxmlformats.org/officeDocument/2006/extended-properties" xmlns:vt="http://schemas.openxmlformats.org/officeDocument/2006/docPropsVTypes">
  <Template>Normal.dotm</Template>
  <Pages>7</Pages>
  <Words>127</Words>
  <Characters>729</Characters>
  <Lines>6</Lines>
  <Paragraphs>1</Paragraphs>
  <TotalTime>1</TotalTime>
  <ScaleCrop>false</ScaleCrop>
  <LinksUpToDate>false</LinksUpToDate>
  <CharactersWithSpaces>855</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2016-12-22T09:39:00Z</dcterms:created>
  <dc:creator>Administrator</dc:creator>
  <cp:lastModifiedBy>蓝海智慧郑老师</cp:lastModifiedBy>
  <cp:lastPrinted>2016-12-02T05:36:00Z</cp:lastPrinted>
  <dcterms:modified xsi:type="dcterms:W3CDTF">2018-12-14T07:35:48Z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y fmtid="{D5CDD505-2E9C-101B-9397-08002B2CF9AE}" pid="3" name="KSORubyTemplateID" linkTarget="0">
    <vt:lpwstr>6</vt:lpwstr>
  </property>
</Properties>
</file>