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bCs/>
          <w:color w:val="FF0000"/>
          <w:sz w:val="15"/>
          <w:szCs w:val="15"/>
        </w:rPr>
      </w:pPr>
    </w:p>
    <w:p>
      <w:pPr>
        <w:adjustRightInd w:val="0"/>
        <w:snapToGrid w:val="0"/>
        <w:jc w:val="center"/>
        <w:rPr>
          <w:rFonts w:ascii="微软雅黑" w:hAnsi="微软雅黑" w:eastAsia="微软雅黑"/>
          <w:b/>
          <w:bCs/>
          <w:color w:val="FF0000"/>
          <w:sz w:val="32"/>
          <w:szCs w:val="32"/>
        </w:rPr>
      </w:pPr>
      <w:r>
        <w:rPr>
          <w:rFonts w:hint="eastAsia" w:ascii="微软雅黑" w:hAnsi="微软雅黑" w:eastAsia="微软雅黑"/>
          <w:b/>
          <w:bCs/>
          <w:color w:val="FF0000"/>
          <w:sz w:val="32"/>
          <w:szCs w:val="32"/>
        </w:rPr>
        <w:t>金牌班组长管理能力提升训练</w:t>
      </w:r>
    </w:p>
    <w:p>
      <w:pPr>
        <w:adjustRightInd w:val="0"/>
        <w:snapToGrid w:val="0"/>
        <w:rPr>
          <w:rFonts w:hint="eastAsia" w:ascii="微软雅黑" w:hAnsi="微软雅黑" w:eastAsia="微软雅黑"/>
          <w:szCs w:val="21"/>
          <w:lang w:val="en-US" w:eastAsia="zh-CN"/>
        </w:rPr>
      </w:pPr>
      <w:r>
        <w:rPr>
          <w:rFonts w:hint="eastAsia" w:ascii="微软雅黑" w:hAnsi="微软雅黑" w:eastAsia="微软雅黑"/>
          <w:b/>
          <w:color w:val="000000" w:themeColor="text1"/>
          <w14:textFill>
            <w14:solidFill>
              <w14:schemeClr w14:val="tx1"/>
            </w14:solidFill>
          </w14:textFill>
        </w:rPr>
        <w:t>【报名热线】</w:t>
      </w:r>
      <w:r>
        <w:rPr>
          <w:rFonts w:hint="eastAsia" w:ascii="微软雅黑" w:hAnsi="微软雅黑" w:eastAsia="微软雅黑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400-086-8596</w:t>
      </w:r>
    </w:p>
    <w:p>
      <w:pPr>
        <w:adjustRightInd w:val="0"/>
        <w:snapToGrid w:val="0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【开课时间】</w:t>
      </w:r>
      <w:r>
        <w:rPr>
          <w:rFonts w:hint="eastAsia" w:ascii="微软雅黑" w:hAnsi="微软雅黑" w:eastAsia="微软雅黑"/>
          <w:szCs w:val="21"/>
        </w:rPr>
        <w:t>4月25-26日</w:t>
      </w:r>
      <w:r>
        <w:rPr>
          <w:rFonts w:ascii="微软雅黑" w:hAnsi="微软雅黑" w:eastAsia="微软雅黑"/>
          <w:szCs w:val="21"/>
        </w:rPr>
        <w:t xml:space="preserve"> </w:t>
      </w:r>
      <w:r>
        <w:rPr>
          <w:rFonts w:hint="eastAsia" w:ascii="微软雅黑" w:hAnsi="微软雅黑" w:eastAsia="微软雅黑"/>
          <w:szCs w:val="21"/>
        </w:rPr>
        <w:t>上海</w:t>
      </w:r>
      <w:r>
        <w:rPr>
          <w:rFonts w:ascii="微软雅黑" w:hAnsi="微软雅黑" w:eastAsia="微软雅黑"/>
          <w:szCs w:val="21"/>
        </w:rPr>
        <w:t xml:space="preserve">  </w:t>
      </w:r>
      <w:r>
        <w:rPr>
          <w:rFonts w:hint="eastAsia" w:ascii="微软雅黑" w:hAnsi="微软雅黑" w:eastAsia="微软雅黑"/>
          <w:szCs w:val="21"/>
        </w:rPr>
        <w:t xml:space="preserve">7月11-12日 上海 </w:t>
      </w:r>
      <w:r>
        <w:rPr>
          <w:rFonts w:ascii="微软雅黑" w:hAnsi="微软雅黑" w:eastAsia="微软雅黑"/>
          <w:szCs w:val="21"/>
        </w:rPr>
        <w:t xml:space="preserve"> </w:t>
      </w:r>
      <w:r>
        <w:rPr>
          <w:rFonts w:hint="eastAsia" w:ascii="微软雅黑" w:hAnsi="微软雅黑" w:eastAsia="微软雅黑"/>
          <w:szCs w:val="21"/>
        </w:rPr>
        <w:t>11月28-29日 上海</w:t>
      </w:r>
    </w:p>
    <w:p>
      <w:pPr>
        <w:adjustRightInd w:val="0"/>
        <w:snapToGrid w:val="0"/>
        <w:spacing w:line="276" w:lineRule="auto"/>
        <w:ind w:left="1260" w:hanging="1260" w:hangingChars="6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</w:rPr>
        <w:t>【培训对象】</w:t>
      </w:r>
      <w:r>
        <w:rPr>
          <w:rFonts w:hint="eastAsia" w:ascii="微软雅黑" w:hAnsi="微软雅黑" w:eastAsia="微软雅黑"/>
        </w:rPr>
        <w:t>生产、质量、维修、物料部门等一线主管、班组长、相关人员及其骨干员工等。</w:t>
      </w:r>
    </w:p>
    <w:p>
      <w:pPr>
        <w:adjustRightInd w:val="0"/>
        <w:snapToGrid w:val="0"/>
        <w:spacing w:line="276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【课程费用】</w:t>
      </w:r>
      <w:r>
        <w:rPr>
          <w:rFonts w:hint="eastAsia" w:ascii="微软雅黑" w:hAnsi="微软雅黑" w:eastAsia="微软雅黑"/>
          <w:szCs w:val="21"/>
        </w:rPr>
        <w:t>RM</w:t>
      </w:r>
      <w:r>
        <w:rPr>
          <w:rFonts w:ascii="微软雅黑" w:hAnsi="微软雅黑" w:eastAsia="微软雅黑"/>
          <w:szCs w:val="21"/>
        </w:rPr>
        <w:t>B</w:t>
      </w:r>
      <w:r>
        <w:rPr>
          <w:b/>
        </w:rPr>
        <w:t xml:space="preserve"> </w:t>
      </w:r>
      <w:r>
        <w:rPr>
          <w:rFonts w:ascii="微软雅黑" w:hAnsi="微软雅黑" w:eastAsia="微软雅黑"/>
          <w:b/>
          <w:szCs w:val="21"/>
        </w:rPr>
        <w:t>3200</w:t>
      </w:r>
      <w:r>
        <w:rPr>
          <w:rFonts w:hint="eastAsia" w:ascii="微软雅黑" w:hAnsi="微软雅黑" w:eastAsia="微软雅黑"/>
          <w:b/>
          <w:szCs w:val="21"/>
        </w:rPr>
        <w:t>元/人</w:t>
      </w:r>
      <w:r>
        <w:rPr>
          <w:rFonts w:hint="eastAsia" w:ascii="微软雅黑" w:hAnsi="微软雅黑" w:eastAsia="微软雅黑"/>
          <w:szCs w:val="21"/>
        </w:rPr>
        <w:t>（包含：培训费、教材、午餐、茶点、发票）</w:t>
      </w:r>
    </w:p>
    <w:p>
      <w:pPr>
        <w:spacing w:line="276" w:lineRule="auto"/>
        <w:ind w:firstLine="210" w:firstLineChars="100"/>
        <w:rPr>
          <w:color w:val="FF0000"/>
          <w:sz w:val="28"/>
        </w:rPr>
      </w:pPr>
      <w:r>
        <w:rPr>
          <w:rFonts w:hint="eastAsia"/>
          <w:color w:val="FF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344805</wp:posOffset>
                </wp:positionV>
                <wp:extent cx="6181725" cy="0"/>
                <wp:effectExtent l="0" t="0" r="28575" b="1905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.7pt;margin-top:27.15pt;height:0pt;width:486.75pt;z-index:251657216;mso-width-relative:page;mso-height-relative:page;" filled="f" stroked="t" coordsize="21600,21600" o:gfxdata="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92P3C1QAAAAcBAAAPAAAAAAAAAAEAIAAA&#10;ACIAAABkcnMvZG93bnJldi54bWxQSwECFAAUAAAACACHTuJAaUoyuw8CAADZAwAADgAAAAAAAAAB&#10;ACAAAAAkAQAAZHJzL2Uyb0RvYy54bWxQSwUGAAAAAAYABgBZAQAApQUAAAAA&#10;">
                <v:fill on="f" focussize="0,0"/>
                <v:stroke color="#BE4B48 [3205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微软雅黑" w:hAnsi="微软雅黑" w:eastAsia="微软雅黑"/>
          <w:color w:val="FF0000"/>
          <w:sz w:val="20"/>
          <w:szCs w:val="20"/>
        </w:rPr>
        <w:t>注：此课程我们可以提供企业内部培训与咨询服务，欢迎来电咨询。</w:t>
      </w:r>
    </w:p>
    <w:p>
      <w:pPr>
        <w:rPr>
          <w:rFonts w:hAnsi="宋体" w:cs="Calibri"/>
          <w:b/>
          <w:color w:val="990000"/>
          <w:sz w:val="20"/>
        </w:rPr>
        <w:sectPr>
          <w:headerReference r:id="rId3" w:type="default"/>
          <w:footerReference r:id="rId4" w:type="default"/>
          <w:type w:val="continuous"/>
          <w:pgSz w:w="11906" w:h="16838"/>
          <w:pgMar w:top="1134" w:right="1134" w:bottom="851" w:left="993" w:header="851" w:footer="227" w:gutter="0"/>
          <w:pgNumType w:fmt="numberInDash"/>
          <w:cols w:space="720" w:num="1"/>
          <w:docGrid w:type="linesAndChars" w:linePitch="312" w:charSpace="0"/>
        </w:sectPr>
      </w:pPr>
    </w:p>
    <w:p>
      <w:pPr>
        <w:spacing w:line="360" w:lineRule="auto"/>
        <w:rPr>
          <w:rFonts w:ascii="微软雅黑" w:hAnsi="微软雅黑" w:eastAsia="微软雅黑"/>
          <w:b/>
          <w:color w:val="FF0000"/>
          <w:sz w:val="24"/>
        </w:rPr>
      </w:pPr>
      <w:r>
        <w:rPr>
          <w:rFonts w:ascii="微软雅黑" w:hAnsi="微软雅黑" w:eastAsia="微软雅黑"/>
          <w:b/>
          <w:color w:val="FF0000"/>
          <w:sz w:val="24"/>
        </w:rPr>
        <w:t>课程背景</w:t>
      </w:r>
      <w:r>
        <w:rPr>
          <w:rFonts w:hint="eastAsia" w:ascii="微软雅黑" w:hAnsi="微软雅黑" w:eastAsia="微软雅黑"/>
          <w:b/>
          <w:color w:val="FF0000"/>
          <w:sz w:val="24"/>
        </w:rPr>
        <w:t>：</w:t>
      </w:r>
    </w:p>
    <w:p>
      <w:pPr>
        <w:snapToGrid w:val="0"/>
        <w:ind w:firstLine="420" w:firstLineChars="20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 xml:space="preserve">班组长是企业组织中的基本细胞，是直接带兵打仗的人，是公司战略和规章的落实者，班组长的理念和管理素质直接影响所辖班组成员。号称“兵头将尾”的班组长，在组织中处于承上启下的关键作用，是一线生产的直接指挥者和组织者，他们的管理水平高低将最终影响公司的经营绩效。 </w:t>
      </w:r>
    </w:p>
    <w:p>
      <w:pPr>
        <w:snapToGrid w:val="0"/>
        <w:ind w:firstLine="420" w:firstLineChars="20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中国作为世界的制造中心，塑造具有高竞争能力的制造企业，更需要有一流的现场管理队伍。如何提升生产现场班组长的管理技能，以及建立应有的管理理念和思维，就显得尤为重要。</w:t>
      </w:r>
    </w:p>
    <w:p>
      <w:pPr>
        <w:snapToGrid w:val="0"/>
        <w:ind w:firstLine="420" w:firstLineChars="20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本课程针对企业对生产现场班组长管理技能提高的迫切希望，开发了一整套技能方法，让班组长迅速掌握现场管理基本技能，从而帮助班组长有效地提升能力，成为一名出色的一线主管。</w:t>
      </w:r>
    </w:p>
    <w:p>
      <w:pPr>
        <w:spacing w:line="360" w:lineRule="auto"/>
        <w:rPr>
          <w:rFonts w:ascii="微软雅黑" w:hAnsi="微软雅黑" w:eastAsia="微软雅黑"/>
          <w:b/>
          <w:color w:val="FF0000"/>
          <w:sz w:val="24"/>
        </w:rPr>
      </w:pPr>
      <w:r>
        <w:rPr>
          <w:rFonts w:hint="eastAsia" w:ascii="微软雅黑" w:hAnsi="微软雅黑" w:eastAsia="微软雅黑"/>
          <w:b/>
          <w:color w:val="FF0000"/>
          <w:sz w:val="24"/>
        </w:rPr>
        <w:t>课程收益：</w:t>
      </w:r>
    </w:p>
    <w:p>
      <w:pPr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◆ 了解现场管理人员的工作框架及领导方法</w:t>
      </w:r>
    </w:p>
    <w:p>
      <w:pPr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◆ 了解班组长应具备的管理能力与技巧</w:t>
      </w:r>
    </w:p>
    <w:p>
      <w:pPr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◆ 了解班组长应具备的心理素质及工作压力的应对办法</w:t>
      </w:r>
    </w:p>
    <w:p>
      <w:pPr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◆ 有效的提高生产效率，降低生产成本，杜绝安全事故</w:t>
      </w:r>
    </w:p>
    <w:p>
      <w:pPr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◆ 了解新生代员工的基本心理状态，找到管理他们的有效方法</w:t>
      </w:r>
    </w:p>
    <w:p>
      <w:pPr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◆ 掌握必备的技能，帮助班组长提升领导能力成为一名出色的主管</w:t>
      </w:r>
    </w:p>
    <w:p>
      <w:pPr>
        <w:spacing w:line="360" w:lineRule="auto"/>
        <w:rPr>
          <w:rFonts w:ascii="微软雅黑" w:hAnsi="微软雅黑" w:eastAsia="微软雅黑"/>
          <w:b/>
          <w:color w:val="FF0000"/>
          <w:sz w:val="24"/>
        </w:rPr>
        <w:sectPr>
          <w:type w:val="continuous"/>
          <w:pgSz w:w="11906" w:h="16838"/>
          <w:pgMar w:top="1134" w:right="1286" w:bottom="851" w:left="1134" w:header="851" w:footer="229" w:gutter="0"/>
          <w:pgNumType w:fmt="numberInDash"/>
          <w:cols w:space="425" w:num="1" w:sep="1"/>
          <w:docGrid w:type="linesAndChars" w:linePitch="312" w:charSpace="0"/>
        </w:sectPr>
      </w:pPr>
      <w:r>
        <w:rPr>
          <w:rFonts w:hint="eastAsia" w:ascii="微软雅黑" w:hAnsi="微软雅黑" w:eastAsia="微软雅黑"/>
          <w:b/>
          <w:color w:val="FF0000"/>
          <w:sz w:val="24"/>
        </w:rPr>
        <w:t>课程大纲：</w:t>
      </w:r>
      <w:r>
        <w:rPr>
          <w:rFonts w:ascii="微软雅黑" w:hAnsi="微软雅黑" w:eastAsia="微软雅黑"/>
          <w:b/>
          <w:color w:val="FF0000"/>
          <w:sz w:val="24"/>
        </w:rPr>
        <w:tab/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一、班组长的角色认知</w:t>
      </w:r>
    </w:p>
    <w:p>
      <w:pPr>
        <w:numPr>
          <w:ilvl w:val="0"/>
          <w:numId w:val="1"/>
        </w:num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班组长的定义</w:t>
      </w:r>
    </w:p>
    <w:p>
      <w:pPr>
        <w:numPr>
          <w:ilvl w:val="0"/>
          <w:numId w:val="1"/>
        </w:num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班组长的角色</w:t>
      </w:r>
    </w:p>
    <w:p>
      <w:pPr>
        <w:numPr>
          <w:ilvl w:val="0"/>
          <w:numId w:val="1"/>
        </w:num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班组长的使命</w:t>
      </w:r>
    </w:p>
    <w:p>
      <w:pPr>
        <w:numPr>
          <w:ilvl w:val="0"/>
          <w:numId w:val="1"/>
        </w:num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班组长的类型</w:t>
      </w:r>
    </w:p>
    <w:p>
      <w:pPr>
        <w:numPr>
          <w:ilvl w:val="0"/>
          <w:numId w:val="1"/>
        </w:num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处理好与上、下级的关系</w:t>
      </w:r>
    </w:p>
    <w:p>
      <w:pPr>
        <w:numPr>
          <w:ilvl w:val="0"/>
          <w:numId w:val="1"/>
        </w:num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班组长的十大技能要求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二、班组长的心态调整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实际案例分析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三、人际沟通与班组建设</w:t>
      </w:r>
    </w:p>
    <w:p>
      <w:pPr>
        <w:numPr>
          <w:ilvl w:val="0"/>
          <w:numId w:val="1"/>
        </w:num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认识新生代员工</w:t>
      </w:r>
    </w:p>
    <w:p>
      <w:pPr>
        <w:numPr>
          <w:ilvl w:val="0"/>
          <w:numId w:val="1"/>
        </w:num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激励和领导</w:t>
      </w:r>
    </w:p>
    <w:p>
      <w:pPr>
        <w:numPr>
          <w:ilvl w:val="0"/>
          <w:numId w:val="1"/>
        </w:num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沟通和新生代互动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四、现场管理和改善</w:t>
      </w:r>
    </w:p>
    <w:p>
      <w:pPr>
        <w:numPr>
          <w:ilvl w:val="0"/>
          <w:numId w:val="1"/>
        </w:num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现场管理之屋</w:t>
      </w:r>
    </w:p>
    <w:p>
      <w:pPr>
        <w:numPr>
          <w:ilvl w:val="0"/>
          <w:numId w:val="1"/>
        </w:num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5S管理</w:t>
      </w:r>
    </w:p>
    <w:p>
      <w:pPr>
        <w:numPr>
          <w:ilvl w:val="0"/>
          <w:numId w:val="1"/>
        </w:num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ascii="微软雅黑" w:hAnsi="微软雅黑" w:eastAsia="微软雅黑" w:cs="Arial"/>
          <w:szCs w:val="21"/>
        </w:rPr>
        <w:t>5W1H</w:t>
      </w:r>
    </w:p>
    <w:p>
      <w:pPr>
        <w:numPr>
          <w:ilvl w:val="0"/>
          <w:numId w:val="1"/>
        </w:num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七大浪费</w:t>
      </w:r>
    </w:p>
    <w:p>
      <w:pPr>
        <w:numPr>
          <w:ilvl w:val="0"/>
          <w:numId w:val="1"/>
        </w:num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问题分析与改善</w:t>
      </w:r>
    </w:p>
    <w:p>
      <w:pPr>
        <w:numPr>
          <w:ilvl w:val="0"/>
          <w:numId w:val="1"/>
        </w:num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标准与标准化</w:t>
      </w:r>
    </w:p>
    <w:p>
      <w:pPr>
        <w:numPr>
          <w:ilvl w:val="0"/>
          <w:numId w:val="1"/>
        </w:num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目视管理</w:t>
      </w:r>
    </w:p>
    <w:p>
      <w:pPr>
        <w:numPr>
          <w:ilvl w:val="0"/>
          <w:numId w:val="1"/>
        </w:num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均衡生产</w:t>
      </w:r>
    </w:p>
    <w:p>
      <w:pPr>
        <w:numPr>
          <w:ilvl w:val="0"/>
          <w:numId w:val="1"/>
        </w:num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防呆法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五、日常工作管理</w:t>
      </w:r>
    </w:p>
    <w:p>
      <w:pPr>
        <w:numPr>
          <w:ilvl w:val="0"/>
          <w:numId w:val="1"/>
        </w:num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生产管理的基本原则</w:t>
      </w:r>
    </w:p>
    <w:p>
      <w:pPr>
        <w:numPr>
          <w:ilvl w:val="0"/>
          <w:numId w:val="1"/>
        </w:num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班组长每天/每周/每月/每年要做的事</w:t>
      </w:r>
    </w:p>
    <w:p>
      <w:pPr>
        <w:numPr>
          <w:ilvl w:val="0"/>
          <w:numId w:val="1"/>
        </w:num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如何开好晨会</w:t>
      </w:r>
    </w:p>
    <w:p>
      <w:pPr>
        <w:numPr>
          <w:ilvl w:val="0"/>
          <w:numId w:val="1"/>
        </w:num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作业日报的管理</w:t>
      </w:r>
    </w:p>
    <w:p>
      <w:pPr>
        <w:numPr>
          <w:ilvl w:val="0"/>
          <w:numId w:val="1"/>
        </w:num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质量管理</w:t>
      </w:r>
    </w:p>
    <w:p>
      <w:pPr>
        <w:numPr>
          <w:ilvl w:val="0"/>
          <w:numId w:val="1"/>
        </w:num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成本管理</w:t>
      </w:r>
    </w:p>
    <w:p>
      <w:pPr>
        <w:numPr>
          <w:ilvl w:val="0"/>
          <w:numId w:val="1"/>
        </w:num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交期管理</w:t>
      </w:r>
    </w:p>
    <w:p>
      <w:pPr>
        <w:numPr>
          <w:ilvl w:val="0"/>
          <w:numId w:val="1"/>
        </w:num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具体案例分析</w:t>
      </w:r>
    </w:p>
    <w:p>
      <w:p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>六、如何做好班组长教导管理</w:t>
      </w:r>
    </w:p>
    <w:p>
      <w:pPr>
        <w:numPr>
          <w:ilvl w:val="0"/>
          <w:numId w:val="1"/>
        </w:num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 xml:space="preserve">开展现场OJT </w:t>
      </w:r>
    </w:p>
    <w:p>
      <w:pPr>
        <w:numPr>
          <w:ilvl w:val="0"/>
          <w:numId w:val="1"/>
        </w:numPr>
        <w:adjustRightInd w:val="0"/>
        <w:snapToGrid w:val="0"/>
        <w:rPr>
          <w:rFonts w:ascii="微软雅黑" w:hAnsi="微软雅黑" w:eastAsia="微软雅黑" w:cs="Arial"/>
          <w:szCs w:val="21"/>
        </w:rPr>
      </w:pPr>
      <w:r>
        <w:rPr>
          <w:rFonts w:hint="eastAsia" w:ascii="微软雅黑" w:hAnsi="微软雅黑" w:eastAsia="微软雅黑" w:cs="Arial"/>
          <w:szCs w:val="21"/>
        </w:rPr>
        <w:t xml:space="preserve">在职训练的四个阶段 </w:t>
      </w:r>
    </w:p>
    <w:p>
      <w:pPr>
        <w:numPr>
          <w:ilvl w:val="0"/>
          <w:numId w:val="1"/>
        </w:numPr>
        <w:adjustRightInd w:val="0"/>
        <w:snapToGrid w:val="0"/>
        <w:rPr>
          <w:rFonts w:ascii="微软雅黑" w:hAnsi="微软雅黑" w:eastAsia="微软雅黑"/>
          <w:b/>
          <w:color w:val="FF0000"/>
          <w:sz w:val="24"/>
        </w:rPr>
      </w:pPr>
      <w:r>
        <w:rPr>
          <w:rFonts w:hint="eastAsia" w:ascii="微软雅黑" w:hAnsi="微软雅黑" w:eastAsia="微软雅黑" w:cs="Arial"/>
          <w:szCs w:val="21"/>
        </w:rPr>
        <w:t>编写作业指导书</w:t>
      </w:r>
    </w:p>
    <w:p>
      <w:pPr>
        <w:adjustRightInd w:val="0"/>
        <w:snapToGrid w:val="0"/>
        <w:rPr>
          <w:rFonts w:eastAsia="微软雅黑"/>
          <w:szCs w:val="21"/>
        </w:rPr>
        <w:sectPr>
          <w:type w:val="continuous"/>
          <w:pgSz w:w="11906" w:h="16838"/>
          <w:pgMar w:top="1134" w:right="1286" w:bottom="851" w:left="1134" w:header="851" w:footer="229" w:gutter="0"/>
          <w:pgNumType w:fmt="numberInDash"/>
          <w:cols w:space="425" w:num="1" w:sep="1"/>
          <w:docGrid w:type="linesAndChars" w:linePitch="312" w:charSpace="0"/>
        </w:sectPr>
      </w:pPr>
    </w:p>
    <w:p>
      <w:pPr>
        <w:adjustRightInd w:val="0"/>
        <w:snapToGrid w:val="0"/>
        <w:spacing w:line="360" w:lineRule="auto"/>
        <w:rPr>
          <w:rFonts w:eastAsia="微软雅黑"/>
          <w:szCs w:val="21"/>
        </w:rPr>
      </w:pPr>
      <w:r>
        <w:rPr>
          <w:rFonts w:eastAsia="微软雅黑"/>
          <w:szCs w:val="21"/>
        </w:rPr>
        <w:t xml:space="preserve"> </w:t>
      </w:r>
    </w:p>
    <w:p>
      <w:pPr>
        <w:spacing w:line="360" w:lineRule="auto"/>
        <w:rPr>
          <w:b/>
        </w:rPr>
      </w:pPr>
      <w:r>
        <w:rPr>
          <w:rFonts w:hint="eastAsia" w:ascii="微软雅黑" w:hAnsi="微软雅黑" w:eastAsia="微软雅黑"/>
          <w:b/>
          <w:color w:val="FF0000"/>
          <w:sz w:val="24"/>
        </w:rPr>
        <w:t>讲师介绍：</w:t>
      </w:r>
      <w:r>
        <w:rPr>
          <w:rFonts w:ascii="微软雅黑" w:hAnsi="微软雅黑" w:eastAsia="微软雅黑"/>
          <w:b/>
          <w:color w:val="FF0000"/>
          <w:sz w:val="24"/>
        </w:rPr>
        <w:t xml:space="preserve">Richard Tan </w:t>
      </w:r>
    </w:p>
    <w:p>
      <w:pPr>
        <w:tabs>
          <w:tab w:val="left" w:pos="720"/>
        </w:tabs>
        <w:autoSpaceDE w:val="0"/>
        <w:autoSpaceDN w:val="0"/>
        <w:adjustRightInd w:val="0"/>
        <w:spacing w:line="400" w:lineRule="exact"/>
        <w:ind w:left="449" w:leftChars="201" w:right="18" w:rightChars="9" w:hanging="27" w:hangingChars="13"/>
        <w:rPr>
          <w:b/>
        </w:rPr>
      </w:pPr>
      <w:r>
        <w:rPr>
          <w:rFonts w:hint="eastAsia"/>
          <w:b/>
        </w:rPr>
        <w:t>教育及资格认证：</w:t>
      </w:r>
    </w:p>
    <w:p>
      <w:pPr>
        <w:numPr>
          <w:ilvl w:val="0"/>
          <w:numId w:val="2"/>
        </w:numPr>
        <w:snapToGrid w:val="0"/>
        <w:ind w:left="525" w:leftChars="200" w:hanging="105"/>
        <w:jc w:val="left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sz w:val="23"/>
          <w:szCs w:val="23"/>
        </w:rPr>
        <w:t>上海大学 博士</w:t>
      </w:r>
    </w:p>
    <w:p>
      <w:pPr>
        <w:numPr>
          <w:ilvl w:val="0"/>
          <w:numId w:val="2"/>
        </w:numPr>
        <w:snapToGrid w:val="0"/>
        <w:ind w:left="525" w:leftChars="200" w:hanging="105"/>
        <w:jc w:val="left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>上海交大  硕士</w:t>
      </w:r>
    </w:p>
    <w:p>
      <w:pPr>
        <w:numPr>
          <w:ilvl w:val="0"/>
          <w:numId w:val="2"/>
        </w:numPr>
        <w:snapToGrid w:val="0"/>
        <w:ind w:left="525" w:leftChars="200" w:hanging="105"/>
        <w:jc w:val="left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>同济大学 硕士</w:t>
      </w:r>
    </w:p>
    <w:p>
      <w:pPr>
        <w:numPr>
          <w:ilvl w:val="0"/>
          <w:numId w:val="2"/>
        </w:numPr>
        <w:snapToGrid w:val="0"/>
        <w:ind w:left="525" w:leftChars="200" w:hanging="105"/>
        <w:jc w:val="left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>精益生产 高级讲师</w:t>
      </w:r>
    </w:p>
    <w:p>
      <w:pPr>
        <w:numPr>
          <w:ilvl w:val="0"/>
          <w:numId w:val="2"/>
        </w:numPr>
        <w:snapToGrid w:val="0"/>
        <w:ind w:left="525" w:leftChars="200" w:hanging="105"/>
        <w:jc w:val="left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>现场管理</w:t>
      </w:r>
      <w:r>
        <w:rPr>
          <w:rFonts w:ascii="微软雅黑" w:hAnsi="微软雅黑" w:eastAsia="微软雅黑"/>
          <w:bCs/>
          <w:szCs w:val="21"/>
        </w:rPr>
        <w:t>&amp;</w:t>
      </w:r>
      <w:r>
        <w:rPr>
          <w:rFonts w:hint="eastAsia" w:ascii="微软雅黑" w:hAnsi="微软雅黑" w:eastAsia="微软雅黑"/>
          <w:bCs/>
          <w:szCs w:val="21"/>
        </w:rPr>
        <w:t>现场改善培训师、咨询师</w:t>
      </w:r>
    </w:p>
    <w:p>
      <w:pPr>
        <w:numPr>
          <w:ilvl w:val="0"/>
          <w:numId w:val="2"/>
        </w:numPr>
        <w:snapToGrid w:val="0"/>
        <w:ind w:left="525" w:leftChars="200" w:hanging="105"/>
        <w:jc w:val="left"/>
        <w:rPr>
          <w:rFonts w:ascii="微软雅黑" w:hAnsi="微软雅黑" w:eastAsia="微软雅黑"/>
          <w:bCs/>
          <w:szCs w:val="21"/>
        </w:rPr>
      </w:pPr>
      <w:r>
        <w:rPr>
          <w:rFonts w:ascii="微软雅黑" w:hAnsi="微软雅黑" w:eastAsia="微软雅黑" w:cs="宋体"/>
        </w:rPr>
        <w:t>高级工程师证书</w:t>
      </w:r>
    </w:p>
    <w:p>
      <w:pPr>
        <w:numPr>
          <w:ilvl w:val="0"/>
          <w:numId w:val="2"/>
        </w:numPr>
        <w:snapToGrid w:val="0"/>
        <w:ind w:left="525" w:leftChars="200" w:hanging="105"/>
        <w:jc w:val="left"/>
        <w:rPr>
          <w:rFonts w:ascii="微软雅黑" w:hAnsi="微软雅黑" w:eastAsia="微软雅黑"/>
          <w:bCs/>
          <w:szCs w:val="21"/>
        </w:rPr>
      </w:pPr>
      <w:r>
        <w:rPr>
          <w:rFonts w:ascii="微软雅黑" w:hAnsi="微软雅黑" w:eastAsia="微软雅黑"/>
        </w:rPr>
        <w:t>6</w:t>
      </w:r>
      <w:r>
        <w:rPr>
          <w:rFonts w:ascii="微软雅黑" w:hAnsi="微软雅黑" w:eastAsia="微软雅黑"/>
          <w:spacing w:val="-9"/>
        </w:rPr>
        <w:t xml:space="preserve"> </w:t>
      </w:r>
      <w:r>
        <w:rPr>
          <w:rFonts w:ascii="微软雅黑" w:hAnsi="微软雅黑" w:eastAsia="微软雅黑"/>
        </w:rPr>
        <w:t>Sigma</w:t>
      </w:r>
      <w:r>
        <w:rPr>
          <w:rFonts w:ascii="微软雅黑" w:hAnsi="微软雅黑" w:eastAsia="微软雅黑" w:cs="宋体"/>
        </w:rPr>
        <w:t>绿带证书</w:t>
      </w:r>
    </w:p>
    <w:p>
      <w:pPr>
        <w:numPr>
          <w:ilvl w:val="0"/>
          <w:numId w:val="2"/>
        </w:numPr>
        <w:snapToGrid w:val="0"/>
        <w:ind w:left="525" w:leftChars="200" w:hanging="105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多次赴德国日本进行精益生产培训</w:t>
      </w:r>
    </w:p>
    <w:p>
      <w:pPr>
        <w:snapToGrid w:val="0"/>
        <w:ind w:firstLine="420" w:firstLineChars="200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谭老师20年工作经验，包括15年公司运营管理。精通生产运营系统各个环节，建立公司标准运营程序和绩效指标，有效激励团队。擅长精益生产管理、5S管理现场管理与改善、TPM管理、TQM管理和 IATF16949质量体系。运营战略管理方法管理企业运营，聚焦管理过程和分析。</w:t>
      </w:r>
    </w:p>
    <w:p>
      <w:pPr>
        <w:adjustRightInd w:val="0"/>
        <w:snapToGrid w:val="0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工作经历：</w:t>
      </w:r>
    </w:p>
    <w:p>
      <w:pPr>
        <w:pStyle w:val="23"/>
        <w:numPr>
          <w:ilvl w:val="0"/>
          <w:numId w:val="3"/>
        </w:numPr>
        <w:snapToGrid w:val="0"/>
        <w:ind w:firstLineChars="0"/>
        <w:jc w:val="lef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特瑞堡密封系统（中国） 有限公司</w:t>
      </w:r>
    </w:p>
    <w:p>
      <w:pPr>
        <w:pStyle w:val="23"/>
        <w:numPr>
          <w:ilvl w:val="0"/>
          <w:numId w:val="3"/>
        </w:numPr>
        <w:snapToGrid w:val="0"/>
        <w:ind w:firstLineChars="0"/>
        <w:jc w:val="lef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3M中国有限公司（世界五百强多元化集团）</w:t>
      </w:r>
    </w:p>
    <w:p>
      <w:pPr>
        <w:pStyle w:val="23"/>
        <w:numPr>
          <w:ilvl w:val="0"/>
          <w:numId w:val="3"/>
        </w:numPr>
        <w:snapToGrid w:val="0"/>
        <w:ind w:firstLineChars="0"/>
        <w:jc w:val="left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布莱史塔粉末冶金制品（上海）有限公司</w:t>
      </w:r>
    </w:p>
    <w:p>
      <w:pPr>
        <w:pStyle w:val="23"/>
        <w:numPr>
          <w:ilvl w:val="0"/>
          <w:numId w:val="3"/>
        </w:numPr>
        <w:snapToGrid w:val="0"/>
        <w:ind w:firstLineChars="0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上海轮胎集团公司（国内最 大的轮胎制品公司）</w:t>
      </w:r>
    </w:p>
    <w:p>
      <w:pPr>
        <w:tabs>
          <w:tab w:val="left" w:pos="720"/>
        </w:tabs>
        <w:autoSpaceDE w:val="0"/>
        <w:autoSpaceDN w:val="0"/>
        <w:adjustRightInd w:val="0"/>
        <w:spacing w:line="400" w:lineRule="exact"/>
        <w:ind w:left="29" w:leftChars="1" w:right="18" w:hanging="27" w:hangingChars="13"/>
        <w:rPr>
          <w:b/>
        </w:rPr>
      </w:pPr>
      <w:r>
        <w:rPr>
          <w:rFonts w:hint="eastAsia"/>
          <w:b/>
        </w:rPr>
        <w:t>授课风格：</w:t>
      </w:r>
    </w:p>
    <w:p>
      <w:pPr>
        <w:pStyle w:val="23"/>
        <w:numPr>
          <w:ilvl w:val="0"/>
          <w:numId w:val="3"/>
        </w:numPr>
        <w:snapToGrid w:val="0"/>
        <w:ind w:firstLineChars="0"/>
        <w:jc w:val="left"/>
        <w:rPr>
          <w:rFonts w:ascii="微软雅黑" w:hAnsi="微软雅黑" w:eastAsia="微软雅黑"/>
        </w:rPr>
      </w:pPr>
      <w:r>
        <w:rPr>
          <w:rFonts w:hint="eastAsia"/>
          <w:bCs/>
          <w:szCs w:val="21"/>
        </w:rPr>
        <w:t>谭</w:t>
      </w:r>
      <w:r>
        <w:rPr>
          <w:rFonts w:hint="eastAsia" w:ascii="微软雅黑" w:hAnsi="微软雅黑" w:eastAsia="微软雅黑"/>
        </w:rPr>
        <w:t>老师具有多年的培训经验验，能将自身的工作经验结合实际客户的需求，深入浅出地将知识传授给学员;</w:t>
      </w:r>
    </w:p>
    <w:p>
      <w:pPr>
        <w:pStyle w:val="23"/>
        <w:numPr>
          <w:ilvl w:val="0"/>
          <w:numId w:val="3"/>
        </w:numPr>
        <w:snapToGrid w:val="0"/>
        <w:ind w:firstLineChars="0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谭老师授课贴近实际：基于丰富的现场管理经验，谭老师的课程案例丰富且贴近实际，更容易让学员理解和接受;</w:t>
      </w:r>
    </w:p>
    <w:p>
      <w:pPr>
        <w:pStyle w:val="23"/>
        <w:numPr>
          <w:ilvl w:val="0"/>
          <w:numId w:val="3"/>
        </w:numPr>
        <w:snapToGrid w:val="0"/>
        <w:ind w:firstLineChars="0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谭老师授课形式多样：知识讲解、案例演示讲解、实战演练、小组讨论、头脑风暴、强调学员参与等多种形式，课堂气氛轻松活跃;</w:t>
      </w:r>
    </w:p>
    <w:p>
      <w:pPr>
        <w:pStyle w:val="23"/>
        <w:numPr>
          <w:ilvl w:val="0"/>
          <w:numId w:val="3"/>
        </w:numPr>
        <w:snapToGrid w:val="0"/>
        <w:ind w:firstLineChars="0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谭老师授课注重转化：基于多年工作和现场的项目辅导经验，老师对学员在工作中遇到的问题更加了解，能够更好的帮助学员解决实际工作中的问题。</w:t>
      </w:r>
    </w:p>
    <w:p>
      <w:pPr>
        <w:tabs>
          <w:tab w:val="left" w:pos="720"/>
        </w:tabs>
        <w:autoSpaceDE w:val="0"/>
        <w:autoSpaceDN w:val="0"/>
        <w:adjustRightInd w:val="0"/>
        <w:spacing w:line="400" w:lineRule="exact"/>
        <w:ind w:left="29" w:leftChars="1" w:right="18" w:hanging="27" w:hangingChars="13"/>
        <w:rPr>
          <w:b/>
        </w:rPr>
      </w:pPr>
      <w:r>
        <w:rPr>
          <w:rFonts w:hint="eastAsia"/>
          <w:b/>
        </w:rPr>
        <w:t>讲授课程及咨询项目：</w:t>
      </w:r>
    </w:p>
    <w:p>
      <w:pPr>
        <w:numPr>
          <w:ilvl w:val="0"/>
          <w:numId w:val="4"/>
        </w:numPr>
        <w:spacing w:line="300" w:lineRule="auto"/>
        <w:ind w:left="426" w:hanging="426"/>
        <w:jc w:val="left"/>
        <w:rPr>
          <w:bCs/>
          <w:szCs w:val="21"/>
        </w:rPr>
        <w:sectPr>
          <w:type w:val="continuous"/>
          <w:pgSz w:w="11906" w:h="16838"/>
          <w:pgMar w:top="1134" w:right="1286" w:bottom="851" w:left="1134" w:header="851" w:footer="229" w:gutter="0"/>
          <w:pgNumType w:fmt="numberInDash"/>
          <w:cols w:space="425" w:num="1" w:sep="1"/>
          <w:docGrid w:type="linesAndChars" w:linePitch="312" w:charSpace="0"/>
        </w:sectPr>
      </w:pPr>
    </w:p>
    <w:p>
      <w:pPr>
        <w:numPr>
          <w:ilvl w:val="0"/>
          <w:numId w:val="4"/>
        </w:numPr>
        <w:snapToGrid w:val="0"/>
        <w:ind w:left="426" w:hanging="426"/>
        <w:jc w:val="left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>Lean Manufacturing 精益生产；</w:t>
      </w:r>
    </w:p>
    <w:p>
      <w:pPr>
        <w:numPr>
          <w:ilvl w:val="0"/>
          <w:numId w:val="4"/>
        </w:numPr>
        <w:snapToGrid w:val="0"/>
        <w:ind w:left="426" w:right="275" w:rightChars="131" w:hanging="426"/>
        <w:jc w:val="left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>5S现场管理和TPM改善；</w:t>
      </w:r>
    </w:p>
    <w:p>
      <w:pPr>
        <w:numPr>
          <w:ilvl w:val="0"/>
          <w:numId w:val="4"/>
        </w:numPr>
        <w:snapToGrid w:val="0"/>
        <w:ind w:left="426" w:hanging="426"/>
        <w:jc w:val="left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>工厂车间现场管理；</w:t>
      </w:r>
    </w:p>
    <w:p>
      <w:pPr>
        <w:numPr>
          <w:ilvl w:val="0"/>
          <w:numId w:val="4"/>
        </w:numPr>
        <w:snapToGrid w:val="0"/>
        <w:ind w:left="426" w:hanging="426"/>
        <w:jc w:val="left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>现场精益化管理改善与提升；</w:t>
      </w:r>
    </w:p>
    <w:p>
      <w:pPr>
        <w:numPr>
          <w:ilvl w:val="0"/>
          <w:numId w:val="4"/>
        </w:numPr>
        <w:snapToGrid w:val="0"/>
        <w:ind w:left="426" w:hanging="426"/>
        <w:jc w:val="left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>全面质量管理TQM；</w:t>
      </w:r>
    </w:p>
    <w:p>
      <w:pPr>
        <w:numPr>
          <w:ilvl w:val="0"/>
          <w:numId w:val="4"/>
        </w:numPr>
        <w:snapToGrid w:val="0"/>
        <w:ind w:left="426" w:hanging="426"/>
        <w:jc w:val="left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>项目管理；</w:t>
      </w:r>
    </w:p>
    <w:p>
      <w:pPr>
        <w:numPr>
          <w:ilvl w:val="0"/>
          <w:numId w:val="4"/>
        </w:numPr>
        <w:snapToGrid w:val="0"/>
        <w:ind w:left="426" w:hanging="426"/>
        <w:jc w:val="left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>生产成本控制管理</w:t>
      </w:r>
    </w:p>
    <w:p>
      <w:pPr>
        <w:numPr>
          <w:ilvl w:val="0"/>
          <w:numId w:val="4"/>
        </w:numPr>
        <w:snapToGrid w:val="0"/>
        <w:ind w:left="142" w:hanging="284"/>
        <w:jc w:val="left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>现场质量问题分析与解决；</w:t>
      </w:r>
    </w:p>
    <w:p>
      <w:pPr>
        <w:numPr>
          <w:ilvl w:val="0"/>
          <w:numId w:val="4"/>
        </w:numPr>
        <w:snapToGrid w:val="0"/>
        <w:ind w:left="142" w:hanging="284"/>
        <w:jc w:val="left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>生产现场班组长管理技能培训；</w:t>
      </w:r>
    </w:p>
    <w:p>
      <w:pPr>
        <w:numPr>
          <w:ilvl w:val="0"/>
          <w:numId w:val="4"/>
        </w:numPr>
        <w:snapToGrid w:val="0"/>
        <w:ind w:left="142" w:hanging="284"/>
        <w:jc w:val="left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>APQP/PPAP/FMEA/SPC/MSA五大工具培训；</w:t>
      </w:r>
    </w:p>
    <w:p>
      <w:pPr>
        <w:numPr>
          <w:ilvl w:val="0"/>
          <w:numId w:val="4"/>
        </w:numPr>
        <w:snapToGrid w:val="0"/>
        <w:ind w:left="142" w:hanging="284"/>
        <w:jc w:val="left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>防错技术及有效解决问题方法；</w:t>
      </w:r>
    </w:p>
    <w:p>
      <w:pPr>
        <w:numPr>
          <w:ilvl w:val="0"/>
          <w:numId w:val="4"/>
        </w:numPr>
        <w:snapToGrid w:val="0"/>
        <w:ind w:left="142" w:hanging="284"/>
        <w:jc w:val="left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>QC七大工具</w:t>
      </w:r>
    </w:p>
    <w:p>
      <w:pPr>
        <w:numPr>
          <w:ilvl w:val="0"/>
          <w:numId w:val="4"/>
        </w:numPr>
        <w:snapToGrid w:val="0"/>
        <w:ind w:left="142" w:hanging="284"/>
        <w:jc w:val="left"/>
        <w:rPr>
          <w:rFonts w:ascii="微软雅黑" w:hAnsi="微软雅黑" w:eastAsia="微软雅黑"/>
          <w:b/>
          <w:color w:val="FF0000"/>
          <w:sz w:val="24"/>
        </w:rPr>
        <w:sectPr>
          <w:type w:val="continuous"/>
          <w:pgSz w:w="11906" w:h="16838"/>
          <w:pgMar w:top="1134" w:right="1286" w:bottom="851" w:left="1134" w:header="851" w:footer="229" w:gutter="0"/>
          <w:pgNumType w:fmt="numberInDash"/>
          <w:cols w:equalWidth="0" w:num="2" w:sep="1">
            <w:col w:w="4253" w:space="702"/>
            <w:col w:w="4530"/>
          </w:cols>
          <w:docGrid w:type="linesAndChars" w:linePitch="312" w:charSpace="0"/>
        </w:sectPr>
      </w:pPr>
      <w:r>
        <w:rPr>
          <w:rFonts w:hint="eastAsia" w:ascii="微软雅黑" w:hAnsi="微软雅黑" w:eastAsia="微软雅黑"/>
          <w:bCs/>
          <w:szCs w:val="21"/>
        </w:rPr>
        <w:t xml:space="preserve">8D方法培训。 </w:t>
      </w:r>
    </w:p>
    <w:p>
      <w:pPr>
        <w:widowControl/>
        <w:tabs>
          <w:tab w:val="left" w:pos="668"/>
        </w:tabs>
        <w:rPr>
          <w:rFonts w:eastAsia="微软雅黑"/>
          <w:b/>
          <w:color w:val="FF0000"/>
          <w:sz w:val="36"/>
        </w:rPr>
      </w:pPr>
    </w:p>
    <w:p>
      <w:pPr>
        <w:widowControl/>
        <w:tabs>
          <w:tab w:val="left" w:pos="668"/>
        </w:tabs>
        <w:jc w:val="center"/>
        <w:rPr>
          <w:rFonts w:eastAsia="微软雅黑"/>
          <w:b/>
          <w:color w:val="FF0000"/>
          <w:sz w:val="36"/>
        </w:rPr>
      </w:pPr>
    </w:p>
    <w:p>
      <w:pPr>
        <w:widowControl/>
        <w:tabs>
          <w:tab w:val="left" w:pos="668"/>
        </w:tabs>
        <w:jc w:val="center"/>
        <w:rPr>
          <w:rFonts w:eastAsia="微软雅黑"/>
          <w:b/>
          <w:color w:val="FF0000"/>
          <w:sz w:val="36"/>
        </w:rPr>
      </w:pPr>
      <w:r>
        <w:rPr>
          <w:rFonts w:eastAsia="微软雅黑"/>
          <w:b/>
          <w:color w:val="FF0000"/>
          <w:sz w:val="36"/>
        </w:rPr>
        <w:t>报 名 回 执</w:t>
      </w:r>
    </w:p>
    <w:p>
      <w:pPr>
        <w:widowControl/>
        <w:tabs>
          <w:tab w:val="left" w:pos="668"/>
        </w:tabs>
        <w:ind w:left="108"/>
        <w:jc w:val="center"/>
        <w:rPr>
          <w:rFonts w:eastAsia="微软雅黑"/>
          <w:sz w:val="44"/>
        </w:rPr>
      </w:pPr>
      <w:bookmarkStart w:id="0" w:name="_GoBack"/>
      <w:bookmarkEnd w:id="0"/>
    </w:p>
    <w:tbl>
      <w:tblPr>
        <w:tblStyle w:val="11"/>
        <w:tblW w:w="100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727"/>
        <w:gridCol w:w="1392"/>
        <w:gridCol w:w="2246"/>
        <w:gridCol w:w="1369"/>
        <w:gridCol w:w="2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431" w:type="dxa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eastAsia="微软雅黑"/>
                <w:b/>
                <w:kern w:val="10"/>
                <w:sz w:val="24"/>
              </w:rPr>
              <w:t>课程名称</w:t>
            </w:r>
          </w:p>
        </w:tc>
        <w:tc>
          <w:tcPr>
            <w:tcW w:w="4365" w:type="dxa"/>
            <w:gridSpan w:val="3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</w:p>
        </w:tc>
        <w:tc>
          <w:tcPr>
            <w:tcW w:w="1369" w:type="dxa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hint="eastAsia" w:eastAsia="微软雅黑"/>
                <w:b/>
                <w:kern w:val="10"/>
                <w:sz w:val="24"/>
              </w:rPr>
              <w:t>城市/日期</w:t>
            </w:r>
          </w:p>
        </w:tc>
        <w:tc>
          <w:tcPr>
            <w:tcW w:w="2870" w:type="dxa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3550" w:type="dxa"/>
            <w:gridSpan w:val="3"/>
            <w:vAlign w:val="center"/>
          </w:tcPr>
          <w:p>
            <w:pPr>
              <w:tabs>
                <w:tab w:val="left" w:pos="1080"/>
              </w:tabs>
              <w:spacing w:line="340" w:lineRule="exact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eastAsia="微软雅黑"/>
                <w:b/>
                <w:kern w:val="10"/>
                <w:sz w:val="24"/>
              </w:rPr>
              <w:t>培训负责人：</w:t>
            </w:r>
          </w:p>
        </w:tc>
        <w:tc>
          <w:tcPr>
            <w:tcW w:w="6485" w:type="dxa"/>
            <w:gridSpan w:val="3"/>
            <w:vAlign w:val="center"/>
          </w:tcPr>
          <w:p>
            <w:pPr>
              <w:tabs>
                <w:tab w:val="left" w:pos="1080"/>
              </w:tabs>
              <w:spacing w:line="340" w:lineRule="exact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eastAsia="微软雅黑"/>
                <w:b/>
                <w:kern w:val="10"/>
                <w:sz w:val="24"/>
              </w:rPr>
              <w:t>公司名称：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431" w:type="dxa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eastAsia="微软雅黑"/>
                <w:b/>
                <w:kern w:val="10"/>
                <w:sz w:val="24"/>
              </w:rPr>
              <w:t>姓名</w:t>
            </w:r>
          </w:p>
        </w:tc>
        <w:tc>
          <w:tcPr>
            <w:tcW w:w="727" w:type="dxa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eastAsia="微软雅黑"/>
                <w:b/>
                <w:kern w:val="10"/>
                <w:sz w:val="24"/>
              </w:rPr>
              <w:t>性别</w:t>
            </w:r>
          </w:p>
        </w:tc>
        <w:tc>
          <w:tcPr>
            <w:tcW w:w="1392" w:type="dxa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eastAsia="微软雅黑"/>
                <w:b/>
                <w:kern w:val="10"/>
                <w:sz w:val="24"/>
              </w:rPr>
              <w:t>部门/职位</w:t>
            </w:r>
          </w:p>
        </w:tc>
        <w:tc>
          <w:tcPr>
            <w:tcW w:w="2246" w:type="dxa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hint="eastAsia" w:eastAsia="微软雅黑"/>
                <w:b/>
                <w:kern w:val="10"/>
                <w:sz w:val="24"/>
              </w:rPr>
              <w:t>手机</w:t>
            </w:r>
          </w:p>
        </w:tc>
        <w:tc>
          <w:tcPr>
            <w:tcW w:w="4239" w:type="dxa"/>
            <w:gridSpan w:val="2"/>
            <w:vAlign w:val="center"/>
          </w:tcPr>
          <w:p>
            <w:pPr>
              <w:tabs>
                <w:tab w:val="left" w:pos="1080"/>
              </w:tabs>
              <w:spacing w:line="340" w:lineRule="exact"/>
              <w:jc w:val="center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hint="eastAsia" w:eastAsia="微软雅黑"/>
                <w:b/>
                <w:kern w:val="10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  <w:jc w:val="center"/>
        </w:trPr>
        <w:tc>
          <w:tcPr>
            <w:tcW w:w="1431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727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1392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2246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4239" w:type="dxa"/>
            <w:gridSpan w:val="2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  <w:jc w:val="center"/>
        </w:trPr>
        <w:tc>
          <w:tcPr>
            <w:tcW w:w="1431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727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1392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2246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4239" w:type="dxa"/>
            <w:gridSpan w:val="2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431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727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1392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2246" w:type="dxa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  <w:tc>
          <w:tcPr>
            <w:tcW w:w="4239" w:type="dxa"/>
            <w:gridSpan w:val="2"/>
          </w:tcPr>
          <w:p>
            <w:pPr>
              <w:spacing w:line="340" w:lineRule="exact"/>
              <w:jc w:val="center"/>
              <w:rPr>
                <w:rFonts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exact"/>
          <w:jc w:val="center"/>
        </w:trPr>
        <w:tc>
          <w:tcPr>
            <w:tcW w:w="5796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eastAsia="微软雅黑"/>
                <w:b/>
                <w:sz w:val="22"/>
              </w:rPr>
            </w:pPr>
            <w:r>
              <w:rPr>
                <w:rFonts w:hint="eastAsia" w:eastAsia="微软雅黑"/>
                <w:b/>
                <w:sz w:val="22"/>
              </w:rPr>
              <w:t>帕迪公司账户信息：</w:t>
            </w:r>
          </w:p>
          <w:p>
            <w:pPr>
              <w:adjustRightInd w:val="0"/>
              <w:snapToGrid w:val="0"/>
              <w:rPr>
                <w:rFonts w:eastAsia="微软雅黑"/>
                <w:sz w:val="22"/>
              </w:rPr>
            </w:pPr>
            <w:r>
              <w:rPr>
                <w:rFonts w:hint="eastAsia" w:eastAsia="微软雅黑"/>
                <w:sz w:val="22"/>
              </w:rPr>
              <w:t xml:space="preserve">开户名称：上海帕迪企业管理咨询有限公司  </w:t>
            </w:r>
          </w:p>
          <w:p>
            <w:pPr>
              <w:adjustRightInd w:val="0"/>
              <w:snapToGrid w:val="0"/>
              <w:rPr>
                <w:rFonts w:eastAsia="微软雅黑"/>
                <w:sz w:val="22"/>
              </w:rPr>
            </w:pPr>
            <w:r>
              <w:rPr>
                <w:rFonts w:hint="eastAsia" w:eastAsia="微软雅黑"/>
                <w:sz w:val="22"/>
              </w:rPr>
              <w:t>银行帐号：03485500040002793</w:t>
            </w:r>
          </w:p>
          <w:p>
            <w:pPr>
              <w:adjustRightInd w:val="0"/>
              <w:snapToGrid w:val="0"/>
              <w:rPr>
                <w:rFonts w:eastAsia="微软雅黑"/>
                <w:b/>
                <w:kern w:val="10"/>
                <w:sz w:val="24"/>
              </w:rPr>
            </w:pPr>
            <w:r>
              <w:rPr>
                <w:rFonts w:hint="eastAsia" w:eastAsia="微软雅黑"/>
                <w:sz w:val="22"/>
              </w:rPr>
              <w:t>开户银行：农业银行上海市复旦支行</w:t>
            </w:r>
          </w:p>
        </w:tc>
        <w:tc>
          <w:tcPr>
            <w:tcW w:w="4239" w:type="dxa"/>
            <w:gridSpan w:val="2"/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textAlignment w:val="baseline"/>
              <w:rPr>
                <w:rFonts w:eastAsia="微软雅黑"/>
                <w:b/>
                <w:sz w:val="24"/>
              </w:rPr>
            </w:pPr>
            <w:r>
              <w:rPr>
                <w:rFonts w:ascii="Segoe UI Symbol" w:hAnsi="Segoe UI Symbol" w:eastAsia="微软雅黑" w:cs="Segoe UI Symbol"/>
                <w:b/>
                <w:sz w:val="24"/>
              </w:rPr>
              <w:t>★</w:t>
            </w:r>
            <w:r>
              <w:rPr>
                <w:rFonts w:eastAsia="微软雅黑"/>
                <w:b/>
                <w:sz w:val="24"/>
              </w:rPr>
              <w:t xml:space="preserve">缴费方式： </w:t>
            </w:r>
          </w:p>
          <w:p>
            <w:pPr>
              <w:shd w:val="solid" w:color="FFFFFF" w:fill="auto"/>
              <w:autoSpaceDN w:val="0"/>
              <w:spacing w:line="360" w:lineRule="exact"/>
              <w:textAlignment w:val="baseline"/>
              <w:rPr>
                <w:rFonts w:eastAsia="微软雅黑"/>
                <w:b/>
                <w:sz w:val="24"/>
              </w:rPr>
            </w:pPr>
            <w:r>
              <w:rPr>
                <w:rFonts w:eastAsia="微软雅黑"/>
                <w:b/>
                <w:sz w:val="24"/>
              </w:rPr>
              <w:sym w:font="Wingdings" w:char="F06F"/>
            </w:r>
            <w:r>
              <w:rPr>
                <w:rFonts w:eastAsia="微软雅黑"/>
                <w:b/>
                <w:sz w:val="24"/>
              </w:rPr>
              <w:t xml:space="preserve"> 现场缴费</w:t>
            </w:r>
            <w:r>
              <w:rPr>
                <w:rFonts w:hint="eastAsia" w:eastAsia="微软雅黑"/>
                <w:b/>
                <w:szCs w:val="21"/>
              </w:rPr>
              <w:t>（现金，微信，支付宝）</w:t>
            </w:r>
            <w:r>
              <w:rPr>
                <w:rFonts w:hint="eastAsia" w:eastAsia="微软雅黑"/>
                <w:b/>
                <w:sz w:val="24"/>
              </w:rPr>
              <w:t xml:space="preserve">   </w:t>
            </w:r>
            <w:r>
              <w:rPr>
                <w:rFonts w:eastAsia="微软雅黑"/>
                <w:b/>
                <w:sz w:val="24"/>
              </w:rPr>
              <w:t xml:space="preserve">   </w:t>
            </w:r>
          </w:p>
          <w:p>
            <w:pPr>
              <w:shd w:val="solid" w:color="FFFFFF" w:fill="auto"/>
              <w:autoSpaceDN w:val="0"/>
              <w:spacing w:line="360" w:lineRule="exact"/>
              <w:textAlignment w:val="baseline"/>
              <w:rPr>
                <w:rFonts w:eastAsia="微软雅黑"/>
                <w:b/>
                <w:sz w:val="24"/>
              </w:rPr>
            </w:pPr>
            <w:r>
              <w:rPr>
                <w:rFonts w:eastAsia="微软雅黑"/>
                <w:b/>
                <w:sz w:val="24"/>
              </w:rPr>
              <w:sym w:font="Wingdings" w:char="F06F"/>
            </w:r>
            <w:r>
              <w:rPr>
                <w:rFonts w:eastAsia="微软雅黑"/>
                <w:b/>
                <w:sz w:val="24"/>
              </w:rPr>
              <w:t xml:space="preserve"> 公司转账</w:t>
            </w:r>
            <w:r>
              <w:rPr>
                <w:rFonts w:hint="eastAsia" w:eastAsia="微软雅黑"/>
                <w:b/>
                <w:sz w:val="24"/>
              </w:rPr>
              <w:t xml:space="preserve">     </w:t>
            </w:r>
          </w:p>
          <w:p>
            <w:pPr>
              <w:shd w:val="solid" w:color="FFFFFF" w:fill="auto"/>
              <w:autoSpaceDN w:val="0"/>
              <w:spacing w:line="360" w:lineRule="exact"/>
              <w:textAlignment w:val="baseline"/>
              <w:rPr>
                <w:rFonts w:eastAsia="微软雅黑"/>
                <w:szCs w:val="21"/>
              </w:rPr>
            </w:pPr>
          </w:p>
        </w:tc>
      </w:tr>
    </w:tbl>
    <w:p>
      <w:pPr>
        <w:widowControl/>
        <w:tabs>
          <w:tab w:val="left" w:pos="475"/>
        </w:tabs>
        <w:adjustRightInd w:val="0"/>
        <w:snapToGrid w:val="0"/>
        <w:jc w:val="left"/>
        <w:rPr>
          <w:rFonts w:ascii="微软雅黑" w:hAnsi="微软雅黑" w:eastAsia="微软雅黑" w:cs="宋体"/>
          <w:kern w:val="0"/>
          <w:sz w:val="20"/>
          <w:szCs w:val="20"/>
        </w:rPr>
      </w:pPr>
    </w:p>
    <w:sectPr>
      <w:type w:val="continuous"/>
      <w:pgSz w:w="11906" w:h="16838"/>
      <w:pgMar w:top="1134" w:right="1286" w:bottom="851" w:left="1134" w:header="851" w:footer="229" w:gutter="0"/>
      <w:pgNumType w:fmt="numberInDash"/>
      <w:cols w:space="425" w:num="1" w:sep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133985</wp:posOffset>
              </wp:positionH>
              <wp:positionV relativeFrom="paragraph">
                <wp:posOffset>69850</wp:posOffset>
              </wp:positionV>
              <wp:extent cx="5695315" cy="0"/>
              <wp:effectExtent l="0" t="0" r="19685" b="19050"/>
              <wp:wrapNone/>
              <wp:docPr id="1" name="Lin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9531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2" o:spid="_x0000_s1026" o:spt="20" style="position:absolute;left:0pt;margin-left:10.55pt;margin-top:5.5pt;height:0pt;width:448.45pt;z-index:251655168;mso-width-relative:page;mso-height-relative:page;" filled="f" stroked="t" coordsize="21600,21600" o:gfxdata="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NHgsp9MAAAAI&#10;AQAADwAAAAAAAAABACAAAAAiAAAAZHJzL2Rvd25yZXYueG1sUEsBAhQAFAAAAAgAh07iQJANzSev&#10;AQAAUgMAAA4AAAAAAAAAAQAgAAAAIgEAAGRycy9lMm9Eb2MueG1sUEsFBgAAAAAGAAYAWQEAAEMF&#10;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  <w:p>
    <w:pPr>
      <w:pStyle w:val="4"/>
      <w:jc w:val="center"/>
      <w:rPr>
        <w:rFonts w:ascii="微软雅黑" w:hAnsi="微软雅黑" w:eastAsia="微软雅黑"/>
        <w:lang w:val="fr-FR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extAlignment w:val="center"/>
      <w:rPr>
        <w:rFonts w:ascii="微软雅黑" w:hAnsi="微软雅黑" w:eastAsia="微软雅黑"/>
        <w:b/>
        <w:color w:val="FD7B41"/>
        <w:sz w:val="21"/>
        <w:szCs w:val="21"/>
      </w:rPr>
    </w:pPr>
    <w:r>
      <w:rPr>
        <w:rFonts w:hint="eastAsia" w:ascii="微软雅黑" w:hAnsi="微软雅黑" w:eastAsia="微软雅黑"/>
        <w:b/>
        <w:color w:val="000000" w:themeColor="text1"/>
        <w:sz w:val="22"/>
        <w:szCs w:val="22"/>
        <w14:textFill>
          <w14:solidFill>
            <w14:schemeClr w14:val="tx1"/>
          </w14:solidFill>
        </w14:textFill>
      </w:rPr>
      <w:t xml:space="preserve">                                              优秀企业的合作伙伴  全面提升企业竞争力</w:t>
    </w:r>
    <w:r>
      <w:rPr>
        <w:rFonts w:hint="eastAsia"/>
        <w:b/>
        <w:color w:val="000000" w:themeColor="text1"/>
        <w:sz w:val="21"/>
        <w:szCs w:val="21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Fill>
          <w14:solidFill>
            <w14:schemeClr w14:val="tx1"/>
          </w14:solidFill>
        </w14:textFill>
      </w:rP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4036F46"/>
    <w:multiLevelType w:val="singleLevel"/>
    <w:tmpl w:val="E4036F46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4B8B5C8C"/>
    <w:multiLevelType w:val="multilevel"/>
    <w:tmpl w:val="4B8B5C8C"/>
    <w:lvl w:ilvl="0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2">
    <w:nsid w:val="68D16358"/>
    <w:multiLevelType w:val="multilevel"/>
    <w:tmpl w:val="68D16358"/>
    <w:lvl w:ilvl="0" w:tentative="0">
      <w:start w:val="1"/>
      <w:numFmt w:val="bullet"/>
      <w:lvlText w:val=""/>
      <w:lvlJc w:val="left"/>
      <w:pPr>
        <w:ind w:left="105" w:hanging="420"/>
      </w:pPr>
      <w:rPr>
        <w:rFonts w:hint="default" w:ascii="Wingdings" w:hAnsi="Wingding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70720ABA"/>
    <w:multiLevelType w:val="multilevel"/>
    <w:tmpl w:val="70720ABA"/>
    <w:lvl w:ilvl="0" w:tentative="0">
      <w:start w:val="1"/>
      <w:numFmt w:val="bullet"/>
      <w:lvlText w:val=""/>
      <w:lvlJc w:val="left"/>
      <w:pPr>
        <w:ind w:left="105" w:hanging="420"/>
      </w:pPr>
      <w:rPr>
        <w:rFonts w:hint="default" w:ascii="Wingdings" w:hAnsi="Wingding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1B"/>
    <w:rsid w:val="00000BFD"/>
    <w:rsid w:val="00000EC9"/>
    <w:rsid w:val="0000110D"/>
    <w:rsid w:val="00001618"/>
    <w:rsid w:val="000133C0"/>
    <w:rsid w:val="0001481B"/>
    <w:rsid w:val="00014A2B"/>
    <w:rsid w:val="00015B8C"/>
    <w:rsid w:val="0003098F"/>
    <w:rsid w:val="00031BBA"/>
    <w:rsid w:val="000436F4"/>
    <w:rsid w:val="00043B28"/>
    <w:rsid w:val="00045A18"/>
    <w:rsid w:val="00047B63"/>
    <w:rsid w:val="0005482D"/>
    <w:rsid w:val="00061426"/>
    <w:rsid w:val="0006227F"/>
    <w:rsid w:val="00062859"/>
    <w:rsid w:val="00063487"/>
    <w:rsid w:val="00066777"/>
    <w:rsid w:val="00071125"/>
    <w:rsid w:val="00073448"/>
    <w:rsid w:val="00077CB1"/>
    <w:rsid w:val="00080BF4"/>
    <w:rsid w:val="000810E4"/>
    <w:rsid w:val="000814D3"/>
    <w:rsid w:val="0008162D"/>
    <w:rsid w:val="00082D63"/>
    <w:rsid w:val="000831B6"/>
    <w:rsid w:val="000872E5"/>
    <w:rsid w:val="0009026E"/>
    <w:rsid w:val="0009755A"/>
    <w:rsid w:val="000A0D30"/>
    <w:rsid w:val="000A2BA2"/>
    <w:rsid w:val="000A3436"/>
    <w:rsid w:val="000A5DD7"/>
    <w:rsid w:val="000B21BF"/>
    <w:rsid w:val="000B7013"/>
    <w:rsid w:val="000C5FC3"/>
    <w:rsid w:val="000C7FDD"/>
    <w:rsid w:val="000D03CC"/>
    <w:rsid w:val="000D1F9B"/>
    <w:rsid w:val="000D2D5F"/>
    <w:rsid w:val="000E1304"/>
    <w:rsid w:val="000E1376"/>
    <w:rsid w:val="000E3BD9"/>
    <w:rsid w:val="000E4826"/>
    <w:rsid w:val="000F0234"/>
    <w:rsid w:val="000F4F31"/>
    <w:rsid w:val="000F5953"/>
    <w:rsid w:val="000F5A5A"/>
    <w:rsid w:val="000F7635"/>
    <w:rsid w:val="001019E9"/>
    <w:rsid w:val="00103477"/>
    <w:rsid w:val="0010747E"/>
    <w:rsid w:val="00110C41"/>
    <w:rsid w:val="00112685"/>
    <w:rsid w:val="001140EC"/>
    <w:rsid w:val="00115466"/>
    <w:rsid w:val="001178B7"/>
    <w:rsid w:val="001214C6"/>
    <w:rsid w:val="00126244"/>
    <w:rsid w:val="0012768C"/>
    <w:rsid w:val="0013155D"/>
    <w:rsid w:val="00131EBC"/>
    <w:rsid w:val="00133D1D"/>
    <w:rsid w:val="00137DD0"/>
    <w:rsid w:val="001440D0"/>
    <w:rsid w:val="00147C16"/>
    <w:rsid w:val="00151461"/>
    <w:rsid w:val="00153B1E"/>
    <w:rsid w:val="00162C95"/>
    <w:rsid w:val="00164BBB"/>
    <w:rsid w:val="001745BD"/>
    <w:rsid w:val="00176CF2"/>
    <w:rsid w:val="00181AE7"/>
    <w:rsid w:val="00194294"/>
    <w:rsid w:val="00194472"/>
    <w:rsid w:val="00195E06"/>
    <w:rsid w:val="001A258B"/>
    <w:rsid w:val="001A48C5"/>
    <w:rsid w:val="001B0171"/>
    <w:rsid w:val="001B0C54"/>
    <w:rsid w:val="001B1A66"/>
    <w:rsid w:val="001C0A06"/>
    <w:rsid w:val="001C0AEC"/>
    <w:rsid w:val="001C237B"/>
    <w:rsid w:val="001C6765"/>
    <w:rsid w:val="001C6C15"/>
    <w:rsid w:val="001C6F84"/>
    <w:rsid w:val="001E3B26"/>
    <w:rsid w:val="001E59D9"/>
    <w:rsid w:val="001E73AE"/>
    <w:rsid w:val="001F33A7"/>
    <w:rsid w:val="001F4311"/>
    <w:rsid w:val="001F477E"/>
    <w:rsid w:val="001F6FDE"/>
    <w:rsid w:val="002051A7"/>
    <w:rsid w:val="002075A3"/>
    <w:rsid w:val="00207754"/>
    <w:rsid w:val="00213AAF"/>
    <w:rsid w:val="00214AE8"/>
    <w:rsid w:val="0022029A"/>
    <w:rsid w:val="00223AE2"/>
    <w:rsid w:val="00231590"/>
    <w:rsid w:val="0023193E"/>
    <w:rsid w:val="00233BC0"/>
    <w:rsid w:val="0023445D"/>
    <w:rsid w:val="00234668"/>
    <w:rsid w:val="00235486"/>
    <w:rsid w:val="00240518"/>
    <w:rsid w:val="00250406"/>
    <w:rsid w:val="00250F59"/>
    <w:rsid w:val="00251F92"/>
    <w:rsid w:val="002565B1"/>
    <w:rsid w:val="00260110"/>
    <w:rsid w:val="002609E7"/>
    <w:rsid w:val="002667FD"/>
    <w:rsid w:val="002677AD"/>
    <w:rsid w:val="00270794"/>
    <w:rsid w:val="002735FA"/>
    <w:rsid w:val="00274326"/>
    <w:rsid w:val="00276809"/>
    <w:rsid w:val="00277A45"/>
    <w:rsid w:val="00286B5F"/>
    <w:rsid w:val="00286EB9"/>
    <w:rsid w:val="002959A0"/>
    <w:rsid w:val="002962C7"/>
    <w:rsid w:val="0029674E"/>
    <w:rsid w:val="002A148C"/>
    <w:rsid w:val="002A1EE1"/>
    <w:rsid w:val="002A6758"/>
    <w:rsid w:val="002A76BF"/>
    <w:rsid w:val="002B039C"/>
    <w:rsid w:val="002B12B9"/>
    <w:rsid w:val="002B19F0"/>
    <w:rsid w:val="002B26B8"/>
    <w:rsid w:val="002B36C4"/>
    <w:rsid w:val="002C33FF"/>
    <w:rsid w:val="002C55F8"/>
    <w:rsid w:val="002C58DB"/>
    <w:rsid w:val="002C7270"/>
    <w:rsid w:val="002D5646"/>
    <w:rsid w:val="002E5618"/>
    <w:rsid w:val="002F287C"/>
    <w:rsid w:val="002F31AF"/>
    <w:rsid w:val="002F3891"/>
    <w:rsid w:val="002F4EC6"/>
    <w:rsid w:val="002F56BE"/>
    <w:rsid w:val="002F5CCE"/>
    <w:rsid w:val="00300A37"/>
    <w:rsid w:val="00300D6A"/>
    <w:rsid w:val="003011BB"/>
    <w:rsid w:val="00306493"/>
    <w:rsid w:val="003100A4"/>
    <w:rsid w:val="00310D71"/>
    <w:rsid w:val="0031152E"/>
    <w:rsid w:val="003115FB"/>
    <w:rsid w:val="0031171A"/>
    <w:rsid w:val="00311D16"/>
    <w:rsid w:val="003166C2"/>
    <w:rsid w:val="003203AF"/>
    <w:rsid w:val="00332BD3"/>
    <w:rsid w:val="00334292"/>
    <w:rsid w:val="00336100"/>
    <w:rsid w:val="00341925"/>
    <w:rsid w:val="00341F39"/>
    <w:rsid w:val="00351B98"/>
    <w:rsid w:val="00352B4D"/>
    <w:rsid w:val="00365D38"/>
    <w:rsid w:val="0036610F"/>
    <w:rsid w:val="003706EF"/>
    <w:rsid w:val="00370CC2"/>
    <w:rsid w:val="0037216F"/>
    <w:rsid w:val="00372DF6"/>
    <w:rsid w:val="00375B80"/>
    <w:rsid w:val="00380817"/>
    <w:rsid w:val="003829CB"/>
    <w:rsid w:val="00383423"/>
    <w:rsid w:val="00386366"/>
    <w:rsid w:val="00387BBA"/>
    <w:rsid w:val="00387FA5"/>
    <w:rsid w:val="00390B6E"/>
    <w:rsid w:val="00394097"/>
    <w:rsid w:val="00394666"/>
    <w:rsid w:val="00394667"/>
    <w:rsid w:val="00395955"/>
    <w:rsid w:val="0039685A"/>
    <w:rsid w:val="003977B7"/>
    <w:rsid w:val="00397DE4"/>
    <w:rsid w:val="003A1019"/>
    <w:rsid w:val="003A1409"/>
    <w:rsid w:val="003A32F1"/>
    <w:rsid w:val="003B123C"/>
    <w:rsid w:val="003B5DC8"/>
    <w:rsid w:val="003C19BC"/>
    <w:rsid w:val="003C32B1"/>
    <w:rsid w:val="003C3B64"/>
    <w:rsid w:val="003C5FAC"/>
    <w:rsid w:val="003D0D03"/>
    <w:rsid w:val="003D5064"/>
    <w:rsid w:val="003D583D"/>
    <w:rsid w:val="003E42D0"/>
    <w:rsid w:val="003E572D"/>
    <w:rsid w:val="003F2F5A"/>
    <w:rsid w:val="003F472B"/>
    <w:rsid w:val="003F73EC"/>
    <w:rsid w:val="004035A2"/>
    <w:rsid w:val="00407573"/>
    <w:rsid w:val="00411BDE"/>
    <w:rsid w:val="0041372B"/>
    <w:rsid w:val="00414B98"/>
    <w:rsid w:val="00417448"/>
    <w:rsid w:val="00424AC6"/>
    <w:rsid w:val="0042579D"/>
    <w:rsid w:val="00425F04"/>
    <w:rsid w:val="00431B10"/>
    <w:rsid w:val="004404DA"/>
    <w:rsid w:val="00442E93"/>
    <w:rsid w:val="004437A8"/>
    <w:rsid w:val="00444298"/>
    <w:rsid w:val="00447CE2"/>
    <w:rsid w:val="00452C6B"/>
    <w:rsid w:val="00453411"/>
    <w:rsid w:val="0045357E"/>
    <w:rsid w:val="00455A8D"/>
    <w:rsid w:val="004568E3"/>
    <w:rsid w:val="00457034"/>
    <w:rsid w:val="0045732E"/>
    <w:rsid w:val="00461A05"/>
    <w:rsid w:val="00462B99"/>
    <w:rsid w:val="00463572"/>
    <w:rsid w:val="00464718"/>
    <w:rsid w:val="00470097"/>
    <w:rsid w:val="004739E7"/>
    <w:rsid w:val="0047507B"/>
    <w:rsid w:val="00482F98"/>
    <w:rsid w:val="00485775"/>
    <w:rsid w:val="004900B5"/>
    <w:rsid w:val="0049247C"/>
    <w:rsid w:val="00494D3F"/>
    <w:rsid w:val="004A7773"/>
    <w:rsid w:val="004B37D3"/>
    <w:rsid w:val="004B391D"/>
    <w:rsid w:val="004B4B82"/>
    <w:rsid w:val="004C0558"/>
    <w:rsid w:val="004C074B"/>
    <w:rsid w:val="004C1381"/>
    <w:rsid w:val="004C1CC5"/>
    <w:rsid w:val="004C2D32"/>
    <w:rsid w:val="004C5628"/>
    <w:rsid w:val="004D1745"/>
    <w:rsid w:val="004D2B40"/>
    <w:rsid w:val="004D2DE2"/>
    <w:rsid w:val="004D684C"/>
    <w:rsid w:val="004D6BCC"/>
    <w:rsid w:val="004D7A31"/>
    <w:rsid w:val="004F1007"/>
    <w:rsid w:val="004F1FFF"/>
    <w:rsid w:val="004F2BDD"/>
    <w:rsid w:val="004F38C1"/>
    <w:rsid w:val="004F41DE"/>
    <w:rsid w:val="004F4742"/>
    <w:rsid w:val="004F5E75"/>
    <w:rsid w:val="00501E2D"/>
    <w:rsid w:val="00503D82"/>
    <w:rsid w:val="005076B3"/>
    <w:rsid w:val="00512398"/>
    <w:rsid w:val="005128C5"/>
    <w:rsid w:val="00512D1F"/>
    <w:rsid w:val="00516C50"/>
    <w:rsid w:val="00521C44"/>
    <w:rsid w:val="00531173"/>
    <w:rsid w:val="005323B5"/>
    <w:rsid w:val="00533E15"/>
    <w:rsid w:val="00534DD6"/>
    <w:rsid w:val="00535335"/>
    <w:rsid w:val="00540285"/>
    <w:rsid w:val="005404B5"/>
    <w:rsid w:val="00541C2E"/>
    <w:rsid w:val="00542E46"/>
    <w:rsid w:val="0054532C"/>
    <w:rsid w:val="00546864"/>
    <w:rsid w:val="00546B86"/>
    <w:rsid w:val="005531C5"/>
    <w:rsid w:val="005562A1"/>
    <w:rsid w:val="005638A0"/>
    <w:rsid w:val="00565818"/>
    <w:rsid w:val="00567C57"/>
    <w:rsid w:val="00571D69"/>
    <w:rsid w:val="005728ED"/>
    <w:rsid w:val="00574E94"/>
    <w:rsid w:val="00575664"/>
    <w:rsid w:val="00577D5A"/>
    <w:rsid w:val="0058616D"/>
    <w:rsid w:val="005917A1"/>
    <w:rsid w:val="0059218E"/>
    <w:rsid w:val="00592A09"/>
    <w:rsid w:val="00593EB7"/>
    <w:rsid w:val="005959F6"/>
    <w:rsid w:val="00596070"/>
    <w:rsid w:val="005A1308"/>
    <w:rsid w:val="005A3A92"/>
    <w:rsid w:val="005A432E"/>
    <w:rsid w:val="005A4F1D"/>
    <w:rsid w:val="005A7D89"/>
    <w:rsid w:val="005B0CB4"/>
    <w:rsid w:val="005B6DA2"/>
    <w:rsid w:val="005B74B8"/>
    <w:rsid w:val="005C093C"/>
    <w:rsid w:val="005C0CAD"/>
    <w:rsid w:val="005D0511"/>
    <w:rsid w:val="005D0CA1"/>
    <w:rsid w:val="005D390C"/>
    <w:rsid w:val="005D5877"/>
    <w:rsid w:val="005D7E69"/>
    <w:rsid w:val="005E77F4"/>
    <w:rsid w:val="005F31A7"/>
    <w:rsid w:val="00600963"/>
    <w:rsid w:val="00602D75"/>
    <w:rsid w:val="00604FA0"/>
    <w:rsid w:val="0060686A"/>
    <w:rsid w:val="00612194"/>
    <w:rsid w:val="00617BD7"/>
    <w:rsid w:val="00617D73"/>
    <w:rsid w:val="00626266"/>
    <w:rsid w:val="006277F5"/>
    <w:rsid w:val="00627A4C"/>
    <w:rsid w:val="00630A9E"/>
    <w:rsid w:val="00631276"/>
    <w:rsid w:val="0063130E"/>
    <w:rsid w:val="00636248"/>
    <w:rsid w:val="00636860"/>
    <w:rsid w:val="006415CB"/>
    <w:rsid w:val="006424D6"/>
    <w:rsid w:val="00643F7D"/>
    <w:rsid w:val="00647E7B"/>
    <w:rsid w:val="0065225A"/>
    <w:rsid w:val="00654F17"/>
    <w:rsid w:val="00655DAF"/>
    <w:rsid w:val="006613EE"/>
    <w:rsid w:val="00665C2A"/>
    <w:rsid w:val="006722CF"/>
    <w:rsid w:val="00673EF1"/>
    <w:rsid w:val="00675EB1"/>
    <w:rsid w:val="00685873"/>
    <w:rsid w:val="006962CA"/>
    <w:rsid w:val="006A407A"/>
    <w:rsid w:val="006A47B6"/>
    <w:rsid w:val="006A5DF1"/>
    <w:rsid w:val="006A712C"/>
    <w:rsid w:val="006B202E"/>
    <w:rsid w:val="006B20B4"/>
    <w:rsid w:val="006B2B5F"/>
    <w:rsid w:val="006B511E"/>
    <w:rsid w:val="006C103E"/>
    <w:rsid w:val="006C7E48"/>
    <w:rsid w:val="006D16AC"/>
    <w:rsid w:val="006D6EC4"/>
    <w:rsid w:val="006D7F83"/>
    <w:rsid w:val="006E0CC4"/>
    <w:rsid w:val="006E11CB"/>
    <w:rsid w:val="006E18E1"/>
    <w:rsid w:val="006E548C"/>
    <w:rsid w:val="006E5C19"/>
    <w:rsid w:val="006E7250"/>
    <w:rsid w:val="006F24AA"/>
    <w:rsid w:val="006F2F56"/>
    <w:rsid w:val="006F4D84"/>
    <w:rsid w:val="006F6079"/>
    <w:rsid w:val="006F7310"/>
    <w:rsid w:val="006F7B7A"/>
    <w:rsid w:val="00701DC7"/>
    <w:rsid w:val="0070491C"/>
    <w:rsid w:val="00705E8C"/>
    <w:rsid w:val="00710671"/>
    <w:rsid w:val="00711B5A"/>
    <w:rsid w:val="00713D7E"/>
    <w:rsid w:val="00716ECA"/>
    <w:rsid w:val="0072072C"/>
    <w:rsid w:val="00721244"/>
    <w:rsid w:val="00723233"/>
    <w:rsid w:val="00725C04"/>
    <w:rsid w:val="00726406"/>
    <w:rsid w:val="007268E2"/>
    <w:rsid w:val="00727D7B"/>
    <w:rsid w:val="00732FF1"/>
    <w:rsid w:val="007330A0"/>
    <w:rsid w:val="00734371"/>
    <w:rsid w:val="007353E7"/>
    <w:rsid w:val="007354CA"/>
    <w:rsid w:val="00740AFE"/>
    <w:rsid w:val="00741300"/>
    <w:rsid w:val="00741C9B"/>
    <w:rsid w:val="00745686"/>
    <w:rsid w:val="00747C72"/>
    <w:rsid w:val="007572E5"/>
    <w:rsid w:val="00763D49"/>
    <w:rsid w:val="007658F3"/>
    <w:rsid w:val="00766722"/>
    <w:rsid w:val="00771E54"/>
    <w:rsid w:val="007759A9"/>
    <w:rsid w:val="0078266A"/>
    <w:rsid w:val="0078274F"/>
    <w:rsid w:val="00787A68"/>
    <w:rsid w:val="00792A90"/>
    <w:rsid w:val="00795D65"/>
    <w:rsid w:val="007A0DEB"/>
    <w:rsid w:val="007A2C78"/>
    <w:rsid w:val="007A2D21"/>
    <w:rsid w:val="007B19E6"/>
    <w:rsid w:val="007B275E"/>
    <w:rsid w:val="007B5A65"/>
    <w:rsid w:val="007C3F5B"/>
    <w:rsid w:val="007C4B64"/>
    <w:rsid w:val="007C511D"/>
    <w:rsid w:val="007D1886"/>
    <w:rsid w:val="007D2493"/>
    <w:rsid w:val="007D33F0"/>
    <w:rsid w:val="007D3FAB"/>
    <w:rsid w:val="007D4679"/>
    <w:rsid w:val="007D62D5"/>
    <w:rsid w:val="007D75AE"/>
    <w:rsid w:val="007E0FF3"/>
    <w:rsid w:val="007E5218"/>
    <w:rsid w:val="007E70D2"/>
    <w:rsid w:val="007E7F88"/>
    <w:rsid w:val="007F75F1"/>
    <w:rsid w:val="007F79E0"/>
    <w:rsid w:val="0080037D"/>
    <w:rsid w:val="00800E33"/>
    <w:rsid w:val="00800EF4"/>
    <w:rsid w:val="00803CB5"/>
    <w:rsid w:val="008040ED"/>
    <w:rsid w:val="00813C6B"/>
    <w:rsid w:val="0081453E"/>
    <w:rsid w:val="00814B03"/>
    <w:rsid w:val="00817D49"/>
    <w:rsid w:val="00823628"/>
    <w:rsid w:val="00826602"/>
    <w:rsid w:val="008305B9"/>
    <w:rsid w:val="008375F4"/>
    <w:rsid w:val="00841202"/>
    <w:rsid w:val="00841756"/>
    <w:rsid w:val="00842172"/>
    <w:rsid w:val="0084247B"/>
    <w:rsid w:val="0084673B"/>
    <w:rsid w:val="00850F8A"/>
    <w:rsid w:val="00851668"/>
    <w:rsid w:val="00861FAF"/>
    <w:rsid w:val="00862620"/>
    <w:rsid w:val="00862AB5"/>
    <w:rsid w:val="00867C7B"/>
    <w:rsid w:val="008700D9"/>
    <w:rsid w:val="00877386"/>
    <w:rsid w:val="00881671"/>
    <w:rsid w:val="00884427"/>
    <w:rsid w:val="00884B3D"/>
    <w:rsid w:val="0088613E"/>
    <w:rsid w:val="00887C34"/>
    <w:rsid w:val="00891614"/>
    <w:rsid w:val="00891935"/>
    <w:rsid w:val="008966E1"/>
    <w:rsid w:val="00897E4E"/>
    <w:rsid w:val="008A129E"/>
    <w:rsid w:val="008A2EF6"/>
    <w:rsid w:val="008A369A"/>
    <w:rsid w:val="008A7B49"/>
    <w:rsid w:val="008B12F9"/>
    <w:rsid w:val="008B350E"/>
    <w:rsid w:val="008C1F7A"/>
    <w:rsid w:val="008C2D08"/>
    <w:rsid w:val="008C303C"/>
    <w:rsid w:val="008C7188"/>
    <w:rsid w:val="008D1A82"/>
    <w:rsid w:val="008D67F7"/>
    <w:rsid w:val="008F0FA0"/>
    <w:rsid w:val="008F7A77"/>
    <w:rsid w:val="0090253E"/>
    <w:rsid w:val="00902F28"/>
    <w:rsid w:val="00913711"/>
    <w:rsid w:val="009148C5"/>
    <w:rsid w:val="009150C0"/>
    <w:rsid w:val="009166CA"/>
    <w:rsid w:val="0091712D"/>
    <w:rsid w:val="009209E9"/>
    <w:rsid w:val="00921911"/>
    <w:rsid w:val="0092265E"/>
    <w:rsid w:val="00922D33"/>
    <w:rsid w:val="00923EFF"/>
    <w:rsid w:val="009277C9"/>
    <w:rsid w:val="00927897"/>
    <w:rsid w:val="00927FE5"/>
    <w:rsid w:val="009315D5"/>
    <w:rsid w:val="009339B7"/>
    <w:rsid w:val="00935D90"/>
    <w:rsid w:val="00942DAE"/>
    <w:rsid w:val="00942E74"/>
    <w:rsid w:val="0094470B"/>
    <w:rsid w:val="00945479"/>
    <w:rsid w:val="00954A25"/>
    <w:rsid w:val="00956A61"/>
    <w:rsid w:val="009579B2"/>
    <w:rsid w:val="009602EC"/>
    <w:rsid w:val="00963858"/>
    <w:rsid w:val="00965A57"/>
    <w:rsid w:val="00971F15"/>
    <w:rsid w:val="009757E7"/>
    <w:rsid w:val="00975A9F"/>
    <w:rsid w:val="00982207"/>
    <w:rsid w:val="00985B86"/>
    <w:rsid w:val="00986E1B"/>
    <w:rsid w:val="00990EBC"/>
    <w:rsid w:val="0099401B"/>
    <w:rsid w:val="00995686"/>
    <w:rsid w:val="009A0F47"/>
    <w:rsid w:val="009A2333"/>
    <w:rsid w:val="009A2855"/>
    <w:rsid w:val="009A2DC1"/>
    <w:rsid w:val="009A5E4A"/>
    <w:rsid w:val="009B1875"/>
    <w:rsid w:val="009B403C"/>
    <w:rsid w:val="009B42CD"/>
    <w:rsid w:val="009C02BA"/>
    <w:rsid w:val="009D04C1"/>
    <w:rsid w:val="009D24D4"/>
    <w:rsid w:val="009D5C85"/>
    <w:rsid w:val="009D613B"/>
    <w:rsid w:val="009E34C9"/>
    <w:rsid w:val="009E4271"/>
    <w:rsid w:val="009E54D1"/>
    <w:rsid w:val="009E60C1"/>
    <w:rsid w:val="009F3B4C"/>
    <w:rsid w:val="009F4EA4"/>
    <w:rsid w:val="009F5A5B"/>
    <w:rsid w:val="009F631A"/>
    <w:rsid w:val="00A02085"/>
    <w:rsid w:val="00A02B0B"/>
    <w:rsid w:val="00A06469"/>
    <w:rsid w:val="00A07158"/>
    <w:rsid w:val="00A10412"/>
    <w:rsid w:val="00A109C4"/>
    <w:rsid w:val="00A11B14"/>
    <w:rsid w:val="00A13D86"/>
    <w:rsid w:val="00A17536"/>
    <w:rsid w:val="00A21F86"/>
    <w:rsid w:val="00A2215A"/>
    <w:rsid w:val="00A22AFD"/>
    <w:rsid w:val="00A24400"/>
    <w:rsid w:val="00A27438"/>
    <w:rsid w:val="00A340F2"/>
    <w:rsid w:val="00A36742"/>
    <w:rsid w:val="00A41AF1"/>
    <w:rsid w:val="00A42C59"/>
    <w:rsid w:val="00A43974"/>
    <w:rsid w:val="00A44EFE"/>
    <w:rsid w:val="00A50634"/>
    <w:rsid w:val="00A50A41"/>
    <w:rsid w:val="00A50A6D"/>
    <w:rsid w:val="00A53B00"/>
    <w:rsid w:val="00A573F0"/>
    <w:rsid w:val="00A57569"/>
    <w:rsid w:val="00A60903"/>
    <w:rsid w:val="00A618A3"/>
    <w:rsid w:val="00A722D2"/>
    <w:rsid w:val="00A73106"/>
    <w:rsid w:val="00A75630"/>
    <w:rsid w:val="00A81275"/>
    <w:rsid w:val="00A856E5"/>
    <w:rsid w:val="00A862EB"/>
    <w:rsid w:val="00A91158"/>
    <w:rsid w:val="00A92626"/>
    <w:rsid w:val="00A93794"/>
    <w:rsid w:val="00A94965"/>
    <w:rsid w:val="00AA2597"/>
    <w:rsid w:val="00AA577C"/>
    <w:rsid w:val="00AB092A"/>
    <w:rsid w:val="00AB18BE"/>
    <w:rsid w:val="00AB74C7"/>
    <w:rsid w:val="00AC3081"/>
    <w:rsid w:val="00AC3A3E"/>
    <w:rsid w:val="00AC5D23"/>
    <w:rsid w:val="00AD0A7E"/>
    <w:rsid w:val="00AD1C98"/>
    <w:rsid w:val="00AD2D49"/>
    <w:rsid w:val="00AD32BE"/>
    <w:rsid w:val="00AD3499"/>
    <w:rsid w:val="00AD60C8"/>
    <w:rsid w:val="00AD72C0"/>
    <w:rsid w:val="00AE31D3"/>
    <w:rsid w:val="00AE3C5D"/>
    <w:rsid w:val="00AE7B36"/>
    <w:rsid w:val="00AF1053"/>
    <w:rsid w:val="00AF55B3"/>
    <w:rsid w:val="00B01DF7"/>
    <w:rsid w:val="00B03DEF"/>
    <w:rsid w:val="00B04437"/>
    <w:rsid w:val="00B062F7"/>
    <w:rsid w:val="00B111B4"/>
    <w:rsid w:val="00B13127"/>
    <w:rsid w:val="00B164A8"/>
    <w:rsid w:val="00B20517"/>
    <w:rsid w:val="00B206E1"/>
    <w:rsid w:val="00B20AA5"/>
    <w:rsid w:val="00B25817"/>
    <w:rsid w:val="00B262E8"/>
    <w:rsid w:val="00B26B0A"/>
    <w:rsid w:val="00B32212"/>
    <w:rsid w:val="00B357C6"/>
    <w:rsid w:val="00B4052F"/>
    <w:rsid w:val="00B414C7"/>
    <w:rsid w:val="00B43871"/>
    <w:rsid w:val="00B4421E"/>
    <w:rsid w:val="00B450CE"/>
    <w:rsid w:val="00B45881"/>
    <w:rsid w:val="00B516FB"/>
    <w:rsid w:val="00B53EF1"/>
    <w:rsid w:val="00B5732E"/>
    <w:rsid w:val="00B57AF5"/>
    <w:rsid w:val="00B57D29"/>
    <w:rsid w:val="00B64678"/>
    <w:rsid w:val="00B64D49"/>
    <w:rsid w:val="00B656C4"/>
    <w:rsid w:val="00B67B39"/>
    <w:rsid w:val="00B824A6"/>
    <w:rsid w:val="00B835C4"/>
    <w:rsid w:val="00B92936"/>
    <w:rsid w:val="00BA19FF"/>
    <w:rsid w:val="00BA4878"/>
    <w:rsid w:val="00BA538D"/>
    <w:rsid w:val="00BA58F2"/>
    <w:rsid w:val="00BA6261"/>
    <w:rsid w:val="00BA680C"/>
    <w:rsid w:val="00BA6A52"/>
    <w:rsid w:val="00BA6B48"/>
    <w:rsid w:val="00BA701A"/>
    <w:rsid w:val="00BB1733"/>
    <w:rsid w:val="00BB32FF"/>
    <w:rsid w:val="00BC0BFA"/>
    <w:rsid w:val="00BC10E3"/>
    <w:rsid w:val="00BC2499"/>
    <w:rsid w:val="00BC25C8"/>
    <w:rsid w:val="00BD2116"/>
    <w:rsid w:val="00BD4F7C"/>
    <w:rsid w:val="00BD6066"/>
    <w:rsid w:val="00BE0B10"/>
    <w:rsid w:val="00BE1D3D"/>
    <w:rsid w:val="00BE2627"/>
    <w:rsid w:val="00BF58C3"/>
    <w:rsid w:val="00BF6866"/>
    <w:rsid w:val="00C025B5"/>
    <w:rsid w:val="00C0266B"/>
    <w:rsid w:val="00C13815"/>
    <w:rsid w:val="00C13BE5"/>
    <w:rsid w:val="00C14843"/>
    <w:rsid w:val="00C14930"/>
    <w:rsid w:val="00C157C2"/>
    <w:rsid w:val="00C15B4C"/>
    <w:rsid w:val="00C2118B"/>
    <w:rsid w:val="00C26684"/>
    <w:rsid w:val="00C27D52"/>
    <w:rsid w:val="00C36D0F"/>
    <w:rsid w:val="00C40355"/>
    <w:rsid w:val="00C4067F"/>
    <w:rsid w:val="00C45A06"/>
    <w:rsid w:val="00C46215"/>
    <w:rsid w:val="00C46BC9"/>
    <w:rsid w:val="00C51AA0"/>
    <w:rsid w:val="00C548AE"/>
    <w:rsid w:val="00C56018"/>
    <w:rsid w:val="00C610AB"/>
    <w:rsid w:val="00C67C5E"/>
    <w:rsid w:val="00C724AC"/>
    <w:rsid w:val="00C77964"/>
    <w:rsid w:val="00C86C83"/>
    <w:rsid w:val="00C918CE"/>
    <w:rsid w:val="00C93E7B"/>
    <w:rsid w:val="00C9666F"/>
    <w:rsid w:val="00C9698B"/>
    <w:rsid w:val="00CA1FA2"/>
    <w:rsid w:val="00CA50D3"/>
    <w:rsid w:val="00CA56BD"/>
    <w:rsid w:val="00CA693F"/>
    <w:rsid w:val="00CA6A71"/>
    <w:rsid w:val="00CB0A30"/>
    <w:rsid w:val="00CB7F4F"/>
    <w:rsid w:val="00CC1405"/>
    <w:rsid w:val="00CC1EC9"/>
    <w:rsid w:val="00CC3292"/>
    <w:rsid w:val="00CC5ED2"/>
    <w:rsid w:val="00CC76E0"/>
    <w:rsid w:val="00CD189F"/>
    <w:rsid w:val="00CD3FAA"/>
    <w:rsid w:val="00CD56FA"/>
    <w:rsid w:val="00CD6AD7"/>
    <w:rsid w:val="00CD7C71"/>
    <w:rsid w:val="00CE1089"/>
    <w:rsid w:val="00CE22F5"/>
    <w:rsid w:val="00CE28AA"/>
    <w:rsid w:val="00CE44EE"/>
    <w:rsid w:val="00CE6224"/>
    <w:rsid w:val="00CE66B3"/>
    <w:rsid w:val="00CF1645"/>
    <w:rsid w:val="00CF3208"/>
    <w:rsid w:val="00CF6112"/>
    <w:rsid w:val="00D02CDC"/>
    <w:rsid w:val="00D04FE3"/>
    <w:rsid w:val="00D07924"/>
    <w:rsid w:val="00D155A7"/>
    <w:rsid w:val="00D20316"/>
    <w:rsid w:val="00D22A84"/>
    <w:rsid w:val="00D22F4E"/>
    <w:rsid w:val="00D23954"/>
    <w:rsid w:val="00D25889"/>
    <w:rsid w:val="00D2716B"/>
    <w:rsid w:val="00D32545"/>
    <w:rsid w:val="00D33B27"/>
    <w:rsid w:val="00D35029"/>
    <w:rsid w:val="00D409B4"/>
    <w:rsid w:val="00D40A82"/>
    <w:rsid w:val="00D508C5"/>
    <w:rsid w:val="00D508EF"/>
    <w:rsid w:val="00D546FF"/>
    <w:rsid w:val="00D551E6"/>
    <w:rsid w:val="00D567FA"/>
    <w:rsid w:val="00D5710C"/>
    <w:rsid w:val="00D601E7"/>
    <w:rsid w:val="00D60D7C"/>
    <w:rsid w:val="00D61792"/>
    <w:rsid w:val="00D63AA3"/>
    <w:rsid w:val="00D67DD3"/>
    <w:rsid w:val="00D771E9"/>
    <w:rsid w:val="00D811B4"/>
    <w:rsid w:val="00D82C18"/>
    <w:rsid w:val="00D838DB"/>
    <w:rsid w:val="00D8778D"/>
    <w:rsid w:val="00D975F4"/>
    <w:rsid w:val="00DA33F6"/>
    <w:rsid w:val="00DA3F0C"/>
    <w:rsid w:val="00DA667E"/>
    <w:rsid w:val="00DB0C1A"/>
    <w:rsid w:val="00DB44DC"/>
    <w:rsid w:val="00DB4F35"/>
    <w:rsid w:val="00DC00EA"/>
    <w:rsid w:val="00DE11CF"/>
    <w:rsid w:val="00DE26E5"/>
    <w:rsid w:val="00DE2ED8"/>
    <w:rsid w:val="00DF1AC2"/>
    <w:rsid w:val="00DF20C1"/>
    <w:rsid w:val="00DF24CE"/>
    <w:rsid w:val="00DF26DC"/>
    <w:rsid w:val="00DF33D2"/>
    <w:rsid w:val="00DF69A3"/>
    <w:rsid w:val="00DF77B3"/>
    <w:rsid w:val="00E00127"/>
    <w:rsid w:val="00E00D25"/>
    <w:rsid w:val="00E016BB"/>
    <w:rsid w:val="00E04FF8"/>
    <w:rsid w:val="00E11F09"/>
    <w:rsid w:val="00E15178"/>
    <w:rsid w:val="00E2016E"/>
    <w:rsid w:val="00E202F5"/>
    <w:rsid w:val="00E20783"/>
    <w:rsid w:val="00E21DB8"/>
    <w:rsid w:val="00E23F87"/>
    <w:rsid w:val="00E2583B"/>
    <w:rsid w:val="00E25C00"/>
    <w:rsid w:val="00E30512"/>
    <w:rsid w:val="00E31580"/>
    <w:rsid w:val="00E317F1"/>
    <w:rsid w:val="00E32742"/>
    <w:rsid w:val="00E37659"/>
    <w:rsid w:val="00E406CC"/>
    <w:rsid w:val="00E41F14"/>
    <w:rsid w:val="00E43B98"/>
    <w:rsid w:val="00E502D6"/>
    <w:rsid w:val="00E52A05"/>
    <w:rsid w:val="00E5468A"/>
    <w:rsid w:val="00E560B0"/>
    <w:rsid w:val="00E60703"/>
    <w:rsid w:val="00E613F4"/>
    <w:rsid w:val="00E61CDA"/>
    <w:rsid w:val="00E71E21"/>
    <w:rsid w:val="00E7252D"/>
    <w:rsid w:val="00E731B5"/>
    <w:rsid w:val="00E7322D"/>
    <w:rsid w:val="00E74E68"/>
    <w:rsid w:val="00E81179"/>
    <w:rsid w:val="00E86D0C"/>
    <w:rsid w:val="00E947DA"/>
    <w:rsid w:val="00EA0BE7"/>
    <w:rsid w:val="00EA3C68"/>
    <w:rsid w:val="00EA60B2"/>
    <w:rsid w:val="00EB0886"/>
    <w:rsid w:val="00EB15AA"/>
    <w:rsid w:val="00EB1E0C"/>
    <w:rsid w:val="00EB2987"/>
    <w:rsid w:val="00EC129B"/>
    <w:rsid w:val="00EC40CB"/>
    <w:rsid w:val="00EC664D"/>
    <w:rsid w:val="00ED04C3"/>
    <w:rsid w:val="00ED46EC"/>
    <w:rsid w:val="00ED753A"/>
    <w:rsid w:val="00EE25C8"/>
    <w:rsid w:val="00EE2DBF"/>
    <w:rsid w:val="00EE4D0A"/>
    <w:rsid w:val="00EE5202"/>
    <w:rsid w:val="00EE5EE0"/>
    <w:rsid w:val="00EF3504"/>
    <w:rsid w:val="00EF3646"/>
    <w:rsid w:val="00EF560E"/>
    <w:rsid w:val="00F02461"/>
    <w:rsid w:val="00F02A23"/>
    <w:rsid w:val="00F043C2"/>
    <w:rsid w:val="00F0552C"/>
    <w:rsid w:val="00F05A04"/>
    <w:rsid w:val="00F100A2"/>
    <w:rsid w:val="00F16A83"/>
    <w:rsid w:val="00F202E1"/>
    <w:rsid w:val="00F221D9"/>
    <w:rsid w:val="00F264ED"/>
    <w:rsid w:val="00F3119B"/>
    <w:rsid w:val="00F37754"/>
    <w:rsid w:val="00F45439"/>
    <w:rsid w:val="00F462D5"/>
    <w:rsid w:val="00F5189F"/>
    <w:rsid w:val="00F605A7"/>
    <w:rsid w:val="00F614BE"/>
    <w:rsid w:val="00F6247E"/>
    <w:rsid w:val="00F66CEE"/>
    <w:rsid w:val="00F67CEC"/>
    <w:rsid w:val="00F7059C"/>
    <w:rsid w:val="00F705B1"/>
    <w:rsid w:val="00F70FA1"/>
    <w:rsid w:val="00F72B2B"/>
    <w:rsid w:val="00F74AC0"/>
    <w:rsid w:val="00F82D97"/>
    <w:rsid w:val="00F83CD8"/>
    <w:rsid w:val="00F85DF3"/>
    <w:rsid w:val="00F860C0"/>
    <w:rsid w:val="00F8698D"/>
    <w:rsid w:val="00F92984"/>
    <w:rsid w:val="00F9335B"/>
    <w:rsid w:val="00F9375C"/>
    <w:rsid w:val="00F953C4"/>
    <w:rsid w:val="00FA25A9"/>
    <w:rsid w:val="00FA7953"/>
    <w:rsid w:val="00FA7E49"/>
    <w:rsid w:val="00FB0339"/>
    <w:rsid w:val="00FB2BEA"/>
    <w:rsid w:val="00FB5AC0"/>
    <w:rsid w:val="00FB6654"/>
    <w:rsid w:val="00FC0971"/>
    <w:rsid w:val="00FC3B4B"/>
    <w:rsid w:val="00FC3DB9"/>
    <w:rsid w:val="00FC3EC3"/>
    <w:rsid w:val="00FC62E5"/>
    <w:rsid w:val="00FC6773"/>
    <w:rsid w:val="00FD1C0D"/>
    <w:rsid w:val="00FD503E"/>
    <w:rsid w:val="00FE0C20"/>
    <w:rsid w:val="00FE2DCF"/>
    <w:rsid w:val="00FE65F2"/>
    <w:rsid w:val="00FF0D14"/>
    <w:rsid w:val="00FF2E44"/>
    <w:rsid w:val="00FF587B"/>
    <w:rsid w:val="02F86328"/>
    <w:rsid w:val="08036107"/>
    <w:rsid w:val="083878D2"/>
    <w:rsid w:val="0D230DB5"/>
    <w:rsid w:val="22F233EF"/>
    <w:rsid w:val="2BAC7EAF"/>
    <w:rsid w:val="31FC6C4F"/>
    <w:rsid w:val="39853882"/>
    <w:rsid w:val="3F572FF2"/>
    <w:rsid w:val="452C0282"/>
    <w:rsid w:val="4BD70AB7"/>
    <w:rsid w:val="4BE276AD"/>
    <w:rsid w:val="5E031142"/>
    <w:rsid w:val="5E273F38"/>
    <w:rsid w:val="618F279A"/>
    <w:rsid w:val="6F456110"/>
    <w:rsid w:val="7A61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opacity="24248f" focussize="0,0"/>
      <v:stroke weight="1pt" color="#993300" dashstyle="1 1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360" w:lineRule="auto"/>
      <w:ind w:firstLine="630" w:firstLineChars="300"/>
    </w:pPr>
    <w:rPr>
      <w:rFonts w:ascii="仿宋_GB2312" w:hAnsi="宋体" w:eastAsia="仿宋_GB2312"/>
    </w:rPr>
  </w:style>
  <w:style w:type="paragraph" w:styleId="3">
    <w:name w:val="Balloon Text"/>
    <w:basedOn w:val="1"/>
    <w:link w:val="2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character" w:styleId="8">
    <w:name w:val="Strong"/>
    <w:qFormat/>
    <w:uiPriority w:val="22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3">
    <w:name w:val="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5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16">
    <w:name w:val="bigstyle4"/>
    <w:basedOn w:val="7"/>
    <w:qFormat/>
    <w:uiPriority w:val="0"/>
  </w:style>
  <w:style w:type="paragraph" w:customStyle="1" w:styleId="17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8">
    <w:name w:val="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character" w:customStyle="1" w:styleId="19">
    <w:name w:val="样式 四号 加粗 自定义颜(RGB(45102145)) 下划线 图案: 15% (自动设置 前景 白色 背景)"/>
    <w:qFormat/>
    <w:uiPriority w:val="0"/>
    <w:rPr>
      <w:b/>
      <w:bCs/>
      <w:color w:val="FFFFFF"/>
      <w:spacing w:val="28"/>
      <w:sz w:val="28"/>
      <w:szCs w:val="28"/>
      <w:u w:val="single"/>
    </w:rPr>
  </w:style>
  <w:style w:type="paragraph" w:customStyle="1" w:styleId="20">
    <w:name w:val="Char Char Char Char1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paragraph" w:customStyle="1" w:styleId="21">
    <w:name w:val="p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character" w:customStyle="1" w:styleId="22">
    <w:name w:val="批注框文本 字符"/>
    <w:basedOn w:val="7"/>
    <w:link w:val="3"/>
    <w:qFormat/>
    <w:uiPriority w:val="0"/>
    <w:rPr>
      <w:kern w:val="2"/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paragraph" w:customStyle="1" w:styleId="24">
    <w:name w:val="Char Char Char Char Char Char2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5">
    <w:name w:val="Normal_2"/>
    <w:basedOn w:val="1"/>
    <w:qFormat/>
    <w:uiPriority w:val="0"/>
    <w:pPr>
      <w:spacing w:line="360" w:lineRule="exac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D02FF6-3699-4B92-B5D3-E1B8DA8C79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1733</Characters>
  <Lines>14</Lines>
  <Paragraphs>4</Paragraphs>
  <TotalTime>6</TotalTime>
  <ScaleCrop>false</ScaleCrop>
  <LinksUpToDate>false</LinksUpToDate>
  <CharactersWithSpaces>2033</CharactersWithSpaces>
  <Application>WPS Office_11.1.0.8002_F1E327BC-269C-435d-A152-05C5408002CA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2014-12-01T08:48:00Z</dcterms:created>
  <dc:creator>帕迪咨询</dc:creator>
  <cp:lastModifiedBy>Administrator</cp:lastModifiedBy>
  <cp:lastPrinted>2007-07-25T08:25:00Z</cp:lastPrinted>
  <dcterms:modified xsi:type="dcterms:W3CDTF">2018-12-07T07:51:01Z</dcterms:modified>
  <dc:title>帕迪课程</dc:title>
  <cp:revision>198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