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/>
        <w:pBdr>
          <w:bottom w:val="single" w:color="E7E7EB" w:sz="6" w:space="8"/>
        </w:pBdr>
        <w:spacing w:after="210"/>
        <w:jc w:val="left"/>
        <w:outlineLvl w:val="1"/>
        <w:rPr>
          <w:rFonts w:ascii="Helvetica" w:hAnsi="Helvetica" w:eastAsia="宋体" w:cs="Helvetica"/>
          <w:color w:val="000000"/>
          <w:kern w:val="0"/>
          <w:sz w:val="36"/>
          <w:szCs w:val="36"/>
        </w:rPr>
      </w:pPr>
      <w:r>
        <w:rPr>
          <w:rFonts w:ascii="Helvetica" w:hAnsi="Helvetica" w:eastAsia="宋体" w:cs="Helvetica"/>
          <w:color w:val="000000"/>
          <w:kern w:val="0"/>
          <w:sz w:val="36"/>
          <w:szCs w:val="36"/>
        </w:rPr>
        <w:t>12月13日，吴晓波陪你“预见2016”</w:t>
      </w:r>
    </w:p>
    <w:p>
      <w:pPr>
        <w:widowControl/>
        <w:jc w:val="left"/>
        <w:rPr>
          <w:rFonts w:hint="eastAsia" w:ascii="宋体" w:hAnsi="宋体" w:eastAsia="宋体" w:cs="宋体"/>
          <w:b/>
          <w:bCs/>
          <w:color w:val="7F7F7F"/>
          <w:kern w:val="0"/>
          <w:sz w:val="23"/>
        </w:rPr>
      </w:pPr>
      <w:r>
        <w:rPr>
          <w:rFonts w:hint="eastAsia" w:ascii="宋体" w:hAnsi="宋体" w:eastAsia="宋体" w:cs="宋体"/>
          <w:b/>
          <w:bCs/>
          <w:color w:val="7F7F7F"/>
          <w:kern w:val="0"/>
          <w:sz w:val="23"/>
        </w:rPr>
        <w:drawing>
          <wp:inline distT="0" distB="0" distL="0" distR="0">
            <wp:extent cx="5274310" cy="3634105"/>
            <wp:effectExtent l="19050" t="0" r="2540" b="0"/>
            <wp:docPr id="1" name="图片 0" descr="640.web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640.webp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3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hint="eastAsia" w:ascii="宋体" w:hAnsi="宋体" w:eastAsia="宋体" w:cs="宋体"/>
          <w:b/>
          <w:bCs/>
          <w:color w:val="7F7F7F"/>
          <w:kern w:val="0"/>
          <w:sz w:val="23"/>
        </w:rPr>
      </w:pPr>
      <w:r>
        <w:rPr>
          <w:rFonts w:hint="eastAsia" w:ascii="宋体" w:hAnsi="宋体" w:eastAsia="宋体" w:cs="宋体"/>
          <w:b/>
          <w:bCs/>
          <w:color w:val="7F7F7F"/>
          <w:kern w:val="0"/>
          <w:sz w:val="23"/>
        </w:rPr>
        <w:t>吴晓波频道的年终秀将于12月13日在上海盛大举办。我们所有的记忆与展望，都需要极大的勇气，我们对这个时代有自己的担当，便也有定义的责任。</w:t>
      </w:r>
    </w:p>
    <w:p>
      <w:pPr>
        <w:widowControl/>
        <w:jc w:val="righ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7F7F7F"/>
          <w:kern w:val="0"/>
          <w:sz w:val="23"/>
        </w:rPr>
        <w:t>——吴晓波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i/>
          <w:iCs/>
          <w:color w:val="7F7F7F"/>
          <w:kern w:val="0"/>
          <w:sz w:val="23"/>
        </w:rPr>
        <w:t>除非经由记忆之路，人不能达到纵深。</w:t>
      </w:r>
    </w:p>
    <w:p>
      <w:pPr>
        <w:widowControl/>
        <w:shd w:val="clear" w:color="auto" w:fill="FFFFFF"/>
        <w:spacing w:line="375" w:lineRule="atLeast"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i/>
          <w:iCs/>
          <w:color w:val="7F7F7F"/>
          <w:kern w:val="0"/>
          <w:sz w:val="23"/>
        </w:rPr>
        <w:t>——汉娜·阿伦特</w:t>
      </w:r>
    </w:p>
    <w:p>
      <w:pPr>
        <w:widowControl/>
        <w:shd w:val="clear" w:color="auto" w:fill="FFFFFF"/>
        <w:spacing w:line="375" w:lineRule="atLeast"/>
        <w:jc w:val="righ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righ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F79646"/>
          <w:kern w:val="0"/>
          <w:sz w:val="23"/>
        </w:rPr>
        <w:t>文/吴晓波</w:t>
      </w:r>
    </w:p>
    <w:p>
      <w:pPr>
        <w:widowControl/>
        <w:shd w:val="clear" w:color="auto" w:fill="FFFFFF"/>
        <w:spacing w:line="375" w:lineRule="atLeast"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ascii="宋体" w:hAnsi="宋体" w:eastAsia="宋体" w:cs="宋体"/>
          <w:color w:val="FFFFFF"/>
          <w:kern w:val="0"/>
          <w:sz w:val="24"/>
          <w:szCs w:val="24"/>
          <w:shd w:val="clear" w:color="auto" w:fill="FF8124"/>
        </w:rPr>
        <w:t>1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夏天的时候去北京，到长安街边上的创业园区碰到罗胖，那时候，脱不花同学还腆着大肚子，走路像一个女版帝企鹅。我们在楼下的小饭馆吃饭，罗胖很大方地点了一盘明火鲈鱼，聊着聊着，就说到了一个事儿：</w:t>
      </w: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到年底，能不能做一场跨年秀，大家HAPPY一下。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在2015年，社群经济的这阵风刮得好大，不但传统产业里的人站不住脚，连BAT们的头发也都被吹乱了，到年底，我们也许真的可以用自己的方式相约欢聚。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这个创意让我们兴奋了好一阵，回头两边团队还迅速地拉了一个群，叽叽喳喳好几天，然后就没声音了。再接着，南北团队各自琢磨，决定还是分头搞吧。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于是，罗胖子的活动选在12月31日，北京。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吴晓波频道的年终秀选在12月13日，上海。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E3E3E"/>
          <w:kern w:val="0"/>
          <w:sz w:val="24"/>
          <w:szCs w:val="24"/>
        </w:rPr>
        <w:drawing>
          <wp:inline distT="0" distB="0" distL="0" distR="0">
            <wp:extent cx="5274310" cy="2933700"/>
            <wp:effectExtent l="19050" t="0" r="2540" b="0"/>
            <wp:docPr id="2" name="图片 1" descr="640.webp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640.webp (1).jp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color w:val="FFFFFF"/>
          <w:kern w:val="0"/>
          <w:sz w:val="24"/>
          <w:szCs w:val="24"/>
          <w:shd w:val="clear" w:color="auto" w:fill="FF8124"/>
        </w:rPr>
        <w:t>2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我不知道罗胖到时候会讲什么，我会讲的东西有这些——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我会讲，“遇见2015”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：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即将过去的这一年，实在是太戏剧性了，股市的疯狂与抑郁，楼市的回暖与彷徨，企业转型的困境与曙光，全民创业的激情与陷阱……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虽然我们把日本的马桶盖都买光了，但安倍还是通过了新版《安保法》，美联储击败了全球货币但人民币好像不太容易被征服……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马云那么外星人为什么股价还会跌掉一半，今年最值得纪念的企业家有哪几位，还有，在这一年，我们最喜欢的书有哪几本……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对于这些问题的思考，我会在年终秀上一一说给大家听。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我还会再讲，“预见2016年”：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资本市场到底是“小猴抬头”还是继续低迷？房产税与遗产税的靴子会在今年落下来吗？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人民币的贬值压力将以怎样的方式释放？跨境电商会不会真有突破，妈妈们还需要去国外买奶粉吗？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纳斯达克的中概股会集体回流吗？上海的新兴战略版意味着什么？而“李嘉诚效应”是否会继续发酵？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如期而至的这一年，还将是十二五规划的终盘年，国民经济的中长期走向如何预判？</w:t>
      </w: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2016年，将注定是一个风雨诡谲的年份，面对巨大的不确定性，我们心怀敬畏，同时也希望能够做出理性的判断。</w:t>
      </w:r>
    </w:p>
    <w:p>
      <w:pPr>
        <w:widowControl/>
        <w:shd w:val="clear" w:color="auto" w:fill="FFFFFF"/>
        <w:spacing w:line="375" w:lineRule="atLeast"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color w:val="FFFFFF"/>
          <w:kern w:val="0"/>
          <w:sz w:val="24"/>
          <w:szCs w:val="24"/>
          <w:shd w:val="clear" w:color="auto" w:fill="FF8124"/>
        </w:rPr>
        <w:t>3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从现在开始，我和我的团队将全力投入年终秀的筹备。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t>很高兴的事是，我最喜欢的男主持人曹启泰将主持我们的这场长达三个小时的晚会，另一个好朋友梁文道将莅临现场“开卷八分钟”；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drawing>
          <wp:inline distT="0" distB="0" distL="0" distR="0">
            <wp:extent cx="5153025" cy="3181350"/>
            <wp:effectExtent l="19050" t="0" r="9525" b="0"/>
            <wp:docPr id="3" name="图片 2" descr="640.webp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640.webp (2)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53025" cy="3181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br w:type="textWrapping"/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同时，一个大型的在线调查和实地访谈即将展开。届时，我们的分析将建立在调研数据的基础上。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当然，作为吴晓波频道的年终节目，我们还将回顾频道一年以来的表现，廖厂长会来吗？工人诗人将朗诵哪几篇诗歌？我们会送出哪些让你尖叫不止的“彩蛋”？粉丝互动节目将让你在温情的回忆中体验共同成长的美好······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我们都是时间的孩子，我们更是彼此生命中的一部分。</w:t>
      </w: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一百多万的频道粉丝，届时只有1000多位会来到现场，不过我们要把这场年终秀办得非常互联网化：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我们将在新上线的“爱奇艺·大头频道”上直播这场年终秀；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b/>
          <w:bCs/>
          <w:color w:val="E36C09"/>
          <w:kern w:val="0"/>
          <w:sz w:val="23"/>
        </w:rPr>
        <w:t>同时，我们将向全国征集500家咖啡馆，你现在就可以报名了——届时将有吴晓波频道的书友到你的咖啡馆里现场收看年终秀的直播。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center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color w:val="FFFFFF"/>
          <w:kern w:val="0"/>
          <w:sz w:val="24"/>
          <w:szCs w:val="24"/>
          <w:shd w:val="clear" w:color="auto" w:fill="FF8124"/>
        </w:rPr>
        <w:t>4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br w:type="textWrapping"/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还记得《千与千寻》里的那句台词嘛：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E3E3E"/>
          <w:kern w:val="0"/>
          <w:sz w:val="24"/>
          <w:szCs w:val="24"/>
        </w:rPr>
        <w:drawing>
          <wp:inline distT="0" distB="0" distL="0" distR="0">
            <wp:extent cx="5274310" cy="3237230"/>
            <wp:effectExtent l="19050" t="0" r="2540" b="0"/>
            <wp:docPr id="4" name="图片 3" descr="640.webp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640.webp (3)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37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3"/>
          <w:szCs w:val="23"/>
        </w:rPr>
        <w:t>人生就是一列开往坟墓的列车，路途上会有很多站，很难有人可以至始至终陪着走完，当陪你的人要下车时，即便不舍，也该心存感激，然后挥手道别。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感谢互联网，感谢这个时代，让我们以这样的方式相遇、相交、彼此珍惜。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我们还应记起汉娜·阿伦特的一段话：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ascii="Helvetica" w:hAnsi="Helvetica" w:eastAsia="宋体" w:cs="Helvetica"/>
          <w:color w:val="3E3E3E"/>
          <w:kern w:val="0"/>
          <w:sz w:val="24"/>
          <w:szCs w:val="24"/>
        </w:rPr>
        <w:drawing>
          <wp:inline distT="0" distB="0" distL="0" distR="0">
            <wp:extent cx="5274310" cy="3357880"/>
            <wp:effectExtent l="19050" t="0" r="2540" b="0"/>
            <wp:docPr id="5" name="图片 4" descr="640.webp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 descr="640.webp (4).jp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57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3"/>
          <w:szCs w:val="23"/>
        </w:rPr>
        <w:t>我们处在忘记过去的危险中，而且这样一种遗忘，更别说忘却内容本身，意味着我们丧失了自身的一个向度，一个在人类存在方面纵深的向度，因为记忆和纵深是同一的，或者说，除非经由记忆之路，人不能达到纵深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我们所有的记忆与展望，都需要极大的勇气，我们对这个时代有自己的担当，便也有定义的责任。</w:t>
      </w:r>
    </w:p>
    <w:p>
      <w:pPr>
        <w:widowControl/>
        <w:shd w:val="clear" w:color="auto" w:fill="FFFFFF"/>
        <w:spacing w:line="375" w:lineRule="atLeast"/>
        <w:jc w:val="left"/>
        <w:rPr>
          <w:rFonts w:ascii="Helvetica" w:hAnsi="Helvetica" w:eastAsia="宋体" w:cs="Helvetica"/>
          <w:color w:val="3E3E3E"/>
          <w:kern w:val="0"/>
          <w:sz w:val="24"/>
          <w:szCs w:val="24"/>
        </w:rPr>
      </w:pPr>
      <w:r>
        <w:rPr>
          <w:rFonts w:hint="eastAsia" w:ascii="宋体" w:hAnsi="宋体" w:eastAsia="宋体" w:cs="Helvetica"/>
          <w:color w:val="3E3E3E"/>
          <w:kern w:val="0"/>
          <w:sz w:val="23"/>
          <w:szCs w:val="23"/>
        </w:rPr>
        <w:t>12月13日，让我们在一起，富有仪式感地告别旧岁，开始新的旅程。</w:t>
      </w:r>
    </w:p>
    <w:p>
      <w:pPr>
        <w:rPr>
          <w:rFonts w:hint="eastAsia"/>
        </w:rPr>
      </w:pPr>
    </w:p>
    <w:p>
      <w:pPr>
        <w:widowControl/>
        <w:pBdr>
          <w:bottom w:val="single" w:color="E7E7EB" w:sz="6" w:space="8"/>
        </w:pBdr>
        <w:spacing w:after="210"/>
        <w:jc w:val="left"/>
        <w:outlineLvl w:val="1"/>
      </w:pPr>
      <w:r>
        <w:rPr>
          <w:rStyle w:val="7"/>
          <w:rFonts w:hint="eastAsia" w:cs="宋体"/>
          <w:sz w:val="21"/>
          <w:szCs w:val="21"/>
        </w:rPr>
        <w:t>转型课程：</w:t>
      </w:r>
      <w:r>
        <w:rPr>
          <w:rFonts w:ascii="Helvetica" w:hAnsi="Helvetica" w:eastAsia="宋体" w:cs="Helvetica"/>
          <w:color w:val="000000"/>
          <w:kern w:val="0"/>
          <w:sz w:val="36"/>
          <w:szCs w:val="36"/>
        </w:rPr>
        <w:t>12月13日，吴晓波陪你“预见2016”</w:t>
      </w:r>
    </w:p>
    <w:p>
      <w:pPr>
        <w:pStyle w:val="5"/>
      </w:pPr>
      <w:r>
        <w:rPr>
          <w:rStyle w:val="7"/>
          <w:rFonts w:hint="eastAsia" w:cs="宋体"/>
          <w:sz w:val="21"/>
          <w:szCs w:val="21"/>
        </w:rPr>
        <w:t>主办方：</w:t>
      </w:r>
      <w:r>
        <w:rPr>
          <w:rFonts w:hint="eastAsia"/>
          <w:sz w:val="21"/>
          <w:szCs w:val="21"/>
        </w:rPr>
        <w:t>吴晓波频道</w:t>
      </w:r>
    </w:p>
    <w:p>
      <w:pPr>
        <w:pStyle w:val="5"/>
      </w:pPr>
      <w:r>
        <w:rPr>
          <w:rStyle w:val="7"/>
          <w:rFonts w:hint="eastAsia" w:cs="宋体"/>
          <w:sz w:val="21"/>
          <w:szCs w:val="21"/>
        </w:rPr>
        <w:t>时间：</w:t>
      </w:r>
      <w:r>
        <w:rPr>
          <w:sz w:val="21"/>
          <w:szCs w:val="21"/>
        </w:rPr>
        <w:t>2015.</w:t>
      </w:r>
      <w:r>
        <w:rPr>
          <w:rFonts w:hint="eastAsia"/>
          <w:sz w:val="21"/>
          <w:szCs w:val="21"/>
          <w:lang w:val="en-US" w:eastAsia="zh-CN"/>
        </w:rPr>
        <w:t>12</w:t>
      </w:r>
      <w:r>
        <w:rPr>
          <w:sz w:val="21"/>
          <w:szCs w:val="21"/>
        </w:rPr>
        <w:t>.</w:t>
      </w:r>
      <w:r>
        <w:rPr>
          <w:rFonts w:hint="eastAsia"/>
          <w:sz w:val="21"/>
          <w:szCs w:val="21"/>
          <w:lang w:val="en-US" w:eastAsia="zh-CN"/>
        </w:rPr>
        <w:t>13</w:t>
      </w:r>
    </w:p>
    <w:p>
      <w:pPr>
        <w:pStyle w:val="5"/>
      </w:pPr>
      <w:r>
        <w:rPr>
          <w:rStyle w:val="7"/>
          <w:rFonts w:hint="eastAsia" w:cs="宋体"/>
          <w:sz w:val="21"/>
          <w:szCs w:val="21"/>
        </w:rPr>
        <w:t>地点：</w:t>
      </w:r>
      <w:r>
        <w:rPr>
          <w:rFonts w:hint="eastAsia"/>
          <w:sz w:val="21"/>
          <w:szCs w:val="21"/>
        </w:rPr>
        <w:t>上海</w:t>
      </w:r>
    </w:p>
    <w:p>
      <w:pPr>
        <w:pStyle w:val="5"/>
      </w:pPr>
      <w:r>
        <w:rPr>
          <w:rStyle w:val="7"/>
          <w:rFonts w:hint="eastAsia" w:cs="宋体"/>
          <w:sz w:val="21"/>
          <w:szCs w:val="21"/>
        </w:rPr>
        <w:t>人数：</w:t>
      </w:r>
      <w:r>
        <w:rPr>
          <w:sz w:val="21"/>
          <w:szCs w:val="21"/>
        </w:rPr>
        <w:t>100</w:t>
      </w:r>
    </w:p>
    <w:p>
      <w:pPr>
        <w:pStyle w:val="5"/>
        <w:rPr>
          <w:sz w:val="21"/>
          <w:szCs w:val="21"/>
        </w:rPr>
      </w:pPr>
      <w:r>
        <w:rPr>
          <w:rStyle w:val="7"/>
          <w:rFonts w:hint="eastAsia" w:cs="宋体"/>
          <w:sz w:val="21"/>
          <w:szCs w:val="21"/>
        </w:rPr>
        <w:t>费用：</w:t>
      </w:r>
      <w:r>
        <w:rPr>
          <w:sz w:val="21"/>
          <w:szCs w:val="21"/>
        </w:rPr>
        <w:t>1280</w:t>
      </w:r>
      <w:r>
        <w:rPr>
          <w:rFonts w:hint="eastAsia"/>
          <w:sz w:val="21"/>
          <w:szCs w:val="21"/>
        </w:rPr>
        <w:t>元</w:t>
      </w:r>
      <w:r>
        <w:rPr>
          <w:sz w:val="21"/>
          <w:szCs w:val="21"/>
        </w:rPr>
        <w:t>/</w:t>
      </w:r>
    </w:p>
    <w:p>
      <w:pPr>
        <w:pStyle w:val="5"/>
      </w:pPr>
      <w:r>
        <w:rPr>
          <w:rFonts w:hint="eastAsia"/>
          <w:sz w:val="21"/>
          <w:szCs w:val="21"/>
        </w:rPr>
        <w:t>汇款账户：</w:t>
      </w:r>
    </w:p>
    <w:p>
      <w:pPr>
        <w:pStyle w:val="5"/>
      </w:pPr>
      <w:r>
        <w:rPr>
          <w:rFonts w:hint="eastAsia"/>
          <w:sz w:val="21"/>
          <w:szCs w:val="21"/>
        </w:rPr>
        <w:t>开户名称：杭州蓝狮子文化创意股份有限公司</w:t>
      </w:r>
    </w:p>
    <w:p>
      <w:pPr>
        <w:pStyle w:val="5"/>
      </w:pPr>
      <w:r>
        <w:rPr>
          <w:rFonts w:hint="eastAsia"/>
          <w:sz w:val="21"/>
          <w:szCs w:val="21"/>
        </w:rPr>
        <w:t>开户银行：中国农业银行杭州芙蓉支行</w:t>
      </w:r>
    </w:p>
    <w:p>
      <w:pPr>
        <w:pStyle w:val="5"/>
      </w:pPr>
      <w:r>
        <w:rPr>
          <w:rFonts w:hint="eastAsia"/>
          <w:sz w:val="21"/>
          <w:szCs w:val="21"/>
        </w:rPr>
        <w:t>开户账号：</w:t>
      </w:r>
      <w:r>
        <w:rPr>
          <w:sz w:val="21"/>
          <w:szCs w:val="21"/>
        </w:rPr>
        <w:t>19006201040012013</w:t>
      </w:r>
    </w:p>
    <w:p>
      <w:pPr>
        <w:pStyle w:val="5"/>
        <w:rPr>
          <w:sz w:val="21"/>
          <w:szCs w:val="21"/>
        </w:rPr>
      </w:pPr>
      <w:r>
        <w:rPr>
          <w:rFonts w:hint="eastAsia"/>
          <w:sz w:val="21"/>
          <w:szCs w:val="21"/>
        </w:rPr>
        <w:t>付款成功后还烦请联系工作人员告知参会人员姓名、联系方式、发票抬头、税号、收件人、手机号及地址等信息哦。</w:t>
      </w:r>
    </w:p>
    <w:p>
      <w:pPr>
        <w:pStyle w:val="5"/>
      </w:pPr>
      <w:r>
        <w:rPr>
          <w:rFonts w:hint="eastAsia"/>
          <w:sz w:val="21"/>
          <w:szCs w:val="21"/>
        </w:rPr>
        <w:t>课程开始前</w:t>
      </w:r>
      <w:r>
        <w:rPr>
          <w:sz w:val="21"/>
          <w:szCs w:val="21"/>
        </w:rPr>
        <w:t>7</w:t>
      </w:r>
      <w:r>
        <w:rPr>
          <w:rFonts w:hint="eastAsia"/>
          <w:sz w:val="21"/>
          <w:szCs w:val="21"/>
        </w:rPr>
        <w:t>天不再退款退票。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杜老师</w:t>
      </w:r>
      <w:r>
        <w:rPr>
          <w:rFonts w:hint="eastAsia"/>
          <w:lang w:val="en-US" w:eastAsia="zh-CN"/>
        </w:rPr>
        <w:t xml:space="preserve"> 13121135903  010-62719327</w:t>
      </w: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both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</w:p>
    <w:p>
      <w:pPr>
        <w:ind w:right="-171"/>
        <w:jc w:val="center"/>
        <w:rPr>
          <w:rFonts w:ascii="华文新魏" w:eastAsia="华文新魏"/>
          <w:b/>
          <w:sz w:val="40"/>
          <w:szCs w:val="40"/>
        </w:rPr>
      </w:pPr>
      <w:r>
        <w:rPr>
          <w:rFonts w:ascii="华文新魏" w:eastAsia="华文新魏"/>
          <w:b/>
          <w:sz w:val="40"/>
          <w:szCs w:val="40"/>
        </w:rPr>
        <w:t>2015</w:t>
      </w:r>
      <w:r>
        <w:rPr>
          <w:rFonts w:hint="eastAsia" w:ascii="华文新魏" w:eastAsia="华文新魏"/>
          <w:b/>
          <w:sz w:val="40"/>
          <w:szCs w:val="40"/>
        </w:rPr>
        <w:t>转型系列课程报名申请表</w:t>
      </w:r>
      <w:r>
        <w:rPr>
          <w:rFonts w:ascii="华文新魏" w:eastAsia="华文新魏"/>
          <w:b/>
          <w:sz w:val="40"/>
          <w:szCs w:val="40"/>
        </w:rPr>
        <w:t xml:space="preserve">  </w:t>
      </w:r>
    </w:p>
    <w:tbl>
      <w:tblPr>
        <w:tblStyle w:val="9"/>
        <w:tblpPr w:leftFromText="180" w:rightFromText="180" w:vertAnchor="text" w:horzAnchor="page" w:tblpX="1422" w:tblpY="626"/>
        <w:tblOverlap w:val="never"/>
        <w:tblW w:w="994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880"/>
        <w:gridCol w:w="919"/>
        <w:gridCol w:w="1134"/>
        <w:gridCol w:w="807"/>
        <w:gridCol w:w="1080"/>
        <w:gridCol w:w="880"/>
        <w:gridCol w:w="20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0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姓　名</w:t>
            </w:r>
          </w:p>
        </w:tc>
        <w:tc>
          <w:tcPr>
            <w:tcW w:w="19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91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性　别</w:t>
            </w: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80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出生年月</w:t>
            </w:r>
          </w:p>
        </w:tc>
        <w:tc>
          <w:tcPr>
            <w:tcW w:w="19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208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pct10" w:color="auto" w:fill="auto"/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照　　　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国　籍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79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身份证号码</w:t>
            </w:r>
          </w:p>
        </w:tc>
        <w:tc>
          <w:tcPr>
            <w:tcW w:w="3901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208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学　历</w:t>
            </w:r>
          </w:p>
        </w:tc>
        <w:tc>
          <w:tcPr>
            <w:tcW w:w="2879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英语水平</w:t>
            </w:r>
          </w:p>
        </w:tc>
        <w:tc>
          <w:tcPr>
            <w:tcW w:w="276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208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毕业院校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880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919" w:type="dxa"/>
            <w:tcBorders>
              <w:top w:val="nil"/>
              <w:left w:val="nil"/>
              <w:bottom w:val="single" w:color="auto" w:sz="8" w:space="0"/>
              <w:right w:val="nil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13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所学专业</w:t>
            </w:r>
          </w:p>
        </w:tc>
        <w:tc>
          <w:tcPr>
            <w:tcW w:w="2767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　</w:t>
            </w:r>
          </w:p>
        </w:tc>
        <w:tc>
          <w:tcPr>
            <w:tcW w:w="208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公司名称</w:t>
            </w:r>
          </w:p>
        </w:tc>
        <w:tc>
          <w:tcPr>
            <w:tcW w:w="401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887" w:type="dxa"/>
            <w:gridSpan w:val="2"/>
            <w:tcBorders>
              <w:top w:val="single" w:color="auto" w:sz="8" w:space="0"/>
              <w:left w:val="nil"/>
              <w:bottom w:val="nil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工作部门</w:t>
            </w:r>
          </w:p>
        </w:tc>
        <w:tc>
          <w:tcPr>
            <w:tcW w:w="2960" w:type="dxa"/>
            <w:gridSpan w:val="2"/>
            <w:tcBorders>
              <w:top w:val="single" w:color="auto" w:sz="8" w:space="0"/>
              <w:left w:val="nil"/>
              <w:bottom w:val="nil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公司性质</w:t>
            </w:r>
          </w:p>
        </w:tc>
        <w:tc>
          <w:tcPr>
            <w:tcW w:w="401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88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所属行业</w:t>
            </w:r>
          </w:p>
        </w:tc>
        <w:tc>
          <w:tcPr>
            <w:tcW w:w="29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现任职位</w:t>
            </w:r>
          </w:p>
        </w:tc>
        <w:tc>
          <w:tcPr>
            <w:tcW w:w="4013" w:type="dxa"/>
            <w:gridSpan w:val="4"/>
            <w:tcBorders>
              <w:top w:val="single" w:color="auto" w:sz="8" w:space="0"/>
              <w:left w:val="nil"/>
              <w:bottom w:val="nil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887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下属人数</w:t>
            </w:r>
          </w:p>
        </w:tc>
        <w:tc>
          <w:tcPr>
            <w:tcW w:w="296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公司地址</w:t>
            </w:r>
          </w:p>
        </w:tc>
        <w:tc>
          <w:tcPr>
            <w:tcW w:w="8860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公司电话</w:t>
            </w:r>
          </w:p>
        </w:tc>
        <w:tc>
          <w:tcPr>
            <w:tcW w:w="401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88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手　机</w:t>
            </w:r>
          </w:p>
        </w:tc>
        <w:tc>
          <w:tcPr>
            <w:tcW w:w="29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E-mail</w:t>
            </w:r>
          </w:p>
        </w:tc>
        <w:tc>
          <w:tcPr>
            <w:tcW w:w="401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  <w:tc>
          <w:tcPr>
            <w:tcW w:w="1887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传　真</w:t>
            </w:r>
          </w:p>
        </w:tc>
        <w:tc>
          <w:tcPr>
            <w:tcW w:w="2960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pct10" w:color="auto" w:fill="auto"/>
            <w:vAlign w:val="center"/>
          </w:tcPr>
          <w:p>
            <w:pPr>
              <w:widowControl/>
              <w:jc w:val="center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您希望参加的课程？</w:t>
            </w:r>
          </w:p>
        </w:tc>
        <w:tc>
          <w:tcPr>
            <w:tcW w:w="8860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您希望从本课程中取得哪些收获？</w:t>
            </w:r>
          </w:p>
        </w:tc>
        <w:tc>
          <w:tcPr>
            <w:tcW w:w="8860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企业战略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品牌营销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资本运作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政商关系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互联网经济</w:t>
            </w:r>
            <w:r>
              <w:rPr>
                <w:rFonts w:ascii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其他、</w:t>
            </w:r>
            <w:r>
              <w:rPr>
                <w:rFonts w:ascii="宋体" w:hAnsi="宋体" w:cs="宋体"/>
                <w:color w:val="000000"/>
                <w:sz w:val="22"/>
              </w:rPr>
              <w:t>_________________________________________________________________________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1" w:hRule="atLeast"/>
        </w:trPr>
        <w:tc>
          <w:tcPr>
            <w:tcW w:w="108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您希望我们拟邀的专家？</w:t>
            </w:r>
          </w:p>
        </w:tc>
        <w:tc>
          <w:tcPr>
            <w:tcW w:w="8860" w:type="dxa"/>
            <w:gridSpan w:val="8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9940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pct10" w:color="auto" w:fill="auto"/>
            <w:vAlign w:val="center"/>
          </w:tcPr>
          <w:p>
            <w:pPr>
              <w:widowControl/>
              <w:jc w:val="left"/>
              <w:rPr>
                <w:rFonts w:ascii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</w:rPr>
              <w:t>其他信息：您是通过什么途径了解此课程的？</w:t>
            </w:r>
            <w:r>
              <w:rPr>
                <w:rFonts w:ascii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 w:val="22"/>
              </w:rPr>
              <w:t>□收到课程介绍资料　请注明：□邮件　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□短信　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</w:t>
            </w:r>
            <w:r>
              <w:rPr>
                <w:rFonts w:ascii="宋体" w:hAnsi="宋体" w:cs="宋体"/>
                <w:color w:val="000000"/>
                <w:sz w:val="22"/>
              </w:rPr>
              <w:t>DM</w:t>
            </w:r>
            <w:r>
              <w:rPr>
                <w:rFonts w:hint="eastAsia" w:ascii="宋体" w:hAnsi="宋体" w:cs="宋体"/>
                <w:color w:val="000000"/>
                <w:sz w:val="22"/>
              </w:rPr>
              <w:t>　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□其他　　　　　　　　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</w:t>
            </w:r>
            <w:r>
              <w:rPr>
                <w:rFonts w:ascii="宋体" w:hAnsi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 w:val="22"/>
              </w:rPr>
              <w:t>□由同事或朋友介绍　请注明：□公司同事　□朋友　□其他　　　　　　　　　　　　　　　　　</w:t>
            </w:r>
            <w:r>
              <w:rPr>
                <w:rFonts w:ascii="宋体" w:cs="宋体"/>
                <w:color w:val="000000"/>
                <w:sz w:val="22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 w:val="22"/>
              </w:rPr>
              <w:t>□吴晓波频道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□百度搜索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□谷歌搜索</w:t>
            </w:r>
            <w:r>
              <w:rPr>
                <w:rFonts w:ascii="宋体" w:hAnsi="宋体" w:cs="宋体"/>
                <w:color w:val="000000"/>
                <w:sz w:val="22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  <w:sz w:val="22"/>
              </w:rPr>
              <w:t>□其他　　　　　　　　　　　　　　　　　　　　　　　　　　　　　　　　　　　　　　　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Helvetica">
    <w:altName w:val="Arial"/>
    <w:panose1 w:val="020B0604020202020204"/>
    <w:charset w:val="00"/>
    <w:family w:val="roman"/>
    <w:pitch w:val="default"/>
    <w:sig w:usb0="00000000" w:usb1="00000000" w:usb2="00000008" w:usb3="00000000" w:csb0="000001F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">
    <w:panose1 w:val="020B0604020202020204"/>
    <w:charset w:val="00"/>
    <w:family w:val="roma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lvetica">
    <w:altName w:val="Arial"/>
    <w:panose1 w:val="020B0604020202020204"/>
    <w:charset w:val="00"/>
    <w:family w:val="modern"/>
    <w:pitch w:val="default"/>
    <w:sig w:usb0="00000000" w:usb1="00000000" w:usb2="00000008" w:usb3="00000000" w:csb0="000001FF" w:csb1="00000000"/>
  </w:font>
  <w:font w:name="Arial">
    <w:panose1 w:val="020B0604020202020204"/>
    <w:charset w:val="00"/>
    <w:family w:val="modern"/>
    <w:pitch w:val="default"/>
    <w:sig w:usb0="E0002AFF" w:usb1="C0007843" w:usb2="00000009" w:usb3="00000000" w:csb0="400001FF" w:csb1="FFFF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4188"/>
    <w:rsid w:val="00174188"/>
    <w:rsid w:val="002C1237"/>
    <w:rsid w:val="004B6AED"/>
    <w:rsid w:val="00590F84"/>
    <w:rsid w:val="00786B18"/>
    <w:rsid w:val="7C653D25"/>
    <w:rsid w:val="7F5F278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6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styleId="8">
    <w:name w:val="Hyperlink"/>
    <w:basedOn w:val="6"/>
    <w:unhideWhenUsed/>
    <w:uiPriority w:val="99"/>
    <w:rPr>
      <w:color w:val="0000FF"/>
      <w:u w:val="single"/>
    </w:rPr>
  </w:style>
  <w:style w:type="character" w:customStyle="1" w:styleId="10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6"/>
    <w:link w:val="3"/>
    <w:semiHidden/>
    <w:uiPriority w:val="99"/>
    <w:rPr>
      <w:sz w:val="18"/>
      <w:szCs w:val="18"/>
    </w:rPr>
  </w:style>
  <w:style w:type="character" w:customStyle="1" w:styleId="12">
    <w:name w:val="标题 2 Char"/>
    <w:basedOn w:val="6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6</Pages>
  <Words>265</Words>
  <Characters>1515</Characters>
  <Lines>12</Lines>
  <Paragraphs>3</Paragraphs>
  <ScaleCrop>false</ScaleCrop>
  <LinksUpToDate>false</LinksUpToDate>
  <CharactersWithSpaces>1777</CharactersWithSpaces>
  <Application>WPS Office_10.1.0.5400_F1E327BC-269C-435d-A152-05C5408002CA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2015-11-25T09:25:00Z</dcterms:created>
  <dc:creator>微软用户</dc:creator>
  <cp:lastModifiedBy>hua-seo</cp:lastModifiedBy>
  <dcterms:modified xsi:type="dcterms:W3CDTF">2015-12-03T09:34:16Z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2052-10.1.0.5400</vt:lpwstr>
  </property>
</Properties>
</file>