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743325" cy="132397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740275" cy="1322997"/>
                    </a:xfrm>
                    <a:prstGeom prst="rect">
                      <a:avLst/>
                    </a:prstGeom>
                  </pic:spPr>
                </pic:pic>
              </a:graphicData>
            </a:graphic>
          </wp:inline>
        </w:drawing>
      </w: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课程与教学论--体育专业招生简章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课程与教学论是教育学专业硕士研究生开设的一门专业课程，包含有课程论、教学论、学科教学论等，课程与教学是学校教育的基本工作，是教师在每日工作中需要解决实际的课程与教学问题，目前本校开设了课程与教学体育专业同等学力申硕学习班，为广大在职社会需要晋升人士提供提升学历的学习机会。</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pStyle w:val="6"/>
        <w:spacing w:before="0" w:beforeAutospacing="0" w:after="0" w:afterAutospacing="0" w:line="462" w:lineRule="atLeast"/>
        <w:ind w:firstLine="480" w:firstLineChars="200"/>
        <w:rPr>
          <w:rFonts w:asciiTheme="minorEastAsia" w:hAnsiTheme="minorEastAsia" w:cstheme="minorEastAsia"/>
          <w:color w:val="000000" w:themeColor="text1"/>
        </w:rPr>
      </w:pPr>
      <w:r>
        <w:rPr>
          <w:rFonts w:hint="eastAsia" w:asciiTheme="minorEastAsia" w:hAnsiTheme="minorEastAsia" w:cstheme="minorEastAsia"/>
          <w:color w:val="000000" w:themeColor="text1"/>
        </w:rPr>
        <w:t>本专业主要通过学习和掌握体育课程与教学论的基础理论和专业知识，培养具有良好道德修养和较高文化素养的，具备警醒体育教学实践能力，了解国内外体育课程与教学论研究、发展动向和趋势，掌握体育科学研究方法的，具有能够独立从事现代体育健康教育理念，在高等体育院系从事体育教学论的教学及科学研究，能够胜任大中小学等体育教学与教育行政部门管理工作的研究型、应用型、创新型体育专门人才。</w:t>
      </w:r>
    </w:p>
    <w:p>
      <w:pPr>
        <w:rPr>
          <w:rFonts w:hint="eastAsia" w:eastAsia="宋体" w:asciiTheme="minorEastAsia" w:hAnsiTheme="minorEastAsia" w:cstheme="minorEastAsia"/>
          <w:color w:val="000000" w:themeColor="text1"/>
          <w:kern w:val="0"/>
          <w:sz w:val="24"/>
        </w:rPr>
      </w:pP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8"/>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8"/>
        <w:gridCol w:w="2560"/>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9" w:type="dxa"/>
            <w:gridSpan w:val="3"/>
            <w:vAlign w:val="center"/>
          </w:tcPr>
          <w:p>
            <w:pPr>
              <w:pStyle w:val="6"/>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课程与教学论体育专业课程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jc w:val="center"/>
              <w:rPr>
                <w:color w:val="000000" w:themeColor="text1"/>
              </w:rPr>
            </w:pPr>
            <w:r>
              <w:rPr>
                <w:color w:val="000000" w:themeColor="text1"/>
              </w:rPr>
              <w:t>中国特色社会主义理论与实践</w:t>
            </w:r>
          </w:p>
        </w:tc>
        <w:tc>
          <w:tcPr>
            <w:tcW w:w="2560" w:type="dxa"/>
            <w:vAlign w:val="center"/>
          </w:tcPr>
          <w:p>
            <w:pPr>
              <w:pStyle w:val="6"/>
              <w:snapToGrid w:val="0"/>
              <w:spacing w:line="360" w:lineRule="auto"/>
              <w:contextualSpacing/>
              <w:jc w:val="center"/>
              <w:rPr>
                <w:bCs/>
                <w:color w:val="000000" w:themeColor="text1"/>
                <w:sz w:val="21"/>
                <w:szCs w:val="21"/>
              </w:rPr>
            </w:pPr>
            <w:r>
              <w:rPr>
                <w:rFonts w:hint="eastAsia"/>
                <w:bCs/>
                <w:color w:val="000000" w:themeColor="text1"/>
                <w:sz w:val="21"/>
                <w:szCs w:val="21"/>
              </w:rPr>
              <w:t>自然辩证法概论</w:t>
            </w:r>
          </w:p>
        </w:tc>
        <w:tc>
          <w:tcPr>
            <w:tcW w:w="3281" w:type="dxa"/>
            <w:vAlign w:val="center"/>
          </w:tcPr>
          <w:p>
            <w:pPr>
              <w:pStyle w:val="6"/>
              <w:snapToGrid w:val="0"/>
              <w:spacing w:line="360" w:lineRule="auto"/>
              <w:contextualSpacing/>
              <w:jc w:val="center"/>
              <w:rPr>
                <w:bCs/>
                <w:color w:val="000000" w:themeColor="text1"/>
                <w:sz w:val="21"/>
                <w:szCs w:val="21"/>
              </w:rPr>
            </w:pPr>
            <w:r>
              <w:rPr>
                <w:rFonts w:hint="eastAsia"/>
                <w:bCs/>
                <w:color w:val="000000" w:themeColor="text1"/>
                <w:sz w:val="21"/>
                <w:szCs w:val="21"/>
              </w:rPr>
              <w:t>现代教育学原理导论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教育科学研究方法</w:t>
            </w:r>
          </w:p>
        </w:tc>
        <w:tc>
          <w:tcPr>
            <w:tcW w:w="2560" w:type="dxa"/>
            <w:vAlign w:val="center"/>
          </w:tcPr>
          <w:p>
            <w:pPr>
              <w:spacing w:line="220" w:lineRule="atLeast"/>
              <w:jc w:val="center"/>
              <w:rPr>
                <w:color w:val="000000" w:themeColor="text1"/>
              </w:rPr>
            </w:pPr>
            <w:r>
              <w:rPr>
                <w:rFonts w:hint="eastAsia"/>
                <w:color w:val="000000" w:themeColor="text1"/>
              </w:rPr>
              <w:t>第一外国语</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体育学原理</w:t>
            </w:r>
          </w:p>
        </w:tc>
        <w:tc>
          <w:tcPr>
            <w:tcW w:w="2560" w:type="dxa"/>
            <w:vAlign w:val="center"/>
          </w:tcPr>
          <w:p>
            <w:pPr>
              <w:spacing w:line="220" w:lineRule="atLeast"/>
              <w:jc w:val="center"/>
              <w:rPr>
                <w:color w:val="000000" w:themeColor="text1"/>
              </w:rPr>
            </w:pPr>
            <w:r>
              <w:rPr>
                <w:rFonts w:hint="eastAsia"/>
                <w:color w:val="000000" w:themeColor="text1"/>
              </w:rPr>
              <w:t>课程与教学论</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运动项目教学理论与实践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体育课程设计理论与方法</w:t>
            </w:r>
          </w:p>
        </w:tc>
        <w:tc>
          <w:tcPr>
            <w:tcW w:w="2560"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体育运动心理学研究进展</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体育社会学研究热点及发展趋势</w:t>
            </w:r>
          </w:p>
        </w:tc>
      </w:tr>
    </w:tbl>
    <w:p>
      <w:pPr>
        <w:rPr>
          <w:rFonts w:eastAsia="宋体"/>
          <w:b/>
          <w:bCs/>
          <w:color w:val="000000" w:themeColor="text1"/>
          <w:sz w:val="24"/>
        </w:rPr>
      </w:pPr>
    </w:p>
    <w:p>
      <w:pPr>
        <w:pStyle w:val="6"/>
        <w:snapToGrid w:val="0"/>
        <w:spacing w:line="360" w:lineRule="auto"/>
        <w:ind w:firstLine="2730" w:firstLineChars="1300"/>
        <w:contextualSpacing/>
        <w:rPr>
          <w:b/>
          <w:bCs/>
          <w:color w:val="000000" w:themeColor="text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w:t>
      </w:r>
      <w:bookmarkStart w:id="0" w:name="_GoBack"/>
      <w:r>
        <w:rPr>
          <w:rFonts w:hint="eastAsia"/>
          <w:color w:val="000000" w:themeColor="text1"/>
          <w:sz w:val="24"/>
        </w:rPr>
        <w:t>18000</w:t>
      </w:r>
      <w:bookmarkEnd w:id="0"/>
      <w:r>
        <w:rPr>
          <w:rFonts w:hint="eastAsia"/>
          <w:color w:val="000000" w:themeColor="text1"/>
          <w:sz w:val="24"/>
        </w:rPr>
        <w:t>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spacing w:line="360" w:lineRule="auto"/>
        <w:ind w:firstLine="480" w:firstLineChars="200"/>
        <w:rPr>
          <w:rFonts w:asciiTheme="minorEastAsia" w:hAnsiTheme="minorEastAsia" w:cstheme="minorEastAsia"/>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2E0083"/>
    <w:rsid w:val="00374FC5"/>
    <w:rsid w:val="00474DC1"/>
    <w:rsid w:val="005646E6"/>
    <w:rsid w:val="006C4593"/>
    <w:rsid w:val="00851FD4"/>
    <w:rsid w:val="05FE7AC9"/>
    <w:rsid w:val="07352E6D"/>
    <w:rsid w:val="09A653FE"/>
    <w:rsid w:val="10191206"/>
    <w:rsid w:val="130B01B1"/>
    <w:rsid w:val="16F829FB"/>
    <w:rsid w:val="19671257"/>
    <w:rsid w:val="1D525E44"/>
    <w:rsid w:val="34D5272E"/>
    <w:rsid w:val="38373238"/>
    <w:rsid w:val="39B91BA0"/>
    <w:rsid w:val="3A7D2394"/>
    <w:rsid w:val="3ED4496D"/>
    <w:rsid w:val="3F011F46"/>
    <w:rsid w:val="40272A16"/>
    <w:rsid w:val="4127154A"/>
    <w:rsid w:val="42201739"/>
    <w:rsid w:val="462B4F19"/>
    <w:rsid w:val="467E54CB"/>
    <w:rsid w:val="47150AA3"/>
    <w:rsid w:val="4A726E33"/>
    <w:rsid w:val="4E816049"/>
    <w:rsid w:val="50E70A65"/>
    <w:rsid w:val="56374162"/>
    <w:rsid w:val="5B7D1C3C"/>
    <w:rsid w:val="5CD02917"/>
    <w:rsid w:val="5CD660E6"/>
    <w:rsid w:val="5D802D5E"/>
    <w:rsid w:val="5E78697C"/>
    <w:rsid w:val="5F2F47AD"/>
    <w:rsid w:val="68BB4662"/>
    <w:rsid w:val="6C707741"/>
    <w:rsid w:val="6D3A50CA"/>
    <w:rsid w:val="796930ED"/>
    <w:rsid w:val="79BA3DFB"/>
    <w:rsid w:val="7D9D0D4D"/>
    <w:rsid w:val="7EAC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279</Words>
  <Characters>1591</Characters>
  <Lines>13</Lines>
  <Paragraphs>3</Paragraphs>
  <TotalTime>6</TotalTime>
  <ScaleCrop>false</ScaleCrop>
  <LinksUpToDate>false</LinksUpToDate>
  <CharactersWithSpaces>1867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2021-10-27T02:28:37Z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C24E31977BF64A91A18A4CAA9AE1D0F3</vt:lpwstr>
  </property>
</Properties>
</file>