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C5" w:rsidRDefault="003B14E2">
      <w:pPr>
        <w:pStyle w:val="1"/>
        <w:spacing w:before="33"/>
        <w:ind w:left="752" w:right="929"/>
        <w:jc w:val="center"/>
      </w:pPr>
      <w:r>
        <w:t>中国人民大学</w:t>
      </w:r>
      <w:r w:rsidR="00AA5ED4">
        <w:rPr>
          <w:rFonts w:hint="eastAsia"/>
        </w:rPr>
        <w:t>外语学院</w:t>
      </w:r>
    </w:p>
    <w:p w:rsidR="00B437C5" w:rsidRDefault="00B437C5">
      <w:pPr>
        <w:pStyle w:val="a3"/>
        <w:spacing w:before="8"/>
        <w:rPr>
          <w:rFonts w:ascii="黑体"/>
          <w:b/>
          <w:sz w:val="20"/>
        </w:rPr>
      </w:pPr>
    </w:p>
    <w:p w:rsidR="00B437C5" w:rsidRDefault="003B14E2">
      <w:pPr>
        <w:spacing w:before="1"/>
        <w:ind w:left="752" w:right="929"/>
        <w:jc w:val="center"/>
        <w:rPr>
          <w:rFonts w:ascii="黑体" w:eastAsia="黑体"/>
          <w:b/>
          <w:sz w:val="28"/>
        </w:rPr>
      </w:pPr>
      <w:r>
        <w:rPr>
          <w:rFonts w:ascii="黑体" w:eastAsia="黑体" w:hint="eastAsia"/>
          <w:b/>
          <w:sz w:val="28"/>
        </w:rPr>
        <w:t>英语语言文学专业（商务英语方向）课程研修班招生简章</w:t>
      </w:r>
    </w:p>
    <w:p w:rsidR="00B437C5" w:rsidRDefault="00B437C5">
      <w:pPr>
        <w:pStyle w:val="a3"/>
        <w:rPr>
          <w:rFonts w:ascii="黑体"/>
          <w:b/>
        </w:rPr>
      </w:pPr>
    </w:p>
    <w:p w:rsidR="00B437C5" w:rsidRPr="00AA5ED4" w:rsidRDefault="00AA5ED4" w:rsidP="00AA5ED4">
      <w:pPr>
        <w:pStyle w:val="a3"/>
        <w:spacing w:before="4"/>
        <w:ind w:firstLineChars="600" w:firstLine="1687"/>
        <w:rPr>
          <w:rFonts w:ascii="黑体"/>
          <w:b/>
        </w:rPr>
      </w:pPr>
      <w:r w:rsidRPr="00AA5ED4">
        <w:rPr>
          <w:rFonts w:ascii="黑体" w:hint="eastAsia"/>
          <w:b/>
        </w:rPr>
        <w:t>学费：</w:t>
      </w:r>
      <w:r w:rsidRPr="00AA5ED4">
        <w:rPr>
          <w:rFonts w:ascii="黑体" w:hint="eastAsia"/>
          <w:b/>
        </w:rPr>
        <w:t xml:space="preserve">24000    </w:t>
      </w:r>
      <w:r w:rsidRPr="00AA5ED4">
        <w:rPr>
          <w:rFonts w:ascii="黑体" w:hint="eastAsia"/>
          <w:b/>
        </w:rPr>
        <w:t>学制：</w:t>
      </w:r>
      <w:r w:rsidRPr="00AA5ED4">
        <w:rPr>
          <w:rFonts w:ascii="黑体" w:hint="eastAsia"/>
          <w:b/>
        </w:rPr>
        <w:t>1.5</w:t>
      </w:r>
      <w:r w:rsidRPr="00AA5ED4">
        <w:rPr>
          <w:rFonts w:ascii="黑体" w:hint="eastAsia"/>
          <w:b/>
        </w:rPr>
        <w:t>年</w:t>
      </w:r>
      <w:r w:rsidRPr="00AA5ED4">
        <w:rPr>
          <w:rFonts w:ascii="黑体" w:hint="eastAsia"/>
          <w:b/>
        </w:rPr>
        <w:t xml:space="preserve">   </w:t>
      </w:r>
      <w:r w:rsidRPr="00AA5ED4">
        <w:rPr>
          <w:rFonts w:ascii="黑体" w:hint="eastAsia"/>
          <w:b/>
        </w:rPr>
        <w:t>地点：北京</w:t>
      </w:r>
      <w:bookmarkStart w:id="0" w:name="_GoBack"/>
      <w:bookmarkEnd w:id="0"/>
    </w:p>
    <w:p w:rsidR="00B437C5" w:rsidRDefault="003B14E2">
      <w:pPr>
        <w:spacing w:before="1"/>
        <w:ind w:left="220"/>
        <w:rPr>
          <w:rFonts w:ascii="黑体" w:eastAsia="黑体"/>
          <w:b/>
          <w:sz w:val="28"/>
        </w:rPr>
      </w:pPr>
      <w:r>
        <w:rPr>
          <w:rFonts w:ascii="黑体" w:eastAsia="黑体" w:hint="eastAsia"/>
          <w:b/>
          <w:sz w:val="28"/>
        </w:rPr>
        <w:t>一、学院及专业优势简介</w:t>
      </w:r>
    </w:p>
    <w:p w:rsidR="00B437C5" w:rsidRDefault="003B14E2">
      <w:pPr>
        <w:pStyle w:val="a3"/>
        <w:spacing w:before="250" w:line="415" w:lineRule="auto"/>
        <w:ind w:left="220" w:right="393" w:firstLine="640"/>
        <w:jc w:val="both"/>
      </w:pPr>
      <w:r>
        <w:rPr>
          <w:rFonts w:ascii="Segoe UI Symbol" w:eastAsia="Segoe UI Symbol" w:hAnsi="Segoe UI Symbol"/>
          <w:color w:val="C00000"/>
        </w:rPr>
        <w:t>★</w:t>
      </w:r>
      <w:r>
        <w:t>中国人民大学外语学科始于建校之初，</w:t>
      </w:r>
      <w:r>
        <w:t xml:space="preserve">1988 </w:t>
      </w:r>
      <w:r>
        <w:t>年成立外语系，</w:t>
      </w:r>
      <w:r>
        <w:t xml:space="preserve"> 2001 </w:t>
      </w:r>
      <w:r>
        <w:t>年成立外国语学院，</w:t>
      </w:r>
      <w:r>
        <w:t xml:space="preserve">2006 </w:t>
      </w:r>
      <w:r>
        <w:t>年获得外国语言文学一级学科硕士学位授予权，</w:t>
      </w:r>
      <w:r>
        <w:t xml:space="preserve">2011 </w:t>
      </w:r>
      <w:r>
        <w:t>年获得</w:t>
      </w:r>
      <w:r>
        <w:rPr>
          <w:b/>
          <w:bCs/>
        </w:rPr>
        <w:t>外国语言文学一级学科</w:t>
      </w:r>
      <w:r>
        <w:t>博士学位授予权。作为新中国外语学科的重要奠基者和开拓者之一，中国人民大学外国语学院始终走在中国外语教育的前列，肩负着培养</w:t>
      </w:r>
      <w:r>
        <w:rPr>
          <w:b/>
          <w:bCs/>
        </w:rPr>
        <w:t>高层次、创新型、国际化专业外语人才</w:t>
      </w:r>
      <w:r>
        <w:t>以及提升学校国际性的使命。</w:t>
      </w:r>
    </w:p>
    <w:p w:rsidR="00B437C5" w:rsidRDefault="003B14E2">
      <w:pPr>
        <w:pStyle w:val="a3"/>
        <w:spacing w:before="1" w:line="417" w:lineRule="auto"/>
        <w:ind w:left="221" w:right="396" w:firstLine="718"/>
        <w:jc w:val="both"/>
      </w:pPr>
      <w:r>
        <w:rPr>
          <w:rFonts w:ascii="Segoe UI Symbol" w:eastAsia="Segoe UI Symbol" w:hAnsi="Segoe UI Symbol"/>
          <w:color w:val="C00000"/>
          <w:spacing w:val="8"/>
        </w:rPr>
        <w:t>★</w:t>
      </w:r>
      <w:r>
        <w:rPr>
          <w:spacing w:val="7"/>
        </w:rPr>
        <w:t>中国人民大学外国语学院是兼具本科、硕士、博士、博士后</w:t>
      </w:r>
      <w:r>
        <w:rPr>
          <w:spacing w:val="7"/>
        </w:rPr>
        <w:t xml:space="preserve"> </w:t>
      </w:r>
      <w:r>
        <w:rPr>
          <w:spacing w:val="-4"/>
        </w:rPr>
        <w:t>和留学生教育的</w:t>
      </w:r>
      <w:r>
        <w:rPr>
          <w:b/>
          <w:bCs/>
          <w:spacing w:val="-4"/>
        </w:rPr>
        <w:t>多元化、多层次、全方位</w:t>
      </w:r>
      <w:r>
        <w:rPr>
          <w:spacing w:val="-4"/>
        </w:rPr>
        <w:t>的外语教学和人才培养基地。</w:t>
      </w:r>
      <w:r>
        <w:rPr>
          <w:spacing w:val="-5"/>
        </w:rPr>
        <w:t>教学科研师资力量雄厚，</w:t>
      </w:r>
      <w:r>
        <w:rPr>
          <w:spacing w:val="-5"/>
          <w:lang w:val="en-US"/>
        </w:rPr>
        <w:t>现有</w:t>
      </w:r>
      <w:r>
        <w:rPr>
          <w:spacing w:val="-5"/>
          <w:lang w:val="en-US"/>
        </w:rPr>
        <w:t>9</w:t>
      </w:r>
      <w:r>
        <w:rPr>
          <w:spacing w:val="-5"/>
          <w:lang w:val="en-US"/>
        </w:rPr>
        <w:t>个教学部门，包括：英语语言文学系、日语语言文学系、德语语言文学系</w:t>
      </w:r>
      <w:r>
        <w:rPr>
          <w:rFonts w:hint="eastAsia"/>
          <w:spacing w:val="-5"/>
          <w:lang w:val="en-US"/>
        </w:rPr>
        <w:t>、</w:t>
      </w:r>
      <w:r>
        <w:rPr>
          <w:rFonts w:hint="eastAsia"/>
          <w:spacing w:val="-5"/>
          <w:lang w:val="en-US"/>
        </w:rPr>
        <w:t>MTI</w:t>
      </w:r>
      <w:r>
        <w:rPr>
          <w:rFonts w:hint="eastAsia"/>
          <w:spacing w:val="-5"/>
          <w:lang w:val="en-US"/>
        </w:rPr>
        <w:t>教育中心、大学英语教研室和研究生英语教研室等，</w:t>
      </w:r>
      <w:r>
        <w:rPr>
          <w:spacing w:val="-3"/>
        </w:rPr>
        <w:t>并与</w:t>
      </w:r>
      <w:r>
        <w:rPr>
          <w:spacing w:val="-4"/>
        </w:rPr>
        <w:t>世界知名高校建立了学术交流、教师交流及互派学生等方面的合作关系，开展了一系列重点交流合作项目，主办或承办了一系列高水平的</w:t>
      </w:r>
      <w:r>
        <w:rPr>
          <w:spacing w:val="-1"/>
        </w:rPr>
        <w:t>国际学术会议。</w:t>
      </w:r>
    </w:p>
    <w:p w:rsidR="00B437C5" w:rsidRDefault="003B14E2">
      <w:pPr>
        <w:pStyle w:val="a3"/>
        <w:spacing w:line="417" w:lineRule="auto"/>
        <w:ind w:left="221" w:right="383" w:firstLine="640"/>
        <w:jc w:val="both"/>
      </w:pPr>
      <w:r>
        <w:rPr>
          <w:rFonts w:ascii="Segoe UI Symbol" w:eastAsia="Segoe UI Symbol" w:hAnsi="Segoe UI Symbol"/>
          <w:color w:val="C00000"/>
          <w:spacing w:val="8"/>
        </w:rPr>
        <w:t>★</w:t>
      </w:r>
      <w:r>
        <w:t>随着世界经济全球化的发展，各行各业对于精通外语且综合素质高的优秀人才需求量骤增，中国人民大学外国语学院为了满</w:t>
      </w:r>
      <w:r>
        <w:t>足对英语高层次专门人才的需要，提高在职人员的业务素质</w:t>
      </w:r>
      <w:r>
        <w:rPr>
          <w:rFonts w:hint="eastAsia"/>
        </w:rPr>
        <w:t>，</w:t>
      </w:r>
      <w:r>
        <w:rPr>
          <w:rFonts w:hint="eastAsia"/>
          <w:lang w:val="en-US"/>
        </w:rPr>
        <w:t>旨在对提升人才培养质量、提高学校办学的国际化水平发挥了重要作用。</w:t>
      </w:r>
    </w:p>
    <w:p w:rsidR="00B437C5" w:rsidRDefault="00B437C5">
      <w:pPr>
        <w:spacing w:line="417" w:lineRule="auto"/>
        <w:jc w:val="both"/>
        <w:sectPr w:rsidR="00B437C5">
          <w:headerReference w:type="default" r:id="rId8"/>
          <w:pgSz w:w="11910" w:h="16840"/>
          <w:pgMar w:top="879" w:right="1300" w:bottom="901" w:left="1580" w:header="720" w:footer="720" w:gutter="0"/>
          <w:cols w:space="720"/>
        </w:sectPr>
      </w:pPr>
    </w:p>
    <w:p w:rsidR="00B437C5" w:rsidRDefault="003B14E2">
      <w:pPr>
        <w:pStyle w:val="1"/>
        <w:spacing w:before="33"/>
      </w:pPr>
      <w:r>
        <w:lastRenderedPageBreak/>
        <w:t>二、英语语言文学专业</w:t>
      </w:r>
      <w:r>
        <w:rPr>
          <w:rFonts w:hint="eastAsia"/>
        </w:rPr>
        <w:t>（</w:t>
      </w:r>
      <w:r>
        <w:rPr>
          <w:rFonts w:hint="eastAsia"/>
          <w:lang w:val="en-US"/>
        </w:rPr>
        <w:t>商务英语方向</w:t>
      </w:r>
      <w:r>
        <w:rPr>
          <w:rFonts w:hint="eastAsia"/>
        </w:rPr>
        <w:t>）</w:t>
      </w:r>
      <w:r>
        <w:t>课程安排</w:t>
      </w:r>
    </w:p>
    <w:p w:rsidR="00B437C5" w:rsidRDefault="00B437C5">
      <w:pPr>
        <w:pStyle w:val="a3"/>
        <w:spacing w:before="4"/>
        <w:rPr>
          <w:rFonts w:ascii="黑体"/>
          <w:b/>
          <w:sz w:val="10"/>
        </w:rPr>
      </w:pPr>
    </w:p>
    <w:tbl>
      <w:tblPr>
        <w:tblW w:w="8779" w:type="dxa"/>
        <w:tblLayout w:type="fixed"/>
        <w:tblCellMar>
          <w:left w:w="0" w:type="dxa"/>
          <w:right w:w="0" w:type="dxa"/>
        </w:tblCellMar>
        <w:tblLook w:val="04A0" w:firstRow="1" w:lastRow="0" w:firstColumn="1" w:lastColumn="0" w:noHBand="0" w:noVBand="1"/>
      </w:tblPr>
      <w:tblGrid>
        <w:gridCol w:w="1219"/>
        <w:gridCol w:w="5460"/>
        <w:gridCol w:w="2100"/>
      </w:tblGrid>
      <w:tr w:rsidR="00B437C5">
        <w:trPr>
          <w:trHeight w:val="42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题库</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课程名称</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类别</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中国特色社会主义理论与实践</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文学批评理论与方法</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方法课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中西翻译简史</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汉英高级笔译</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B437C5">
        <w:trPr>
          <w:trHeight w:val="42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非题库</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马克思主义与社会科学方法论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语言基础</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学术规范和论文写作</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方法课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跨文化交际</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翻译概论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当代西方翻译理论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经典译作研究</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译文审阅与修订</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专题口译</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英语发展史</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中西文化比较</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口译理论与技巧</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语用学</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二十世纪西方文论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商务英语实战（商务写作、商务谈判等）</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B437C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B437C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商务翻译</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7C5" w:rsidRDefault="003B14E2">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bl>
    <w:p w:rsidR="00B437C5" w:rsidRDefault="00B437C5">
      <w:pPr>
        <w:pStyle w:val="a3"/>
        <w:rPr>
          <w:rFonts w:ascii="黑体"/>
          <w:b/>
        </w:rPr>
      </w:pPr>
    </w:p>
    <w:p w:rsidR="00B437C5" w:rsidRDefault="003B14E2">
      <w:pPr>
        <w:pStyle w:val="1"/>
        <w:spacing w:before="33"/>
      </w:pPr>
      <w:r>
        <w:rPr>
          <w:rFonts w:hint="eastAsia"/>
        </w:rPr>
        <w:t>三、</w:t>
      </w:r>
      <w:r>
        <w:rPr>
          <w:rFonts w:hint="eastAsia"/>
          <w:lang w:val="en-US"/>
        </w:rPr>
        <w:t>部分师资介绍</w:t>
      </w:r>
    </w:p>
    <w:tbl>
      <w:tblPr>
        <w:tblpPr w:leftFromText="180" w:rightFromText="180" w:vertAnchor="text" w:tblpXSpec="center" w:tblpY="1"/>
        <w:tblOverlap w:val="never"/>
        <w:tblW w:w="902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4380"/>
        <w:gridCol w:w="3210"/>
      </w:tblGrid>
      <w:tr w:rsidR="00B437C5">
        <w:tc>
          <w:tcPr>
            <w:tcW w:w="1433" w:type="dxa"/>
            <w:shd w:val="clear" w:color="auto" w:fill="auto"/>
            <w:vAlign w:val="center"/>
          </w:tcPr>
          <w:p w:rsidR="00B437C5" w:rsidRDefault="003B14E2">
            <w:pPr>
              <w:rPr>
                <w:b/>
                <w:bCs/>
                <w:spacing w:val="-4"/>
                <w:sz w:val="28"/>
                <w:szCs w:val="28"/>
              </w:rPr>
            </w:pPr>
            <w:r>
              <w:rPr>
                <w:rFonts w:hint="eastAsia"/>
                <w:b/>
                <w:bCs/>
                <w:spacing w:val="-4"/>
                <w:sz w:val="28"/>
                <w:szCs w:val="28"/>
              </w:rPr>
              <w:t>授课老师</w:t>
            </w:r>
          </w:p>
        </w:tc>
        <w:tc>
          <w:tcPr>
            <w:tcW w:w="4380" w:type="dxa"/>
            <w:shd w:val="clear" w:color="auto" w:fill="auto"/>
            <w:vAlign w:val="center"/>
          </w:tcPr>
          <w:p w:rsidR="00B437C5" w:rsidRDefault="003B14E2">
            <w:pPr>
              <w:jc w:val="center"/>
              <w:rPr>
                <w:b/>
                <w:bCs/>
                <w:spacing w:val="-4"/>
                <w:sz w:val="28"/>
                <w:szCs w:val="28"/>
              </w:rPr>
            </w:pPr>
            <w:r>
              <w:rPr>
                <w:rFonts w:hint="eastAsia"/>
                <w:b/>
                <w:bCs/>
                <w:spacing w:val="-4"/>
                <w:sz w:val="28"/>
                <w:szCs w:val="28"/>
              </w:rPr>
              <w:t>简介</w:t>
            </w:r>
          </w:p>
        </w:tc>
        <w:tc>
          <w:tcPr>
            <w:tcW w:w="3210" w:type="dxa"/>
            <w:vAlign w:val="center"/>
          </w:tcPr>
          <w:p w:rsidR="00B437C5" w:rsidRDefault="003B14E2">
            <w:pPr>
              <w:jc w:val="center"/>
              <w:rPr>
                <w:b/>
                <w:bCs/>
                <w:spacing w:val="-4"/>
                <w:sz w:val="28"/>
                <w:szCs w:val="28"/>
              </w:rPr>
            </w:pPr>
            <w:r>
              <w:rPr>
                <w:rFonts w:hint="eastAsia"/>
                <w:b/>
                <w:bCs/>
                <w:spacing w:val="-4"/>
                <w:sz w:val="28"/>
                <w:szCs w:val="28"/>
              </w:rPr>
              <w:t>研究方向</w:t>
            </w:r>
          </w:p>
        </w:tc>
      </w:tr>
      <w:tr w:rsidR="00B437C5">
        <w:tc>
          <w:tcPr>
            <w:tcW w:w="1433" w:type="dxa"/>
            <w:shd w:val="clear" w:color="auto" w:fill="auto"/>
            <w:vAlign w:val="center"/>
          </w:tcPr>
          <w:p w:rsidR="00B437C5" w:rsidRDefault="003B14E2">
            <w:pPr>
              <w:rPr>
                <w:spacing w:val="-4"/>
                <w:sz w:val="28"/>
                <w:szCs w:val="28"/>
              </w:rPr>
            </w:pPr>
            <w:r>
              <w:rPr>
                <w:rFonts w:hint="eastAsia"/>
                <w:spacing w:val="-4"/>
                <w:sz w:val="28"/>
                <w:szCs w:val="28"/>
              </w:rPr>
              <w:t>陈</w:t>
            </w:r>
            <w:proofErr w:type="gramStart"/>
            <w:r>
              <w:rPr>
                <w:rFonts w:hint="eastAsia"/>
                <w:spacing w:val="-4"/>
                <w:sz w:val="28"/>
                <w:szCs w:val="28"/>
              </w:rPr>
              <w:t>世</w:t>
            </w:r>
            <w:proofErr w:type="gramEnd"/>
            <w:r>
              <w:rPr>
                <w:rFonts w:hint="eastAsia"/>
                <w:spacing w:val="-4"/>
                <w:sz w:val="28"/>
                <w:szCs w:val="28"/>
              </w:rPr>
              <w:t>丹</w:t>
            </w:r>
          </w:p>
        </w:tc>
        <w:tc>
          <w:tcPr>
            <w:tcW w:w="4380" w:type="dxa"/>
            <w:shd w:val="clear" w:color="auto" w:fill="auto"/>
            <w:vAlign w:val="center"/>
          </w:tcPr>
          <w:p w:rsidR="00B437C5" w:rsidRDefault="003B14E2">
            <w:pPr>
              <w:rPr>
                <w:spacing w:val="-4"/>
              </w:rPr>
            </w:pPr>
            <w:r>
              <w:rPr>
                <w:rFonts w:hint="eastAsia"/>
                <w:spacing w:val="-4"/>
              </w:rPr>
              <w:t>外国语学院英语系主任、教授、博士生导师、全国英国文学学会常务理事、全国美国文学</w:t>
            </w:r>
            <w:r>
              <w:rPr>
                <w:rFonts w:hint="eastAsia"/>
                <w:spacing w:val="-4"/>
              </w:rPr>
              <w:t xml:space="preserve"> </w:t>
            </w:r>
            <w:r>
              <w:rPr>
                <w:rFonts w:hint="eastAsia"/>
                <w:spacing w:val="-4"/>
              </w:rPr>
              <w:t>研究会常务理事</w:t>
            </w:r>
          </w:p>
        </w:tc>
        <w:tc>
          <w:tcPr>
            <w:tcW w:w="3210" w:type="dxa"/>
            <w:vAlign w:val="center"/>
          </w:tcPr>
          <w:p w:rsidR="00B437C5" w:rsidRDefault="003B14E2">
            <w:pPr>
              <w:rPr>
                <w:spacing w:val="-4"/>
              </w:rPr>
            </w:pPr>
            <w:r>
              <w:rPr>
                <w:rFonts w:hint="eastAsia"/>
                <w:spacing w:val="-4"/>
              </w:rPr>
              <w:t>英美文学批判、西方文论研究</w:t>
            </w:r>
          </w:p>
        </w:tc>
      </w:tr>
      <w:tr w:rsidR="00B437C5">
        <w:tc>
          <w:tcPr>
            <w:tcW w:w="1433" w:type="dxa"/>
            <w:shd w:val="clear" w:color="auto" w:fill="auto"/>
            <w:vAlign w:val="center"/>
          </w:tcPr>
          <w:p w:rsidR="00B437C5" w:rsidRDefault="003B14E2">
            <w:pPr>
              <w:rPr>
                <w:spacing w:val="-4"/>
                <w:sz w:val="28"/>
                <w:szCs w:val="28"/>
              </w:rPr>
            </w:pPr>
            <w:proofErr w:type="gramStart"/>
            <w:r>
              <w:rPr>
                <w:rFonts w:hint="eastAsia"/>
                <w:spacing w:val="-4"/>
                <w:sz w:val="28"/>
                <w:szCs w:val="28"/>
              </w:rPr>
              <w:t>张勇先</w:t>
            </w:r>
            <w:proofErr w:type="gramEnd"/>
          </w:p>
        </w:tc>
        <w:tc>
          <w:tcPr>
            <w:tcW w:w="4380" w:type="dxa"/>
            <w:shd w:val="clear" w:color="auto" w:fill="auto"/>
            <w:vAlign w:val="center"/>
          </w:tcPr>
          <w:p w:rsidR="00B437C5" w:rsidRDefault="003B14E2">
            <w:pPr>
              <w:rPr>
                <w:spacing w:val="-4"/>
              </w:rPr>
            </w:pPr>
            <w:r>
              <w:rPr>
                <w:rFonts w:hint="eastAsia"/>
                <w:spacing w:val="-4"/>
              </w:rPr>
              <w:t>外国语学院副院长、教授、博士生导师、教育部中澳高等教育专家咨询组成员、中国对外</w:t>
            </w:r>
            <w:r>
              <w:rPr>
                <w:rFonts w:hint="eastAsia"/>
                <w:spacing w:val="-4"/>
              </w:rPr>
              <w:t xml:space="preserve"> </w:t>
            </w:r>
            <w:r>
              <w:rPr>
                <w:rFonts w:hint="eastAsia"/>
                <w:spacing w:val="-4"/>
              </w:rPr>
              <w:t>友协大洋洲友好协会理事会理事</w:t>
            </w:r>
          </w:p>
        </w:tc>
        <w:tc>
          <w:tcPr>
            <w:tcW w:w="3210" w:type="dxa"/>
            <w:vAlign w:val="center"/>
          </w:tcPr>
          <w:p w:rsidR="00B437C5" w:rsidRDefault="003B14E2">
            <w:pPr>
              <w:rPr>
                <w:spacing w:val="-4"/>
              </w:rPr>
            </w:pPr>
            <w:r>
              <w:rPr>
                <w:rFonts w:hint="eastAsia"/>
                <w:spacing w:val="-4"/>
              </w:rPr>
              <w:t>口译、英语发展史、英语成语与英语国家文化</w:t>
            </w:r>
          </w:p>
        </w:tc>
      </w:tr>
      <w:tr w:rsidR="00B437C5">
        <w:tc>
          <w:tcPr>
            <w:tcW w:w="1433" w:type="dxa"/>
            <w:shd w:val="clear" w:color="auto" w:fill="auto"/>
            <w:vAlign w:val="center"/>
          </w:tcPr>
          <w:p w:rsidR="00B437C5" w:rsidRDefault="003B14E2">
            <w:pPr>
              <w:rPr>
                <w:spacing w:val="-4"/>
                <w:sz w:val="28"/>
                <w:szCs w:val="28"/>
              </w:rPr>
            </w:pPr>
            <w:r>
              <w:rPr>
                <w:rFonts w:hint="eastAsia"/>
                <w:spacing w:val="-4"/>
                <w:sz w:val="28"/>
                <w:szCs w:val="28"/>
              </w:rPr>
              <w:t>王建华</w:t>
            </w:r>
          </w:p>
        </w:tc>
        <w:tc>
          <w:tcPr>
            <w:tcW w:w="4380" w:type="dxa"/>
            <w:shd w:val="clear" w:color="auto" w:fill="auto"/>
            <w:vAlign w:val="center"/>
          </w:tcPr>
          <w:p w:rsidR="00B437C5" w:rsidRDefault="003B14E2">
            <w:pPr>
              <w:rPr>
                <w:spacing w:val="-4"/>
              </w:rPr>
            </w:pPr>
            <w:r>
              <w:rPr>
                <w:rFonts w:hint="eastAsia"/>
                <w:spacing w:val="-4"/>
              </w:rPr>
              <w:t>外国语学院常务副院长、教授、博士生导师、中华美国学会理事、《外国文学研究》常务理事、</w:t>
            </w:r>
            <w:r>
              <w:rPr>
                <w:rFonts w:hint="eastAsia"/>
                <w:spacing w:val="-4"/>
              </w:rPr>
              <w:t xml:space="preserve"> </w:t>
            </w:r>
            <w:r>
              <w:rPr>
                <w:rFonts w:hint="eastAsia"/>
                <w:spacing w:val="-4"/>
              </w:rPr>
              <w:t>中华中美关系学会理事</w:t>
            </w:r>
          </w:p>
        </w:tc>
        <w:tc>
          <w:tcPr>
            <w:tcW w:w="3210" w:type="dxa"/>
            <w:vAlign w:val="center"/>
          </w:tcPr>
          <w:p w:rsidR="00B437C5" w:rsidRDefault="003B14E2">
            <w:pPr>
              <w:rPr>
                <w:spacing w:val="-4"/>
              </w:rPr>
            </w:pPr>
            <w:r>
              <w:rPr>
                <w:rFonts w:hint="eastAsia"/>
                <w:spacing w:val="-4"/>
              </w:rPr>
              <w:t>美国问题研究、文化研究理论与批评、美国文学与文化</w:t>
            </w:r>
          </w:p>
        </w:tc>
      </w:tr>
      <w:tr w:rsidR="00B437C5">
        <w:trPr>
          <w:trHeight w:val="1461"/>
        </w:trPr>
        <w:tc>
          <w:tcPr>
            <w:tcW w:w="1433" w:type="dxa"/>
            <w:shd w:val="clear" w:color="auto" w:fill="auto"/>
            <w:vAlign w:val="center"/>
          </w:tcPr>
          <w:p w:rsidR="00B437C5" w:rsidRDefault="003B14E2">
            <w:pPr>
              <w:rPr>
                <w:spacing w:val="-4"/>
                <w:sz w:val="28"/>
                <w:szCs w:val="28"/>
              </w:rPr>
            </w:pPr>
            <w:r>
              <w:rPr>
                <w:rFonts w:hint="eastAsia"/>
                <w:spacing w:val="-4"/>
                <w:sz w:val="28"/>
                <w:szCs w:val="28"/>
              </w:rPr>
              <w:lastRenderedPageBreak/>
              <w:t>贾国栋</w:t>
            </w:r>
          </w:p>
        </w:tc>
        <w:tc>
          <w:tcPr>
            <w:tcW w:w="4380" w:type="dxa"/>
            <w:shd w:val="clear" w:color="auto" w:fill="auto"/>
            <w:vAlign w:val="center"/>
          </w:tcPr>
          <w:p w:rsidR="00B437C5" w:rsidRDefault="003B14E2">
            <w:pPr>
              <w:rPr>
                <w:spacing w:val="-4"/>
              </w:rPr>
            </w:pPr>
            <w:r>
              <w:rPr>
                <w:rFonts w:hint="eastAsia"/>
                <w:spacing w:val="-4"/>
              </w:rPr>
              <w:t>外国语学院副院长、教授、博士生导师、教育部大学外语教学指导委员会副主任委员、教</w:t>
            </w:r>
            <w:r>
              <w:rPr>
                <w:rFonts w:hint="eastAsia"/>
                <w:spacing w:val="-4"/>
              </w:rPr>
              <w:t xml:space="preserve"> </w:t>
            </w:r>
            <w:r>
              <w:rPr>
                <w:rFonts w:hint="eastAsia"/>
                <w:spacing w:val="-4"/>
              </w:rPr>
              <w:t>育部全国大学英语</w:t>
            </w:r>
            <w:proofErr w:type="gramStart"/>
            <w:r>
              <w:rPr>
                <w:rFonts w:hint="eastAsia"/>
                <w:spacing w:val="-4"/>
              </w:rPr>
              <w:t>四六</w:t>
            </w:r>
            <w:proofErr w:type="gramEnd"/>
            <w:r>
              <w:rPr>
                <w:rFonts w:hint="eastAsia"/>
                <w:spacing w:val="-4"/>
              </w:rPr>
              <w:t>级考试委员会副主任委员</w:t>
            </w:r>
          </w:p>
        </w:tc>
        <w:tc>
          <w:tcPr>
            <w:tcW w:w="3210" w:type="dxa"/>
            <w:vAlign w:val="center"/>
          </w:tcPr>
          <w:p w:rsidR="00B437C5" w:rsidRDefault="003B14E2">
            <w:pPr>
              <w:rPr>
                <w:spacing w:val="-4"/>
              </w:rPr>
            </w:pPr>
            <w:r>
              <w:rPr>
                <w:rFonts w:hint="eastAsia"/>
                <w:spacing w:val="-4"/>
              </w:rPr>
              <w:t>多媒体及互联网在英语教学中的应用、多媒体语言教学软件的开发与应用、互联网为环境的远程英语教学、基于计算机的语言测试、语料库语言学</w:t>
            </w:r>
          </w:p>
        </w:tc>
      </w:tr>
      <w:tr w:rsidR="00B437C5">
        <w:tc>
          <w:tcPr>
            <w:tcW w:w="1433" w:type="dxa"/>
            <w:shd w:val="clear" w:color="auto" w:fill="auto"/>
            <w:vAlign w:val="center"/>
          </w:tcPr>
          <w:p w:rsidR="00B437C5" w:rsidRDefault="003B14E2">
            <w:pPr>
              <w:rPr>
                <w:spacing w:val="-4"/>
                <w:sz w:val="24"/>
                <w:szCs w:val="24"/>
              </w:rPr>
            </w:pPr>
            <w:r>
              <w:rPr>
                <w:rFonts w:hint="eastAsia"/>
                <w:spacing w:val="-4"/>
                <w:sz w:val="24"/>
                <w:szCs w:val="24"/>
              </w:rPr>
              <w:t>吴红云</w:t>
            </w:r>
          </w:p>
        </w:tc>
        <w:tc>
          <w:tcPr>
            <w:tcW w:w="4380" w:type="dxa"/>
            <w:shd w:val="clear" w:color="auto" w:fill="auto"/>
            <w:vAlign w:val="center"/>
          </w:tcPr>
          <w:p w:rsidR="00B437C5" w:rsidRDefault="003B14E2">
            <w:pPr>
              <w:rPr>
                <w:spacing w:val="-4"/>
              </w:rPr>
            </w:pPr>
            <w:r>
              <w:rPr>
                <w:rFonts w:hint="eastAsia"/>
                <w:spacing w:val="-4"/>
              </w:rPr>
              <w:t>教授、博士生导师、全国英语写作教学研究协会常务理事、《中国英语教学》杂志编委</w:t>
            </w:r>
          </w:p>
        </w:tc>
        <w:tc>
          <w:tcPr>
            <w:tcW w:w="3210" w:type="dxa"/>
            <w:vAlign w:val="center"/>
          </w:tcPr>
          <w:p w:rsidR="00B437C5" w:rsidRDefault="003B14E2">
            <w:pPr>
              <w:rPr>
                <w:spacing w:val="-4"/>
              </w:rPr>
            </w:pPr>
            <w:r>
              <w:rPr>
                <w:rFonts w:hint="eastAsia"/>
                <w:spacing w:val="-4"/>
              </w:rPr>
              <w:t>第二语言习得、应用语言学、英语写作</w:t>
            </w:r>
          </w:p>
        </w:tc>
      </w:tr>
      <w:tr w:rsidR="00B437C5">
        <w:trPr>
          <w:trHeight w:val="629"/>
        </w:trPr>
        <w:tc>
          <w:tcPr>
            <w:tcW w:w="1433" w:type="dxa"/>
            <w:shd w:val="clear" w:color="auto" w:fill="auto"/>
            <w:vAlign w:val="center"/>
          </w:tcPr>
          <w:p w:rsidR="00B437C5" w:rsidRDefault="003B14E2">
            <w:pPr>
              <w:rPr>
                <w:spacing w:val="-4"/>
                <w:sz w:val="24"/>
                <w:szCs w:val="24"/>
              </w:rPr>
            </w:pPr>
            <w:r>
              <w:rPr>
                <w:rFonts w:hint="eastAsia"/>
                <w:spacing w:val="-4"/>
                <w:sz w:val="24"/>
                <w:szCs w:val="24"/>
              </w:rPr>
              <w:t>刁克利</w:t>
            </w:r>
          </w:p>
        </w:tc>
        <w:tc>
          <w:tcPr>
            <w:tcW w:w="4380" w:type="dxa"/>
            <w:shd w:val="clear" w:color="auto" w:fill="auto"/>
            <w:vAlign w:val="center"/>
          </w:tcPr>
          <w:p w:rsidR="00B437C5" w:rsidRDefault="003B14E2">
            <w:pPr>
              <w:rPr>
                <w:spacing w:val="-4"/>
              </w:rPr>
            </w:pPr>
            <w:r>
              <w:rPr>
                <w:rFonts w:hint="eastAsia"/>
                <w:spacing w:val="-4"/>
              </w:rPr>
              <w:t>外国语学院副院长、教授、博士生导师</w:t>
            </w:r>
          </w:p>
        </w:tc>
        <w:tc>
          <w:tcPr>
            <w:tcW w:w="3210" w:type="dxa"/>
            <w:vAlign w:val="center"/>
          </w:tcPr>
          <w:p w:rsidR="00B437C5" w:rsidRDefault="003B14E2">
            <w:pPr>
              <w:rPr>
                <w:spacing w:val="-4"/>
              </w:rPr>
            </w:pPr>
            <w:r>
              <w:rPr>
                <w:rFonts w:hint="eastAsia"/>
                <w:spacing w:val="-4"/>
              </w:rPr>
              <w:t>文学理论、作家研究、文学翻译</w:t>
            </w:r>
          </w:p>
        </w:tc>
      </w:tr>
    </w:tbl>
    <w:p w:rsidR="00B437C5" w:rsidRDefault="003B14E2">
      <w:pPr>
        <w:spacing w:before="1" w:line="360" w:lineRule="auto"/>
        <w:ind w:left="220"/>
        <w:rPr>
          <w:sz w:val="28"/>
          <w:szCs w:val="28"/>
        </w:rPr>
      </w:pPr>
      <w:r>
        <w:rPr>
          <w:rFonts w:ascii="黑体" w:eastAsia="黑体" w:hint="eastAsia"/>
          <w:b/>
          <w:sz w:val="28"/>
        </w:rPr>
        <w:t>四</w:t>
      </w:r>
      <w:r>
        <w:rPr>
          <w:rFonts w:ascii="黑体" w:eastAsia="黑体" w:hint="eastAsia"/>
          <w:b/>
          <w:sz w:val="28"/>
        </w:rPr>
        <w:t>、联系方式</w:t>
      </w:r>
    </w:p>
    <w:p w:rsidR="00B437C5" w:rsidRDefault="003B14E2">
      <w:pPr>
        <w:spacing w:before="1" w:line="360" w:lineRule="auto"/>
        <w:ind w:left="220" w:firstLineChars="200" w:firstLine="560"/>
        <w:rPr>
          <w:color w:val="0000FF"/>
          <w:sz w:val="28"/>
          <w:szCs w:val="28"/>
        </w:rPr>
      </w:pPr>
      <w:r>
        <w:rPr>
          <w:rFonts w:hint="eastAsia"/>
          <w:color w:val="0000FF"/>
          <w:sz w:val="28"/>
          <w:szCs w:val="28"/>
        </w:rPr>
        <w:t>联系人：</w:t>
      </w:r>
      <w:r>
        <w:rPr>
          <w:rFonts w:hint="eastAsia"/>
          <w:color w:val="0000FF"/>
          <w:sz w:val="28"/>
          <w:szCs w:val="28"/>
          <w:lang w:val="en-US"/>
        </w:rPr>
        <w:t>关老师</w:t>
      </w:r>
    </w:p>
    <w:p w:rsidR="00B437C5" w:rsidRDefault="003B14E2">
      <w:pPr>
        <w:spacing w:before="1" w:line="360" w:lineRule="auto"/>
        <w:ind w:left="220" w:firstLineChars="200" w:firstLine="560"/>
        <w:rPr>
          <w:color w:val="0000FF"/>
          <w:sz w:val="28"/>
          <w:szCs w:val="28"/>
        </w:rPr>
      </w:pPr>
      <w:r>
        <w:rPr>
          <w:rFonts w:hint="eastAsia"/>
          <w:color w:val="0000FF"/>
          <w:sz w:val="28"/>
          <w:szCs w:val="28"/>
        </w:rPr>
        <w:t>联系电话：</w:t>
      </w:r>
      <w:r>
        <w:rPr>
          <w:rFonts w:hint="eastAsia"/>
          <w:color w:val="0000FF"/>
          <w:sz w:val="28"/>
          <w:szCs w:val="28"/>
          <w:lang w:val="en-US"/>
        </w:rPr>
        <w:t>82500874</w:t>
      </w:r>
    </w:p>
    <w:p w:rsidR="00B437C5" w:rsidRDefault="003B14E2">
      <w:pPr>
        <w:spacing w:before="1" w:line="360" w:lineRule="auto"/>
        <w:ind w:left="220" w:firstLineChars="200" w:firstLine="560"/>
        <w:rPr>
          <w:color w:val="0000FF"/>
          <w:sz w:val="28"/>
          <w:szCs w:val="28"/>
        </w:rPr>
      </w:pPr>
      <w:r>
        <w:rPr>
          <w:rFonts w:hint="eastAsia"/>
          <w:color w:val="0000FF"/>
          <w:sz w:val="28"/>
          <w:szCs w:val="28"/>
        </w:rPr>
        <w:t>报名地址：</w:t>
      </w:r>
      <w:r>
        <w:rPr>
          <w:rFonts w:hint="eastAsia"/>
          <w:color w:val="0000FF"/>
          <w:sz w:val="28"/>
          <w:szCs w:val="28"/>
          <w:lang w:val="en-US"/>
        </w:rPr>
        <w:t>中国人民大学明德楼（在职研究生办公室）</w:t>
      </w:r>
    </w:p>
    <w:p w:rsidR="00B437C5" w:rsidRDefault="003B14E2">
      <w:pPr>
        <w:spacing w:before="1" w:line="360" w:lineRule="auto"/>
        <w:ind w:left="220" w:firstLineChars="200" w:firstLine="560"/>
        <w:rPr>
          <w:color w:val="0000FF"/>
          <w:sz w:val="28"/>
          <w:szCs w:val="28"/>
        </w:rPr>
      </w:pPr>
      <w:r>
        <w:rPr>
          <w:rFonts w:hint="eastAsia"/>
          <w:color w:val="0000FF"/>
          <w:sz w:val="28"/>
          <w:szCs w:val="28"/>
        </w:rPr>
        <w:t>报名时间：</w:t>
      </w:r>
      <w:r>
        <w:rPr>
          <w:rFonts w:hint="eastAsia"/>
          <w:color w:val="0000FF"/>
          <w:sz w:val="28"/>
          <w:szCs w:val="28"/>
          <w:lang w:val="en-US"/>
        </w:rPr>
        <w:t>8:30-17:30</w:t>
      </w:r>
    </w:p>
    <w:p w:rsidR="00B437C5" w:rsidRDefault="003B14E2">
      <w:pPr>
        <w:spacing w:before="1" w:line="360" w:lineRule="auto"/>
        <w:ind w:left="220"/>
        <w:rPr>
          <w:rFonts w:ascii="黑体" w:eastAsia="黑体"/>
          <w:b/>
          <w:sz w:val="28"/>
        </w:rPr>
      </w:pPr>
      <w:r>
        <w:rPr>
          <w:rFonts w:ascii="黑体" w:eastAsia="黑体" w:hint="eastAsia"/>
          <w:b/>
          <w:sz w:val="28"/>
        </w:rPr>
        <w:t>五、培养方式</w:t>
      </w:r>
    </w:p>
    <w:p w:rsidR="00B437C5" w:rsidRDefault="003B14E2">
      <w:pPr>
        <w:spacing w:before="1" w:line="360" w:lineRule="auto"/>
        <w:ind w:firstLine="720"/>
        <w:rPr>
          <w:sz w:val="28"/>
          <w:szCs w:val="28"/>
        </w:rPr>
      </w:pPr>
      <w:r>
        <w:rPr>
          <w:rFonts w:hint="eastAsia"/>
          <w:sz w:val="28"/>
          <w:szCs w:val="28"/>
        </w:rPr>
        <w:t>1</w:t>
      </w:r>
      <w:r>
        <w:rPr>
          <w:rFonts w:hint="eastAsia"/>
          <w:sz w:val="28"/>
          <w:szCs w:val="28"/>
        </w:rPr>
        <w:t>、学制：课程研修班学制</w:t>
      </w:r>
      <w:r>
        <w:rPr>
          <w:rFonts w:hint="eastAsia"/>
          <w:sz w:val="28"/>
          <w:szCs w:val="28"/>
          <w:lang w:val="en-US"/>
        </w:rPr>
        <w:t>1.5</w:t>
      </w:r>
      <w:r>
        <w:rPr>
          <w:rFonts w:hint="eastAsia"/>
          <w:sz w:val="28"/>
          <w:szCs w:val="28"/>
        </w:rPr>
        <w:t>年，采取面授与自学相结合的方式。</w:t>
      </w:r>
      <w:r>
        <w:rPr>
          <w:rFonts w:hint="eastAsia"/>
          <w:sz w:val="28"/>
          <w:szCs w:val="28"/>
        </w:rPr>
        <w:t xml:space="preserve"> </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、考试：国家统考每年一次，学校题库考试每年两次，学院非题库考试统一安排。</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、考试资格：学士学位满三年，</w:t>
      </w:r>
      <w:r>
        <w:rPr>
          <w:rFonts w:hint="eastAsia"/>
          <w:sz w:val="28"/>
          <w:szCs w:val="28"/>
          <w:lang w:val="en-US"/>
        </w:rPr>
        <w:t>由学院统一</w:t>
      </w:r>
      <w:r>
        <w:rPr>
          <w:rFonts w:hint="eastAsia"/>
          <w:sz w:val="28"/>
          <w:szCs w:val="28"/>
        </w:rPr>
        <w:t>办理</w:t>
      </w:r>
      <w:r>
        <w:rPr>
          <w:rFonts w:hint="eastAsia"/>
          <w:sz w:val="28"/>
          <w:szCs w:val="28"/>
          <w:lang w:val="en-US"/>
        </w:rPr>
        <w:t>申硕</w:t>
      </w:r>
      <w:r>
        <w:rPr>
          <w:rFonts w:hint="eastAsia"/>
          <w:sz w:val="28"/>
          <w:szCs w:val="28"/>
        </w:rPr>
        <w:t>考试资格证。</w:t>
      </w:r>
      <w:r>
        <w:rPr>
          <w:rFonts w:hint="eastAsia"/>
          <w:sz w:val="28"/>
          <w:szCs w:val="28"/>
        </w:rPr>
        <w:br/>
      </w:r>
      <w:r>
        <w:rPr>
          <w:rFonts w:hint="eastAsia"/>
          <w:sz w:val="28"/>
          <w:szCs w:val="28"/>
          <w:lang w:val="en-US"/>
        </w:rPr>
        <w:tab/>
      </w:r>
      <w:r>
        <w:rPr>
          <w:rFonts w:hint="eastAsia"/>
          <w:sz w:val="28"/>
          <w:szCs w:val="28"/>
        </w:rPr>
        <w:t>4</w:t>
      </w:r>
      <w:r>
        <w:rPr>
          <w:rFonts w:hint="eastAsia"/>
          <w:sz w:val="28"/>
          <w:szCs w:val="28"/>
        </w:rPr>
        <w:t>、上课时间：</w:t>
      </w:r>
      <w:r>
        <w:rPr>
          <w:rFonts w:hint="eastAsia"/>
          <w:b/>
          <w:bCs/>
          <w:spacing w:val="-4"/>
          <w:sz w:val="28"/>
          <w:szCs w:val="28"/>
          <w:lang w:val="en-US"/>
        </w:rPr>
        <w:t>周末班、全国</w:t>
      </w:r>
      <w:proofErr w:type="gramStart"/>
      <w:r>
        <w:rPr>
          <w:rFonts w:hint="eastAsia"/>
          <w:b/>
          <w:bCs/>
          <w:spacing w:val="-4"/>
          <w:sz w:val="28"/>
          <w:szCs w:val="28"/>
          <w:lang w:val="en-US"/>
        </w:rPr>
        <w:t>班同时</w:t>
      </w:r>
      <w:proofErr w:type="gramEnd"/>
      <w:r>
        <w:rPr>
          <w:rFonts w:hint="eastAsia"/>
          <w:b/>
          <w:bCs/>
          <w:spacing w:val="-4"/>
          <w:sz w:val="28"/>
          <w:szCs w:val="28"/>
          <w:lang w:val="en-US"/>
        </w:rPr>
        <w:t>招生</w:t>
      </w:r>
      <w:r>
        <w:rPr>
          <w:rFonts w:hint="eastAsia"/>
          <w:sz w:val="28"/>
          <w:szCs w:val="28"/>
          <w:lang w:val="en-US"/>
        </w:rPr>
        <w:t>。</w:t>
      </w:r>
      <w:r>
        <w:rPr>
          <w:rFonts w:hint="eastAsia"/>
          <w:sz w:val="28"/>
          <w:szCs w:val="28"/>
        </w:rPr>
        <w:t xml:space="preserve">　</w:t>
      </w:r>
    </w:p>
    <w:p w:rsidR="00B437C5" w:rsidRDefault="003B14E2">
      <w:pPr>
        <w:spacing w:before="1" w:line="360" w:lineRule="auto"/>
        <w:ind w:left="220"/>
        <w:rPr>
          <w:rFonts w:ascii="黑体" w:eastAsia="黑体"/>
          <w:b/>
          <w:sz w:val="28"/>
        </w:rPr>
      </w:pPr>
      <w:r>
        <w:rPr>
          <w:rFonts w:ascii="黑体" w:eastAsia="黑体" w:hint="eastAsia"/>
          <w:b/>
          <w:sz w:val="28"/>
        </w:rPr>
        <w:t>六、报名条件</w:t>
      </w:r>
    </w:p>
    <w:p w:rsidR="00B437C5" w:rsidRDefault="003B14E2">
      <w:pPr>
        <w:spacing w:before="1" w:line="360" w:lineRule="auto"/>
        <w:ind w:leftChars="354" w:left="779"/>
        <w:rPr>
          <w:sz w:val="28"/>
          <w:szCs w:val="28"/>
        </w:rPr>
      </w:pPr>
      <w:r>
        <w:rPr>
          <w:rFonts w:hint="eastAsia"/>
          <w:sz w:val="28"/>
          <w:szCs w:val="28"/>
        </w:rPr>
        <w:t>1</w:t>
      </w:r>
      <w:r>
        <w:rPr>
          <w:rFonts w:hint="eastAsia"/>
          <w:sz w:val="28"/>
          <w:szCs w:val="28"/>
        </w:rPr>
        <w:t>、遵纪守法，品行端正，身体健康，能坚持在职学习者；</w:t>
      </w:r>
      <w:r>
        <w:rPr>
          <w:rFonts w:hint="eastAsia"/>
          <w:sz w:val="28"/>
          <w:szCs w:val="28"/>
        </w:rPr>
        <w:t xml:space="preserve"> </w:t>
      </w:r>
    </w:p>
    <w:p w:rsidR="00B437C5" w:rsidRDefault="003B14E2">
      <w:pPr>
        <w:spacing w:before="1" w:line="360" w:lineRule="auto"/>
        <w:ind w:leftChars="354" w:left="779"/>
        <w:rPr>
          <w:sz w:val="28"/>
          <w:szCs w:val="28"/>
        </w:rPr>
      </w:pPr>
      <w:r>
        <w:rPr>
          <w:rFonts w:hint="eastAsia"/>
          <w:sz w:val="28"/>
          <w:szCs w:val="28"/>
        </w:rPr>
        <w:t>2</w:t>
      </w:r>
      <w:r>
        <w:rPr>
          <w:rFonts w:hint="eastAsia"/>
          <w:sz w:val="28"/>
          <w:szCs w:val="28"/>
        </w:rPr>
        <w:t>、受教育背景，符合下列条件之一者：</w:t>
      </w:r>
      <w:r>
        <w:rPr>
          <w:rFonts w:hint="eastAsia"/>
          <w:sz w:val="28"/>
          <w:szCs w:val="28"/>
        </w:rPr>
        <w:t xml:space="preserve"> </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大学本科毕业，并获得学士学位</w:t>
      </w:r>
      <w:r>
        <w:rPr>
          <w:rFonts w:hint="eastAsia"/>
          <w:sz w:val="28"/>
          <w:szCs w:val="28"/>
          <w:lang w:val="en-US"/>
        </w:rPr>
        <w:t>，符合申硕同学最低入学要求。</w:t>
      </w:r>
      <w:r>
        <w:rPr>
          <w:rFonts w:hint="eastAsia"/>
          <w:sz w:val="28"/>
          <w:szCs w:val="28"/>
        </w:rPr>
        <w:t xml:space="preserve"> </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大学本科毕业，并获得学士学位</w:t>
      </w:r>
      <w:r>
        <w:rPr>
          <w:rFonts w:hint="eastAsia"/>
          <w:sz w:val="28"/>
          <w:szCs w:val="28"/>
          <w:lang w:val="en-US"/>
        </w:rPr>
        <w:t>满三年以上，进校当年可进行同等学力申硕</w:t>
      </w:r>
      <w:r>
        <w:rPr>
          <w:rFonts w:hint="eastAsia"/>
          <w:sz w:val="28"/>
          <w:szCs w:val="28"/>
        </w:rPr>
        <w:t>；</w:t>
      </w:r>
      <w:r>
        <w:rPr>
          <w:rFonts w:hint="eastAsia"/>
          <w:sz w:val="28"/>
          <w:szCs w:val="28"/>
        </w:rPr>
        <w:t xml:space="preserve"> </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大专学历，旨在提高本人业务素质</w:t>
      </w:r>
      <w:r>
        <w:rPr>
          <w:rFonts w:hint="eastAsia"/>
          <w:sz w:val="28"/>
          <w:szCs w:val="28"/>
          <w:lang w:val="en-US"/>
        </w:rPr>
        <w:t>和综合能力</w:t>
      </w:r>
      <w:r>
        <w:rPr>
          <w:rFonts w:hint="eastAsia"/>
          <w:sz w:val="28"/>
          <w:szCs w:val="28"/>
        </w:rPr>
        <w:t>，也可参加研修班课程的学习，</w:t>
      </w:r>
      <w:r>
        <w:rPr>
          <w:rFonts w:hint="eastAsia"/>
          <w:sz w:val="28"/>
          <w:szCs w:val="28"/>
          <w:lang w:val="en-US"/>
        </w:rPr>
        <w:t>可取得人大研究生院颁发的结业证书</w:t>
      </w:r>
      <w:r>
        <w:rPr>
          <w:rFonts w:hint="eastAsia"/>
          <w:sz w:val="28"/>
          <w:szCs w:val="28"/>
        </w:rPr>
        <w:t>。</w:t>
      </w:r>
    </w:p>
    <w:p w:rsidR="00B437C5" w:rsidRDefault="00B437C5">
      <w:pPr>
        <w:spacing w:before="1" w:line="360" w:lineRule="auto"/>
        <w:ind w:left="220"/>
        <w:rPr>
          <w:rFonts w:ascii="黑体" w:eastAsia="黑体"/>
          <w:b/>
          <w:sz w:val="28"/>
        </w:rPr>
      </w:pPr>
    </w:p>
    <w:p w:rsidR="00B437C5" w:rsidRDefault="003B14E2">
      <w:pPr>
        <w:spacing w:before="1" w:line="360" w:lineRule="auto"/>
        <w:ind w:left="220"/>
        <w:rPr>
          <w:rFonts w:ascii="黑体" w:eastAsia="黑体"/>
          <w:b/>
          <w:sz w:val="28"/>
        </w:rPr>
      </w:pPr>
      <w:r>
        <w:rPr>
          <w:rFonts w:ascii="黑体" w:eastAsia="黑体" w:hint="eastAsia"/>
          <w:b/>
          <w:sz w:val="28"/>
        </w:rPr>
        <w:t>七、报名办法</w:t>
      </w:r>
    </w:p>
    <w:p w:rsidR="00B437C5" w:rsidRDefault="003B14E2">
      <w:pPr>
        <w:spacing w:before="1" w:line="360" w:lineRule="auto"/>
        <w:ind w:leftChars="354" w:left="779"/>
        <w:rPr>
          <w:sz w:val="28"/>
          <w:szCs w:val="28"/>
        </w:rPr>
      </w:pPr>
      <w:r>
        <w:rPr>
          <w:rFonts w:hint="eastAsia"/>
          <w:sz w:val="28"/>
          <w:szCs w:val="28"/>
        </w:rPr>
        <w:t>(1)</w:t>
      </w:r>
      <w:r>
        <w:rPr>
          <w:rFonts w:hint="eastAsia"/>
          <w:sz w:val="28"/>
          <w:szCs w:val="28"/>
        </w:rPr>
        <w:t>到报名地点注册，登记报名。</w:t>
      </w:r>
    </w:p>
    <w:p w:rsidR="00B437C5" w:rsidRDefault="003B14E2">
      <w:pPr>
        <w:spacing w:before="1" w:line="360" w:lineRule="auto"/>
        <w:ind w:leftChars="354" w:left="779"/>
        <w:rPr>
          <w:sz w:val="28"/>
          <w:szCs w:val="28"/>
        </w:rPr>
      </w:pPr>
      <w:r>
        <w:rPr>
          <w:rFonts w:hint="eastAsia"/>
          <w:sz w:val="28"/>
          <w:szCs w:val="28"/>
        </w:rPr>
        <w:lastRenderedPageBreak/>
        <w:t>(2)</w:t>
      </w:r>
      <w:r>
        <w:rPr>
          <w:rFonts w:hint="eastAsia"/>
          <w:sz w:val="28"/>
          <w:szCs w:val="28"/>
        </w:rPr>
        <w:t>填写在职人员在职课程研修班报名登记表。</w:t>
      </w:r>
    </w:p>
    <w:p w:rsidR="00B437C5" w:rsidRDefault="003B14E2">
      <w:pPr>
        <w:spacing w:before="1" w:line="360" w:lineRule="auto"/>
        <w:ind w:leftChars="354" w:left="779"/>
        <w:rPr>
          <w:sz w:val="28"/>
          <w:szCs w:val="28"/>
        </w:rPr>
      </w:pPr>
      <w:r>
        <w:rPr>
          <w:rFonts w:hint="eastAsia"/>
          <w:sz w:val="28"/>
          <w:szCs w:val="28"/>
        </w:rPr>
        <w:t>(3)</w:t>
      </w:r>
      <w:r>
        <w:rPr>
          <w:rFonts w:hint="eastAsia"/>
          <w:sz w:val="28"/>
          <w:szCs w:val="28"/>
        </w:rPr>
        <w:t>本人最后学历证书、学位证书、身份证</w:t>
      </w:r>
      <w:r>
        <w:rPr>
          <w:rFonts w:hint="eastAsia"/>
          <w:sz w:val="28"/>
          <w:szCs w:val="28"/>
          <w:lang w:val="en-US"/>
        </w:rPr>
        <w:t>三个证书</w:t>
      </w:r>
      <w:r>
        <w:rPr>
          <w:rFonts w:hint="eastAsia"/>
          <w:sz w:val="28"/>
          <w:szCs w:val="28"/>
        </w:rPr>
        <w:t>复印件。</w:t>
      </w:r>
    </w:p>
    <w:p w:rsidR="00B437C5" w:rsidRDefault="003B14E2">
      <w:pPr>
        <w:spacing w:before="1" w:line="360" w:lineRule="auto"/>
        <w:ind w:leftChars="354" w:left="779"/>
        <w:rPr>
          <w:sz w:val="28"/>
          <w:szCs w:val="28"/>
        </w:rPr>
      </w:pPr>
      <w:r>
        <w:rPr>
          <w:rFonts w:hint="eastAsia"/>
          <w:sz w:val="28"/>
          <w:szCs w:val="28"/>
        </w:rPr>
        <w:t>(4)</w:t>
      </w:r>
      <w:r>
        <w:rPr>
          <w:rFonts w:hint="eastAsia"/>
          <w:sz w:val="28"/>
          <w:szCs w:val="28"/>
          <w:lang w:val="en-US"/>
        </w:rPr>
        <w:t>4</w:t>
      </w:r>
      <w:r>
        <w:rPr>
          <w:rFonts w:hint="eastAsia"/>
          <w:sz w:val="28"/>
          <w:szCs w:val="28"/>
          <w:lang w:val="en-US"/>
        </w:rPr>
        <w:t>张</w:t>
      </w:r>
      <w:r>
        <w:rPr>
          <w:rFonts w:hint="eastAsia"/>
          <w:sz w:val="28"/>
          <w:szCs w:val="28"/>
          <w:lang w:val="en-US"/>
        </w:rPr>
        <w:t>2</w:t>
      </w:r>
      <w:r>
        <w:rPr>
          <w:rFonts w:hint="eastAsia"/>
          <w:sz w:val="28"/>
          <w:szCs w:val="28"/>
          <w:lang w:val="en-US"/>
        </w:rPr>
        <w:t>寸、</w:t>
      </w:r>
      <w:r>
        <w:rPr>
          <w:rFonts w:hint="eastAsia"/>
          <w:sz w:val="28"/>
          <w:szCs w:val="28"/>
          <w:lang w:val="en-US"/>
        </w:rPr>
        <w:t>2</w:t>
      </w:r>
      <w:r>
        <w:rPr>
          <w:rFonts w:hint="eastAsia"/>
          <w:sz w:val="28"/>
          <w:szCs w:val="28"/>
          <w:lang w:val="en-US"/>
        </w:rPr>
        <w:t>张</w:t>
      </w:r>
      <w:r>
        <w:rPr>
          <w:rFonts w:hint="eastAsia"/>
          <w:sz w:val="28"/>
          <w:szCs w:val="28"/>
          <w:lang w:val="en-US"/>
        </w:rPr>
        <w:t>1</w:t>
      </w:r>
      <w:r>
        <w:rPr>
          <w:rFonts w:hint="eastAsia"/>
          <w:sz w:val="28"/>
          <w:szCs w:val="28"/>
          <w:lang w:val="en-US"/>
        </w:rPr>
        <w:t>寸蓝底彩色证件照</w:t>
      </w:r>
      <w:r>
        <w:rPr>
          <w:rFonts w:hint="eastAsia"/>
          <w:sz w:val="28"/>
          <w:szCs w:val="28"/>
        </w:rPr>
        <w:t>。</w:t>
      </w:r>
    </w:p>
    <w:p w:rsidR="00B437C5" w:rsidRDefault="003B14E2">
      <w:pPr>
        <w:spacing w:before="1" w:line="360" w:lineRule="auto"/>
        <w:ind w:left="220"/>
        <w:rPr>
          <w:rFonts w:ascii="黑体" w:eastAsia="黑体"/>
          <w:b/>
          <w:sz w:val="28"/>
        </w:rPr>
      </w:pPr>
      <w:r>
        <w:rPr>
          <w:rFonts w:ascii="黑体" w:eastAsia="黑体" w:hint="eastAsia"/>
          <w:b/>
          <w:sz w:val="28"/>
          <w:lang w:val="en-US"/>
        </w:rPr>
        <w:t>八</w:t>
      </w:r>
      <w:r>
        <w:rPr>
          <w:rFonts w:ascii="黑体" w:eastAsia="黑体" w:hint="eastAsia"/>
          <w:b/>
          <w:sz w:val="28"/>
        </w:rPr>
        <w:t>、收费标准</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学费</w:t>
      </w:r>
      <w:r>
        <w:rPr>
          <w:rFonts w:hint="eastAsia"/>
          <w:sz w:val="28"/>
          <w:szCs w:val="28"/>
          <w:lang w:val="en-US"/>
        </w:rPr>
        <w:t>24</w:t>
      </w:r>
      <w:r>
        <w:rPr>
          <w:rFonts w:hint="eastAsia"/>
          <w:sz w:val="28"/>
          <w:szCs w:val="28"/>
        </w:rPr>
        <w:t>000</w:t>
      </w:r>
      <w:r>
        <w:rPr>
          <w:rFonts w:hint="eastAsia"/>
          <w:sz w:val="28"/>
          <w:szCs w:val="28"/>
        </w:rPr>
        <w:t>元</w:t>
      </w:r>
      <w:r>
        <w:rPr>
          <w:rFonts w:hint="eastAsia"/>
          <w:sz w:val="28"/>
          <w:szCs w:val="28"/>
          <w:lang w:val="en-US"/>
        </w:rPr>
        <w:t>，</w:t>
      </w:r>
      <w:r>
        <w:rPr>
          <w:rFonts w:hint="eastAsia"/>
          <w:sz w:val="28"/>
          <w:szCs w:val="28"/>
        </w:rPr>
        <w:t>学费一次性交清。</w:t>
      </w:r>
      <w:r>
        <w:rPr>
          <w:rFonts w:hint="eastAsia"/>
          <w:sz w:val="28"/>
          <w:szCs w:val="28"/>
          <w:lang w:val="en-US"/>
        </w:rPr>
        <w:t>开学后，</w:t>
      </w:r>
      <w:r>
        <w:rPr>
          <w:rFonts w:hint="eastAsia"/>
          <w:sz w:val="28"/>
          <w:szCs w:val="28"/>
        </w:rPr>
        <w:t>学员因故不能坚持研修学习，视作自动放弃学习，不</w:t>
      </w:r>
      <w:r>
        <w:rPr>
          <w:rFonts w:hint="eastAsia"/>
          <w:sz w:val="28"/>
          <w:szCs w:val="28"/>
        </w:rPr>
        <w:t>退</w:t>
      </w:r>
      <w:r>
        <w:rPr>
          <w:rFonts w:hint="eastAsia"/>
          <w:sz w:val="28"/>
          <w:szCs w:val="28"/>
          <w:lang w:val="en-US"/>
        </w:rPr>
        <w:t>研修班学费</w:t>
      </w:r>
      <w:r>
        <w:rPr>
          <w:rFonts w:hint="eastAsia"/>
          <w:sz w:val="28"/>
          <w:szCs w:val="28"/>
        </w:rPr>
        <w:t>。</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申请硕士学位者，学位课程考试费及论文指导费、论文答辩费等按中国人民大学有关收费标准另行交纳。</w:t>
      </w:r>
    </w:p>
    <w:p w:rsidR="00B437C5" w:rsidRDefault="003B14E2">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lang w:val="en-US"/>
        </w:rPr>
        <w:t>同等学力申请硕士学位全国水平考试（第二外语），可选语种：日语、俄语、法语、德语（选其中一门）</w:t>
      </w:r>
    </w:p>
    <w:p w:rsidR="00B437C5" w:rsidRDefault="003B14E2">
      <w:pPr>
        <w:spacing w:before="1" w:line="360" w:lineRule="auto"/>
        <w:ind w:left="220"/>
        <w:rPr>
          <w:rFonts w:ascii="黑体" w:eastAsia="黑体"/>
          <w:b/>
          <w:sz w:val="28"/>
        </w:rPr>
      </w:pPr>
      <w:r>
        <w:rPr>
          <w:rFonts w:ascii="黑体" w:eastAsia="黑体" w:hint="eastAsia"/>
          <w:b/>
          <w:sz w:val="28"/>
          <w:lang w:val="en-US"/>
        </w:rPr>
        <w:t>九</w:t>
      </w:r>
      <w:r>
        <w:rPr>
          <w:rFonts w:ascii="黑体" w:eastAsia="黑体" w:hint="eastAsia"/>
          <w:b/>
          <w:sz w:val="28"/>
        </w:rPr>
        <w:t>、证书</w:t>
      </w:r>
    </w:p>
    <w:p w:rsidR="00B437C5" w:rsidRDefault="003B14E2">
      <w:pPr>
        <w:spacing w:before="1" w:line="360" w:lineRule="auto"/>
        <w:ind w:firstLine="720"/>
        <w:rPr>
          <w:sz w:val="28"/>
          <w:szCs w:val="28"/>
        </w:rPr>
      </w:pPr>
      <w:r>
        <w:rPr>
          <w:rFonts w:hint="eastAsia"/>
          <w:sz w:val="28"/>
          <w:szCs w:val="28"/>
        </w:rPr>
        <w:t>1</w:t>
      </w:r>
      <w:r>
        <w:rPr>
          <w:rFonts w:hint="eastAsia"/>
          <w:sz w:val="28"/>
          <w:szCs w:val="28"/>
        </w:rPr>
        <w:t>、学员完成课程设置中所规定的课程并考试（考核）成绩合格者即可结业。</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、结业学员获加盖学校钢印和红章的《中国人民大学研修班结业证书》。</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、符合申请硕士学位条件的学员（取得国家承认学士学位）可按我校有关规定申请中国人民大学</w:t>
      </w:r>
      <w:r>
        <w:rPr>
          <w:rFonts w:hint="eastAsia"/>
          <w:b/>
          <w:bCs/>
          <w:sz w:val="28"/>
          <w:szCs w:val="28"/>
          <w:lang w:val="en-US"/>
        </w:rPr>
        <w:t>文</w:t>
      </w:r>
      <w:r>
        <w:rPr>
          <w:rFonts w:hint="eastAsia"/>
          <w:b/>
          <w:bCs/>
          <w:sz w:val="28"/>
          <w:szCs w:val="28"/>
        </w:rPr>
        <w:t>学硕士</w:t>
      </w:r>
      <w:r>
        <w:rPr>
          <w:rFonts w:hint="eastAsia"/>
          <w:sz w:val="28"/>
          <w:szCs w:val="28"/>
        </w:rPr>
        <w:t>学位。</w:t>
      </w:r>
    </w:p>
    <w:p w:rsidR="00B437C5" w:rsidRDefault="003B14E2">
      <w:pPr>
        <w:spacing w:before="1" w:line="360" w:lineRule="auto"/>
        <w:ind w:firstLine="720"/>
        <w:rPr>
          <w:sz w:val="28"/>
          <w:szCs w:val="28"/>
        </w:rPr>
      </w:pPr>
      <w:r>
        <w:rPr>
          <w:rFonts w:hint="eastAsia"/>
          <w:sz w:val="28"/>
          <w:szCs w:val="28"/>
        </w:rPr>
        <w:t>4</w:t>
      </w:r>
      <w:r>
        <w:rPr>
          <w:rFonts w:hint="eastAsia"/>
          <w:sz w:val="28"/>
          <w:szCs w:val="28"/>
        </w:rPr>
        <w:t>、该学位证书与统招生学位证书具有相同的法律效力与社会认可度。</w:t>
      </w:r>
    </w:p>
    <w:p w:rsidR="00B437C5" w:rsidRDefault="003B14E2">
      <w:pPr>
        <w:spacing w:before="1" w:line="360" w:lineRule="auto"/>
        <w:ind w:left="220"/>
        <w:rPr>
          <w:rFonts w:ascii="黑体" w:eastAsia="黑体"/>
          <w:b/>
          <w:sz w:val="28"/>
        </w:rPr>
      </w:pPr>
      <w:r>
        <w:rPr>
          <w:rFonts w:ascii="黑体" w:eastAsia="黑体" w:hint="eastAsia"/>
          <w:b/>
          <w:sz w:val="28"/>
        </w:rPr>
        <w:t>十、申请硕士学位及方法</w:t>
      </w:r>
    </w:p>
    <w:p w:rsidR="00B437C5" w:rsidRDefault="003B14E2">
      <w:pPr>
        <w:spacing w:before="1" w:line="360" w:lineRule="auto"/>
        <w:ind w:left="220" w:firstLine="718"/>
        <w:rPr>
          <w:sz w:val="28"/>
          <w:szCs w:val="28"/>
        </w:rPr>
      </w:pPr>
      <w:r>
        <w:rPr>
          <w:rFonts w:hint="eastAsia"/>
          <w:sz w:val="28"/>
          <w:szCs w:val="28"/>
        </w:rPr>
        <w:t>1</w:t>
      </w:r>
      <w:r>
        <w:rPr>
          <w:rFonts w:hint="eastAsia"/>
          <w:sz w:val="28"/>
          <w:szCs w:val="28"/>
        </w:rPr>
        <w:t>、申请学位按照中国人民大学研究生院学位办公室关于以研究生毕业同等学力申请硕士学位的规定办理。所交学费不包括进入论文阶段后的费用。</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、报名参加在职课程研修班学习的人员，可在报名时提出以研究生毕业同等学力申请硕士学位。</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、国家统一组织的</w:t>
      </w:r>
      <w:r>
        <w:rPr>
          <w:rFonts w:hint="eastAsia"/>
          <w:sz w:val="28"/>
          <w:szCs w:val="28"/>
          <w:lang w:val="en-US"/>
        </w:rPr>
        <w:t>第二外语</w:t>
      </w:r>
      <w:r>
        <w:rPr>
          <w:rFonts w:hint="eastAsia"/>
          <w:sz w:val="28"/>
          <w:szCs w:val="28"/>
        </w:rPr>
        <w:t>水平考试，由我院协助学员到研究生院办理手续，费用按规定由学员交纳。</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4</w:t>
      </w:r>
      <w:r>
        <w:rPr>
          <w:rFonts w:hint="eastAsia"/>
          <w:sz w:val="28"/>
          <w:szCs w:val="28"/>
        </w:rPr>
        <w:t>、我院将为学员安排教师进行学位论文的指导。</w:t>
      </w:r>
    </w:p>
    <w:p w:rsidR="00B437C5" w:rsidRDefault="003B14E2">
      <w:pPr>
        <w:spacing w:before="1" w:line="360" w:lineRule="auto"/>
        <w:ind w:left="220"/>
        <w:rPr>
          <w:rFonts w:ascii="黑体" w:eastAsia="黑体"/>
          <w:b/>
          <w:sz w:val="28"/>
        </w:rPr>
      </w:pPr>
      <w:r>
        <w:rPr>
          <w:rFonts w:ascii="黑体" w:eastAsia="黑体" w:hint="eastAsia"/>
          <w:b/>
          <w:sz w:val="28"/>
        </w:rPr>
        <w:t>十</w:t>
      </w:r>
      <w:r>
        <w:rPr>
          <w:rFonts w:ascii="黑体" w:eastAsia="黑体" w:hint="eastAsia"/>
          <w:b/>
          <w:sz w:val="28"/>
          <w:lang w:val="en-US"/>
        </w:rPr>
        <w:t>一</w:t>
      </w:r>
      <w:r>
        <w:rPr>
          <w:rFonts w:ascii="黑体" w:eastAsia="黑体" w:hint="eastAsia"/>
          <w:b/>
          <w:sz w:val="28"/>
        </w:rPr>
        <w:t>、重要知会</w:t>
      </w:r>
    </w:p>
    <w:p w:rsidR="00B437C5" w:rsidRDefault="003B14E2">
      <w:pPr>
        <w:spacing w:before="1" w:line="360" w:lineRule="auto"/>
        <w:ind w:left="220" w:firstLine="718"/>
      </w:pPr>
      <w:r>
        <w:rPr>
          <w:rFonts w:ascii="Segoe UI Symbol" w:eastAsia="Segoe UI Symbol" w:hAnsi="Segoe UI Symbol"/>
          <w:color w:val="C00000"/>
          <w:spacing w:val="8"/>
        </w:rPr>
        <w:lastRenderedPageBreak/>
        <w:t>★</w:t>
      </w:r>
      <w:r>
        <w:rPr>
          <w:rFonts w:hint="eastAsia"/>
          <w:sz w:val="28"/>
          <w:szCs w:val="28"/>
        </w:rPr>
        <w:t>交付学校审核的本科毕业证书、学士学</w:t>
      </w:r>
      <w:r>
        <w:rPr>
          <w:rFonts w:hint="eastAsia"/>
          <w:sz w:val="28"/>
          <w:szCs w:val="28"/>
        </w:rPr>
        <w:t>位证书、身份证必须真实有效，若因证书不真实造成后果，一切责任由本人自负。</w:t>
      </w:r>
    </w:p>
    <w:p w:rsidR="00B437C5" w:rsidRDefault="00B437C5"/>
    <w:sectPr w:rsidR="00B437C5">
      <w:pgSz w:w="11910" w:h="16840"/>
      <w:pgMar w:top="879" w:right="1300" w:bottom="901"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E2" w:rsidRDefault="003B14E2">
      <w:r>
        <w:separator/>
      </w:r>
    </w:p>
  </w:endnote>
  <w:endnote w:type="continuationSeparator" w:id="0">
    <w:p w:rsidR="003B14E2" w:rsidRDefault="003B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E2" w:rsidRDefault="003B14E2">
      <w:r>
        <w:separator/>
      </w:r>
    </w:p>
  </w:footnote>
  <w:footnote w:type="continuationSeparator" w:id="0">
    <w:p w:rsidR="003B14E2" w:rsidRDefault="003B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C5" w:rsidRDefault="003B14E2">
    <w:pPr>
      <w:pStyle w:val="a4"/>
    </w:pPr>
    <w:r>
      <w:rPr>
        <w:noProof/>
        <w:lang w:val="en-US" w:bidi="ar-SA"/>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1"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47B50"/>
    <w:rsid w:val="003B14E2"/>
    <w:rsid w:val="00AA5ED4"/>
    <w:rsid w:val="00B437C5"/>
    <w:rsid w:val="46A47B50"/>
    <w:rsid w:val="65DC7467"/>
    <w:rsid w:val="7558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1"/>
      <w:ind w:left="220"/>
      <w:outlineLvl w:val="0"/>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TableParagraph">
    <w:name w:val="Table Paragraph"/>
    <w:basedOn w:val="a"/>
    <w:uiPriority w:val="1"/>
    <w:qFormat/>
    <w:pPr>
      <w:spacing w:line="341" w:lineRule="exact"/>
      <w:ind w:left="107"/>
    </w:pPr>
  </w:style>
  <w:style w:type="paragraph" w:styleId="a5">
    <w:name w:val="footer"/>
    <w:basedOn w:val="a"/>
    <w:link w:val="Char"/>
    <w:rsid w:val="00AA5ED4"/>
    <w:pPr>
      <w:tabs>
        <w:tab w:val="center" w:pos="4153"/>
        <w:tab w:val="right" w:pos="8306"/>
      </w:tabs>
      <w:snapToGrid w:val="0"/>
    </w:pPr>
    <w:rPr>
      <w:sz w:val="18"/>
      <w:szCs w:val="18"/>
    </w:rPr>
  </w:style>
  <w:style w:type="character" w:customStyle="1" w:styleId="Char">
    <w:name w:val="页脚 Char"/>
    <w:basedOn w:val="a0"/>
    <w:link w:val="a5"/>
    <w:rsid w:val="00AA5ED4"/>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1"/>
      <w:ind w:left="220"/>
      <w:outlineLvl w:val="0"/>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TableParagraph">
    <w:name w:val="Table Paragraph"/>
    <w:basedOn w:val="a"/>
    <w:uiPriority w:val="1"/>
    <w:qFormat/>
    <w:pPr>
      <w:spacing w:line="341" w:lineRule="exact"/>
      <w:ind w:left="107"/>
    </w:pPr>
  </w:style>
  <w:style w:type="paragraph" w:styleId="a5">
    <w:name w:val="footer"/>
    <w:basedOn w:val="a"/>
    <w:link w:val="Char"/>
    <w:rsid w:val="00AA5ED4"/>
    <w:pPr>
      <w:tabs>
        <w:tab w:val="center" w:pos="4153"/>
        <w:tab w:val="right" w:pos="8306"/>
      </w:tabs>
      <w:snapToGrid w:val="0"/>
    </w:pPr>
    <w:rPr>
      <w:sz w:val="18"/>
      <w:szCs w:val="18"/>
    </w:rPr>
  </w:style>
  <w:style w:type="character" w:customStyle="1" w:styleId="Char">
    <w:name w:val="页脚 Char"/>
    <w:basedOn w:val="a0"/>
    <w:link w:val="a5"/>
    <w:rsid w:val="00AA5ED4"/>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365</Words>
  <Characters>2084</Characters>
  <Application>Microsoft Office Word</Application>
  <DocSecurity>0</DocSecurity>
  <Lines>17</Lines>
  <Paragraphs>4</Paragraphs>
  <ScaleCrop>false</ScaleCrop>
  <Company>Sky123.Org</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2</cp:revision>
  <dcterms:created xsi:type="dcterms:W3CDTF">2019-01-16T09:39:00Z</dcterms:created>
  <dcterms:modified xsi:type="dcterms:W3CDTF">2020-01-09T03:26:00Z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