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南昌大学马克思主义学院思想政治教育专业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思想政治教育学的研究对象是人，它研究人的思想品德的形成、发展、变化的规律，以及向人们进行思想政治教育的规律。我国现代思想政治教育学的理论基础是马克思主义，并借鉴吸取政治学、教育学、伦理学、心理学、社会学等学科的理论和方法。本学科强调理论联系实际，是一门综合性的应用学科。</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为适应社会发展和经济建设的需要，提高教育、科技、管理等方面专业人员的素质，多渠道地促进思想政治教育专业人才培养，经国务院学位委员会批准，特在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地区开展以研究生毕业思想政治教育专业同等学力申请硕士学位招生及培养工作。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思想政治教育专业培养具备马克思主义基本理论和思想政治教育专业知识，掌握从事思想政治工作的基本能力，了解党和国家的有关方针、政策和法规能在党政机关、学校、企事业单位从事思想政治工作的专门人才。</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hint="eastAsia"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爱国主义与民族精神 </w:t>
            </w:r>
            <w:r>
              <w:rPr>
                <w:rFonts w:ascii="宋体" w:hAnsi="宋体" w:eastAsia="宋体" w:cs="宋体"/>
                <w:szCs w:val="21"/>
              </w:rPr>
              <w:t xml:space="preserve">        </w:t>
            </w:r>
            <w:r>
              <w:rPr>
                <w:rFonts w:hint="eastAsia" w:ascii="宋体" w:hAnsi="宋体" w:eastAsia="宋体" w:cs="宋体"/>
                <w:szCs w:val="21"/>
              </w:rPr>
              <w:t>中国共产党思想政治教育发展史</w:t>
            </w:r>
          </w:p>
          <w:p>
            <w:pPr>
              <w:spacing w:line="360" w:lineRule="auto"/>
              <w:jc w:val="left"/>
              <w:rPr>
                <w:rFonts w:ascii="宋体" w:hAnsi="宋体" w:eastAsia="宋体" w:cs="宋体"/>
                <w:szCs w:val="21"/>
              </w:rPr>
            </w:pPr>
            <w:r>
              <w:rPr>
                <w:rFonts w:hint="eastAsia" w:ascii="宋体" w:hAnsi="宋体" w:eastAsia="宋体" w:cs="宋体"/>
                <w:szCs w:val="21"/>
              </w:rPr>
              <w:t xml:space="preserve">思想政治教育理论与方法 </w:t>
            </w:r>
            <w:r>
              <w:rPr>
                <w:rFonts w:ascii="宋体" w:hAnsi="宋体" w:eastAsia="宋体" w:cs="宋体"/>
                <w:szCs w:val="21"/>
              </w:rPr>
              <w:t xml:space="preserve">       </w:t>
            </w:r>
            <w:r>
              <w:rPr>
                <w:rFonts w:hint="eastAsia" w:ascii="宋体" w:hAnsi="宋体" w:eastAsia="宋体" w:cs="宋体"/>
                <w:szCs w:val="21"/>
              </w:rPr>
              <w:t>中外思想政治教育比较研究</w:t>
            </w:r>
          </w:p>
          <w:p>
            <w:pPr>
              <w:spacing w:line="360" w:lineRule="auto"/>
              <w:jc w:val="left"/>
              <w:rPr>
                <w:rFonts w:ascii="宋体" w:hAnsi="宋体" w:eastAsia="宋体" w:cs="宋体"/>
                <w:szCs w:val="21"/>
              </w:rPr>
            </w:pPr>
            <w:r>
              <w:rPr>
                <w:rFonts w:hint="eastAsia" w:ascii="宋体" w:hAnsi="宋体" w:eastAsia="宋体" w:cs="宋体"/>
                <w:szCs w:val="21"/>
              </w:rPr>
              <w:t xml:space="preserve">传统文化与思想政治教育 </w:t>
            </w:r>
            <w:r>
              <w:rPr>
                <w:rFonts w:ascii="宋体" w:hAnsi="宋体" w:eastAsia="宋体" w:cs="宋体"/>
                <w:szCs w:val="21"/>
              </w:rPr>
              <w:t xml:space="preserve">       </w:t>
            </w:r>
            <w:r>
              <w:rPr>
                <w:rFonts w:hint="eastAsia" w:ascii="宋体" w:hAnsi="宋体" w:eastAsia="宋体" w:cs="宋体"/>
                <w:szCs w:val="21"/>
              </w:rPr>
              <w:t>马克思主义与当代社会思潮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思想政治教育前沿问题讲座</w:t>
            </w:r>
            <w:r>
              <w:rPr>
                <w:rFonts w:ascii="宋体" w:hAnsi="宋体" w:eastAsia="宋体" w:cs="宋体"/>
                <w:szCs w:val="21"/>
              </w:rPr>
              <w:t xml:space="preserve">        </w:t>
            </w:r>
            <w:r>
              <w:rPr>
                <w:rFonts w:hint="eastAsia" w:ascii="宋体" w:hAnsi="宋体" w:eastAsia="宋体" w:cs="宋体"/>
                <w:szCs w:val="21"/>
              </w:rPr>
              <w:t xml:space="preserve">思想政治教育理论与方法 </w:t>
            </w:r>
            <w:r>
              <w:rPr>
                <w:rFonts w:ascii="宋体" w:hAnsi="宋体" w:eastAsia="宋体" w:cs="宋体"/>
                <w:szCs w:val="21"/>
              </w:rPr>
              <w:t xml:space="preserve">          </w:t>
            </w:r>
            <w:r>
              <w:rPr>
                <w:rFonts w:hint="eastAsia" w:ascii="宋体" w:hAnsi="宋体" w:eastAsia="宋体" w:cs="宋体"/>
                <w:szCs w:val="21"/>
              </w:rPr>
              <w:t xml:space="preserve">社会调查研究与思想政治教育 </w:t>
            </w:r>
            <w:r>
              <w:rPr>
                <w:rFonts w:ascii="宋体" w:hAnsi="宋体" w:eastAsia="宋体" w:cs="宋体"/>
                <w:szCs w:val="21"/>
              </w:rPr>
              <w:t xml:space="preserve">     </w:t>
            </w:r>
            <w:r>
              <w:rPr>
                <w:rFonts w:hint="eastAsia" w:ascii="宋体" w:hAnsi="宋体" w:eastAsia="宋体" w:cs="宋体"/>
                <w:szCs w:val="21"/>
              </w:rPr>
              <w:t xml:space="preserve">心理健康教育与青少年工作 </w:t>
            </w:r>
            <w:r>
              <w:rPr>
                <w:rFonts w:ascii="宋体" w:hAnsi="宋体" w:eastAsia="宋体" w:cs="宋体"/>
                <w:szCs w:val="21"/>
              </w:rPr>
              <w:t xml:space="preserve">  </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ascii="宋体" w:hAnsi="宋体" w:eastAsia="宋体" w:cs="宋体"/>
          <w:szCs w:val="21"/>
        </w:rPr>
      </w:pPr>
    </w:p>
    <w:p>
      <w:pPr>
        <w:spacing w:line="360" w:lineRule="auto"/>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113923"/>
    <w:rsid w:val="00136263"/>
    <w:rsid w:val="001C2994"/>
    <w:rsid w:val="001F6885"/>
    <w:rsid w:val="001F7EBA"/>
    <w:rsid w:val="00205A6D"/>
    <w:rsid w:val="00234EBB"/>
    <w:rsid w:val="002829DB"/>
    <w:rsid w:val="002B4BBE"/>
    <w:rsid w:val="002B54F9"/>
    <w:rsid w:val="002D49E8"/>
    <w:rsid w:val="003425EB"/>
    <w:rsid w:val="003E7AD9"/>
    <w:rsid w:val="00444B2C"/>
    <w:rsid w:val="005A7D70"/>
    <w:rsid w:val="005E08F4"/>
    <w:rsid w:val="005F4037"/>
    <w:rsid w:val="00647579"/>
    <w:rsid w:val="00671666"/>
    <w:rsid w:val="006A5221"/>
    <w:rsid w:val="006D789F"/>
    <w:rsid w:val="00704D0A"/>
    <w:rsid w:val="00757352"/>
    <w:rsid w:val="00766176"/>
    <w:rsid w:val="008055BF"/>
    <w:rsid w:val="008A1990"/>
    <w:rsid w:val="008D39FE"/>
    <w:rsid w:val="00943EA3"/>
    <w:rsid w:val="0095519B"/>
    <w:rsid w:val="009D3A62"/>
    <w:rsid w:val="00A606E4"/>
    <w:rsid w:val="00A9340C"/>
    <w:rsid w:val="00B50F4A"/>
    <w:rsid w:val="00CD5D8B"/>
    <w:rsid w:val="00D178D3"/>
    <w:rsid w:val="00DD2C25"/>
    <w:rsid w:val="00EB4472"/>
    <w:rsid w:val="00F67FD9"/>
    <w:rsid w:val="00F72654"/>
    <w:rsid w:val="11E61D82"/>
    <w:rsid w:val="2D650101"/>
    <w:rsid w:val="2F3D7067"/>
    <w:rsid w:val="39F87E0F"/>
    <w:rsid w:val="45A70E49"/>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275</Words>
  <Characters>1574</Characters>
  <Lines>13</Lines>
  <Paragraphs>3</Paragraphs>
  <TotalTime>0</TotalTime>
  <ScaleCrop>false</ScaleCrop>
  <LinksUpToDate>false</LinksUpToDate>
  <CharactersWithSpaces>1846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2019-04-02T03:21:35Z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