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bottom w:val="single" w:color="E7E7EB" w:sz="6" w:space="7"/>
        </w:pBdr>
        <w:spacing w:beforeAutospacing="0" w:after="210" w:afterAutospacing="0" w:line="21" w:lineRule="atLeast"/>
        <w:jc w:val="center"/>
        <w:rPr>
          <w:rFonts w:hint="eastAsia" w:ascii="楷体" w:hAnsi="楷体" w:eastAsia="楷体" w:cs="楷体"/>
          <w:color w:val="000000"/>
          <w:sz w:val="44"/>
          <w:szCs w:val="44"/>
        </w:rPr>
      </w:pPr>
      <w:r>
        <w:rPr>
          <w:rFonts w:hint="eastAsia" w:ascii="楷体" w:hAnsi="楷体" w:eastAsia="楷体" w:cs="楷体"/>
          <w:color w:val="000000"/>
          <w:sz w:val="48"/>
          <w:szCs w:val="48"/>
          <w:lang w:val="en-US" w:eastAsia="zh-CN"/>
        </w:rPr>
        <w:t>厦门大学经济学院金融学金融市场方向课程研修班简章</w:t>
      </w:r>
      <w:r>
        <w:rPr>
          <w:rFonts w:hint="eastAsia" w:ascii="楷体" w:hAnsi="楷体" w:eastAsia="楷体" w:cs="楷体"/>
          <w:color w:val="000000"/>
          <w:sz w:val="48"/>
          <w:szCs w:val="48"/>
        </w:rPr>
        <w:t>（深圳班）</w:t>
      </w:r>
    </w:p>
    <w:p>
      <w:pPr>
        <w:pStyle w:val="2"/>
        <w:widowControl/>
        <w:pBdr>
          <w:bottom w:val="single" w:color="E7E7EB" w:sz="6" w:space="7"/>
        </w:pBdr>
        <w:spacing w:beforeAutospacing="0" w:after="210" w:afterAutospacing="0" w:line="21" w:lineRule="atLeast"/>
        <w:jc w:val="center"/>
        <w:rPr>
          <w:rFonts w:hint="eastAsia" w:ascii="楷体" w:hAnsi="楷体" w:eastAsia="楷体" w:cs="楷体"/>
          <w:color w:val="C00000"/>
          <w:lang w:val="en-US" w:eastAsia="zh-CN"/>
        </w:rPr>
      </w:pPr>
      <w:r>
        <w:rPr>
          <w:rFonts w:hint="eastAsia" w:ascii="楷体" w:hAnsi="楷体" w:eastAsia="楷体" w:cs="楷体"/>
          <w:color w:val="C00000"/>
          <w:sz w:val="44"/>
          <w:szCs w:val="44"/>
        </w:rPr>
        <w:t>201</w:t>
      </w:r>
      <w:r>
        <w:rPr>
          <w:rFonts w:hint="eastAsia" w:ascii="楷体" w:hAnsi="楷体" w:eastAsia="楷体" w:cs="楷体"/>
          <w:color w:val="C00000"/>
          <w:sz w:val="44"/>
          <w:szCs w:val="44"/>
          <w:lang w:val="en-US" w:eastAsia="zh-CN"/>
        </w:rPr>
        <w:t>9</w:t>
      </w:r>
      <w:r>
        <w:rPr>
          <w:rFonts w:hint="eastAsia" w:ascii="楷体" w:hAnsi="楷体" w:eastAsia="楷体" w:cs="楷体"/>
          <w:color w:val="C00000"/>
          <w:sz w:val="44"/>
          <w:szCs w:val="44"/>
        </w:rPr>
        <w:t>年</w:t>
      </w:r>
      <w:r>
        <w:rPr>
          <w:rFonts w:hint="eastAsia" w:ascii="楷体" w:hAnsi="楷体" w:eastAsia="楷体" w:cs="楷体"/>
          <w:color w:val="C00000"/>
          <w:sz w:val="44"/>
          <w:szCs w:val="44"/>
          <w:lang w:val="en-US" w:eastAsia="zh-CN"/>
        </w:rPr>
        <w:t>春</w:t>
      </w:r>
      <w:r>
        <w:rPr>
          <w:rFonts w:hint="eastAsia" w:ascii="楷体" w:hAnsi="楷体" w:eastAsia="楷体" w:cs="楷体"/>
          <w:color w:val="C00000"/>
          <w:sz w:val="44"/>
          <w:szCs w:val="44"/>
          <w:lang w:eastAsia="zh-CN"/>
        </w:rPr>
        <w:t>季班</w:t>
      </w:r>
      <w:r>
        <w:rPr>
          <w:rFonts w:hint="eastAsia" w:ascii="楷体" w:hAnsi="楷体" w:eastAsia="楷体" w:cs="楷体"/>
          <w:color w:val="C00000"/>
          <w:sz w:val="44"/>
          <w:szCs w:val="44"/>
          <w:lang w:val="en-US" w:eastAsia="zh-CN"/>
        </w:rPr>
        <w:t>招生简章</w:t>
      </w:r>
    </w:p>
    <w:p>
      <w:pPr>
        <w:jc w:val="center"/>
        <w:rPr>
          <w:rFonts w:hint="eastAsia" w:eastAsiaTheme="minorEastAsia"/>
          <w:lang w:eastAsia="zh-CN"/>
        </w:rPr>
      </w:pPr>
      <w:r>
        <w:rPr>
          <w:rFonts w:hint="eastAsia" w:eastAsiaTheme="minorEastAsia"/>
          <w:lang w:eastAsia="zh-CN"/>
        </w:rPr>
        <w:drawing>
          <wp:inline distT="0" distB="0" distL="114300" distR="114300">
            <wp:extent cx="4632960" cy="3527425"/>
            <wp:effectExtent l="0" t="0" r="15240" b="15875"/>
            <wp:docPr id="14" name="图片 14" descr="t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timg[1]"/>
                    <pic:cNvPicPr>
                      <a:picLocks noChangeAspect="1"/>
                    </pic:cNvPicPr>
                  </pic:nvPicPr>
                  <pic:blipFill>
                    <a:blip r:embed="rId4"/>
                    <a:stretch>
                      <a:fillRect/>
                    </a:stretch>
                  </pic:blipFill>
                  <pic:spPr>
                    <a:xfrm>
                      <a:off x="0" y="0"/>
                      <a:ext cx="4632960" cy="3527425"/>
                    </a:xfrm>
                    <a:prstGeom prst="rect">
                      <a:avLst/>
                    </a:prstGeom>
                  </pic:spPr>
                </pic:pic>
              </a:graphicData>
            </a:graphic>
          </wp:inline>
        </w:drawing>
      </w:r>
    </w:p>
    <w:p>
      <w:pPr>
        <w:pStyle w:val="15"/>
        <w:numPr>
          <w:ilvl w:val="0"/>
          <w:numId w:val="0"/>
        </w:numPr>
        <w:spacing w:line="120" w:lineRule="auto"/>
        <w:ind w:leftChars="0"/>
        <w:rPr>
          <w:rFonts w:ascii="宋体" w:hAnsi="宋体" w:eastAsia="宋体" w:cs="宋体"/>
          <w:b/>
          <w:bCs/>
          <w:color w:val="4472C4" w:themeColor="accent5"/>
          <w:sz w:val="30"/>
          <w:szCs w:val="30"/>
        </w:rPr>
      </w:pPr>
      <w:r>
        <w:rPr>
          <w:rFonts w:hint="eastAsia" w:ascii="宋体" w:hAnsi="宋体" w:eastAsia="宋体" w:cs="宋体"/>
          <w:b/>
          <w:bCs/>
          <w:color w:val="5B9BD5" w:themeColor="accent1"/>
          <w:sz w:val="30"/>
          <w:szCs w:val="30"/>
          <w:lang w:eastAsia="zh-CN"/>
        </w:rPr>
        <w:t>一、</w:t>
      </w:r>
      <w:r>
        <w:rPr>
          <w:rFonts w:ascii="宋体" w:hAnsi="宋体" w:eastAsia="宋体" w:cs="宋体"/>
          <w:b/>
          <w:bCs/>
          <w:color w:val="5B9BD5" w:themeColor="accent1"/>
          <w:sz w:val="30"/>
          <w:szCs w:val="30"/>
        </w:rPr>
        <w:t>项目简介</w:t>
      </w:r>
      <w:r>
        <w:rPr>
          <w:rFonts w:hint="eastAsia" w:ascii="宋体" w:hAnsi="宋体" w:eastAsia="宋体" w:cs="宋体"/>
          <w:b/>
          <w:bCs/>
          <w:color w:val="4472C4" w:themeColor="accent5"/>
          <w:sz w:val="30"/>
          <w:szCs w:val="30"/>
        </w:rPr>
        <w:t>：</w:t>
      </w:r>
    </w:p>
    <w:p>
      <w:pPr>
        <w:rPr>
          <w:rFonts w:hint="eastAsia" w:ascii="宋体" w:hAnsi="宋体" w:eastAsia="宋体" w:cs="宋体"/>
          <w:b/>
          <w:bCs/>
          <w:color w:val="5B9BD5" w:themeColor="accent1"/>
          <w:sz w:val="30"/>
          <w:szCs w:val="30"/>
        </w:rPr>
      </w:pPr>
      <w:r>
        <w:rPr>
          <w:rFonts w:hint="eastAsia" w:asciiTheme="majorEastAsia" w:hAnsiTheme="majorEastAsia" w:eastAsiaTheme="majorEastAsia"/>
          <w:color w:val="3E3E3E"/>
          <w:sz w:val="24"/>
          <w:shd w:val="clear" w:color="auto" w:fill="FFFFFF"/>
        </w:rPr>
        <w:t xml:space="preserve">  </w:t>
      </w:r>
      <w:r>
        <w:rPr>
          <w:rFonts w:hint="eastAsia" w:ascii="宋体" w:hAnsi="宋体" w:eastAsia="宋体"/>
          <w:color w:val="000000" w:themeColor="text1"/>
          <w:sz w:val="24"/>
          <w:shd w:val="clear" w:color="auto" w:fill="FFFFFF"/>
        </w:rPr>
        <w:t>厦门大学经济学科历史悠久，门类齐全，是厦门大学最重要的优势学科和支柱学科，综合实力一向位居全国</w:t>
      </w:r>
      <w:r>
        <w:rPr>
          <w:rFonts w:hint="eastAsia" w:ascii="宋体" w:hAnsi="宋体" w:eastAsia="宋体"/>
          <w:b/>
          <w:bCs/>
          <w:color w:val="000000" w:themeColor="text1"/>
          <w:sz w:val="24"/>
          <w:shd w:val="clear" w:color="auto" w:fill="FFFFFF"/>
        </w:rPr>
        <w:t>三甲，</w:t>
      </w:r>
      <w:r>
        <w:rPr>
          <w:rFonts w:hint="eastAsia" w:ascii="宋体" w:hAnsi="宋体" w:eastAsia="宋体"/>
          <w:color w:val="000000" w:themeColor="text1"/>
          <w:sz w:val="24"/>
          <w:shd w:val="clear" w:color="auto" w:fill="FFFFFF"/>
        </w:rPr>
        <w:t>理论经济学和应用经济学均被评为一级学科国家重点学科，厦门大学经济学院是大陆重点综合性大学建立的第一所经济学院，也是国内最重要、最具影响力的现代经济学教学科研重镇之一，在国内外享有盛誉。厦门大学经济学院举办高级课程研修班迄今已有24年的历史。作为国内高校经济学科国际化进程的先行者和领军团队，将为您提供最富前瞻性的国际性视野和最具价值的成长平台。</w:t>
      </w:r>
    </w:p>
    <w:p>
      <w:pPr>
        <w:spacing w:line="120" w:lineRule="auto"/>
        <w:rPr>
          <w:rFonts w:ascii="宋体" w:hAnsi="宋体" w:eastAsia="宋体" w:cs="宋体"/>
          <w:color w:val="4472C4" w:themeColor="accent5"/>
          <w:sz w:val="30"/>
          <w:szCs w:val="30"/>
        </w:rPr>
      </w:pPr>
      <w:r>
        <w:rPr>
          <w:rFonts w:hint="eastAsia" w:ascii="宋体" w:hAnsi="宋体" w:eastAsia="宋体" w:cs="宋体"/>
          <w:b/>
          <w:bCs/>
          <w:color w:val="5B9BD5" w:themeColor="accent1"/>
          <w:sz w:val="30"/>
          <w:szCs w:val="30"/>
        </w:rPr>
        <w:t>二</w:t>
      </w:r>
      <w:r>
        <w:rPr>
          <w:rFonts w:hint="eastAsia" w:ascii="宋体" w:hAnsi="宋体" w:eastAsia="宋体" w:cs="宋体"/>
          <w:b/>
          <w:bCs/>
          <w:color w:val="5B9BD5" w:themeColor="accent1"/>
          <w:sz w:val="30"/>
          <w:szCs w:val="30"/>
          <w:lang w:eastAsia="zh-CN"/>
        </w:rPr>
        <w:t>、</w:t>
      </w:r>
      <w:r>
        <w:rPr>
          <w:rFonts w:hint="eastAsia" w:ascii="宋体" w:hAnsi="宋体" w:eastAsia="宋体" w:cs="宋体"/>
          <w:b/>
          <w:bCs/>
          <w:color w:val="4472C4" w:themeColor="accent5"/>
          <w:sz w:val="30"/>
          <w:szCs w:val="30"/>
        </w:rPr>
        <w:t>深圳教学中心介绍：</w:t>
      </w:r>
    </w:p>
    <w:p>
      <w:pPr>
        <w:ind w:firstLine="480" w:firstLineChars="200"/>
        <w:rPr>
          <w:rFonts w:hint="eastAsia" w:eastAsiaTheme="minorEastAsia"/>
          <w:color w:val="3E3E3E"/>
          <w:shd w:val="clear" w:color="auto" w:fill="FFFFFF"/>
          <w:lang w:val="en-US" w:eastAsia="zh-CN"/>
        </w:rPr>
      </w:pPr>
      <w:r>
        <w:rPr>
          <w:rFonts w:hint="eastAsia" w:ascii="宋体" w:hAnsi="宋体" w:eastAsia="宋体" w:cs="宋体"/>
          <w:sz w:val="24"/>
        </w:rPr>
        <w:t>厦门大学经济学院高级课程研修班深圳教学中心自2013年开始在深圳地区</w:t>
      </w:r>
      <w:r>
        <w:rPr>
          <w:rFonts w:hint="eastAsia" w:ascii="宋体" w:hAnsi="宋体" w:eastAsia="宋体" w:cs="宋体"/>
          <w:sz w:val="24"/>
          <w:lang w:val="en-US" w:eastAsia="zh-CN"/>
        </w:rPr>
        <w:t>办学至今，</w:t>
      </w:r>
      <w:r>
        <w:rPr>
          <w:rFonts w:hint="eastAsia" w:ascii="宋体" w:hAnsi="宋体" w:eastAsia="宋体" w:cs="宋体"/>
          <w:sz w:val="24"/>
        </w:rPr>
        <w:t>教学质量及教务服务工作得到了深圳地区学员的一致好评。厦门大学经济学院为深圳地区学员配备了优秀的师资力量，从课程课时方面优于同专业其他学校，申硕政策方面更适合于在职学习的学员。案例多、开放式的教学方式是厦门大学金融学课程的亮点。在深圳厦门大学金融圈非常具有影响力，厦大校友遍布深圳金融行业，学员报名后即可加入厦门大学深圳校友会及金融分会，与深圳校友互动交流。</w:t>
      </w:r>
      <w:r>
        <w:rPr>
          <w:rFonts w:hint="eastAsia"/>
          <w:color w:val="3E3E3E"/>
          <w:shd w:val="clear" w:color="auto" w:fill="FFFFFF"/>
        </w:rPr>
        <w:t xml:space="preserve"> </w:t>
      </w:r>
    </w:p>
    <w:p>
      <w:pPr>
        <w:pStyle w:val="6"/>
        <w:shd w:val="clear" w:color="auto" w:fill="FFFFFF"/>
        <w:spacing w:before="0" w:beforeAutospacing="0" w:after="0" w:afterAutospacing="0" w:line="384" w:lineRule="atLeast"/>
        <w:rPr>
          <w:rFonts w:hint="eastAsia" w:ascii="Helvetica Neue" w:hAnsi="Helvetica Neue"/>
          <w:b/>
          <w:bCs/>
          <w:color w:val="5B9BD5" w:themeColor="accent1"/>
          <w:sz w:val="30"/>
          <w:szCs w:val="30"/>
        </w:rPr>
      </w:pPr>
      <w:r>
        <w:rPr>
          <w:rFonts w:hint="eastAsia"/>
          <w:b/>
          <w:bCs/>
          <w:color w:val="5B9BD5" w:themeColor="accent1"/>
          <w:sz w:val="30"/>
          <w:szCs w:val="30"/>
        </w:rPr>
        <w:t>三</w:t>
      </w:r>
      <w:r>
        <w:rPr>
          <w:rFonts w:hint="eastAsia"/>
          <w:b/>
          <w:bCs/>
          <w:color w:val="5B9BD5" w:themeColor="accent1"/>
          <w:sz w:val="30"/>
          <w:szCs w:val="30"/>
          <w:lang w:eastAsia="zh-CN"/>
        </w:rPr>
        <w:t>、</w:t>
      </w:r>
      <w:r>
        <w:rPr>
          <w:rFonts w:hint="eastAsia"/>
          <w:b/>
          <w:bCs/>
          <w:color w:val="5B9BD5" w:themeColor="accent1"/>
          <w:sz w:val="30"/>
          <w:szCs w:val="30"/>
        </w:rPr>
        <w:t>课程专业及研究方向：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8"/>
          <w:lang w:eastAsia="zh-CN"/>
        </w:rPr>
      </w:pPr>
      <w:r>
        <w:rPr>
          <w:rFonts w:hint="eastAsia" w:ascii="宋体" w:hAnsi="宋体" w:eastAsia="宋体" w:cs="宋体"/>
          <w:b/>
          <w:bCs/>
          <w:sz w:val="24"/>
          <w:szCs w:val="28"/>
          <w:lang w:eastAsia="zh-CN"/>
        </w:rPr>
        <w:t>金融学专业（包括银行、证券投资、金融市场、量化投资、金融工程、国际金融、保险、大数据与互联网金融等方向）</w:t>
      </w:r>
    </w:p>
    <w:tbl>
      <w:tblPr>
        <w:tblStyle w:val="7"/>
        <w:tblpPr w:leftFromText="180" w:rightFromText="180" w:vertAnchor="page" w:horzAnchor="page" w:tblpX="1912" w:tblpY="3516"/>
        <w:tblOverlap w:val="never"/>
        <w:tblW w:w="8380" w:type="dxa"/>
        <w:tblInd w:w="0" w:type="dxa"/>
        <w:tblLayout w:type="fixed"/>
        <w:tblCellMar>
          <w:top w:w="0" w:type="dxa"/>
          <w:left w:w="108" w:type="dxa"/>
          <w:bottom w:w="0" w:type="dxa"/>
          <w:right w:w="108" w:type="dxa"/>
        </w:tblCellMar>
      </w:tblPr>
      <w:tblGrid>
        <w:gridCol w:w="730"/>
        <w:gridCol w:w="1618"/>
        <w:gridCol w:w="3422"/>
        <w:gridCol w:w="1349"/>
        <w:gridCol w:w="1261"/>
      </w:tblGrid>
      <w:tr>
        <w:tblPrEx>
          <w:tblLayout w:type="fixed"/>
          <w:tblCellMar>
            <w:top w:w="0" w:type="dxa"/>
            <w:left w:w="108" w:type="dxa"/>
            <w:bottom w:w="0" w:type="dxa"/>
            <w:right w:w="108" w:type="dxa"/>
          </w:tblCellMar>
        </w:tblPrEx>
        <w:trPr>
          <w:trHeight w:val="632" w:hRule="atLeast"/>
        </w:trPr>
        <w:tc>
          <w:tcPr>
            <w:tcW w:w="2348" w:type="dxa"/>
            <w:gridSpan w:val="2"/>
            <w:tcBorders>
              <w:top w:val="single" w:color="auto" w:sz="4" w:space="0"/>
              <w:left w:val="single" w:color="auto" w:sz="4" w:space="0"/>
              <w:bottom w:val="single" w:color="auto" w:sz="4" w:space="0"/>
              <w:right w:val="single" w:color="000000"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课程设置</w:t>
            </w:r>
          </w:p>
        </w:tc>
        <w:tc>
          <w:tcPr>
            <w:tcW w:w="3422"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课程名称</w:t>
            </w:r>
          </w:p>
        </w:tc>
        <w:tc>
          <w:tcPr>
            <w:tcW w:w="1349"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课程类型</w:t>
            </w:r>
          </w:p>
        </w:tc>
        <w:tc>
          <w:tcPr>
            <w:tcW w:w="1261"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课时安排</w:t>
            </w:r>
          </w:p>
        </w:tc>
      </w:tr>
      <w:tr>
        <w:tblPrEx>
          <w:tblLayout w:type="fixed"/>
          <w:tblCellMar>
            <w:top w:w="0" w:type="dxa"/>
            <w:left w:w="108" w:type="dxa"/>
            <w:bottom w:w="0" w:type="dxa"/>
            <w:right w:w="108" w:type="dxa"/>
          </w:tblCellMar>
        </w:tblPrEx>
        <w:trPr>
          <w:trHeight w:val="460" w:hRule="atLeast"/>
        </w:trPr>
        <w:tc>
          <w:tcPr>
            <w:tcW w:w="730" w:type="dxa"/>
            <w:vMerge w:val="restart"/>
            <w:tcBorders>
              <w:top w:val="nil"/>
              <w:left w:val="single" w:color="auto" w:sz="4" w:space="0"/>
              <w:bottom w:val="single" w:color="000000" w:sz="4" w:space="0"/>
              <w:right w:val="single" w:color="auto" w:sz="4" w:space="0"/>
            </w:tcBorders>
            <w:shd w:val="clear" w:color="auto" w:fill="FFD965" w:themeFill="accent4" w:themeFillTint="99"/>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公共课程</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英语</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统考英语解析</w:t>
            </w:r>
          </w:p>
        </w:tc>
        <w:tc>
          <w:tcPr>
            <w:tcW w:w="13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必修课程   统考课程</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经济学综合</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西方经济学（高级宏观、微观）</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社会主义经济理论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国际经济学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货币金融理论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财政理论与政策</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restart"/>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专业课及   选修课</w:t>
            </w: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证券投资方向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证券投资基金理论与政策研究</w:t>
            </w:r>
          </w:p>
        </w:tc>
        <w:tc>
          <w:tcPr>
            <w:tcW w:w="13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根据学员需求选修8门</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投资银行与资本市场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大数据与互联网金融方向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大数据与互联网金融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国际经济统计分析</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量化投资方向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金融建模</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计量经济学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金融与风险</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管理方向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金融机构与风险管理</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高级公司金融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企业并购与重组</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纳税评估与税务稽查</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国际金融方向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中国金融制度研究</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金融市场方向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金融服务营销</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行为金融学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667" w:hRule="atLeast"/>
        </w:trPr>
        <w:tc>
          <w:tcPr>
            <w:tcW w:w="838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备注：公共课程、专业课程、选修课程共需修满14门即可</w:t>
            </w:r>
          </w:p>
        </w:tc>
      </w:tr>
    </w:tbl>
    <w:p>
      <w:pPr>
        <w:ind w:firstLine="480" w:firstLineChars="200"/>
        <w:rPr>
          <w:rFonts w:ascii="宋体" w:hAnsi="宋体" w:eastAsia="宋体" w:cs="宋体"/>
          <w:sz w:val="24"/>
        </w:rPr>
      </w:pPr>
    </w:p>
    <w:p>
      <w:pPr>
        <w:rPr>
          <w:rFonts w:hint="eastAsia" w:ascii="宋体" w:hAnsi="宋体" w:eastAsia="宋体" w:cs="宋体"/>
          <w:b/>
          <w:bCs/>
          <w:color w:val="5B9BD5" w:themeColor="accent1"/>
          <w:sz w:val="30"/>
          <w:szCs w:val="30"/>
        </w:rPr>
      </w:pPr>
    </w:p>
    <w:p>
      <w:pPr>
        <w:rPr>
          <w:rFonts w:hint="eastAsia" w:ascii="宋体" w:hAnsi="宋体" w:eastAsia="宋体" w:cs="宋体"/>
          <w:b/>
          <w:bCs/>
          <w:color w:val="5B9BD5" w:themeColor="accent1"/>
          <w:sz w:val="30"/>
          <w:szCs w:val="30"/>
        </w:rPr>
      </w:pPr>
    </w:p>
    <w:p>
      <w:pPr>
        <w:rPr>
          <w:rFonts w:ascii="宋体" w:hAnsi="宋体" w:eastAsia="宋体" w:cs="宋体"/>
          <w:b/>
          <w:bCs/>
          <w:color w:val="5B9BD5" w:themeColor="accent1"/>
          <w:sz w:val="30"/>
          <w:szCs w:val="30"/>
        </w:rPr>
      </w:pPr>
      <w:r>
        <w:rPr>
          <w:rFonts w:hint="eastAsia" w:ascii="宋体" w:hAnsi="宋体" w:eastAsia="宋体" w:cs="宋体"/>
          <w:b/>
          <w:bCs/>
          <w:color w:val="5B9BD5" w:themeColor="accent1"/>
          <w:sz w:val="30"/>
          <w:szCs w:val="30"/>
        </w:rPr>
        <w:t>四</w:t>
      </w:r>
      <w:r>
        <w:rPr>
          <w:rFonts w:hint="eastAsia" w:ascii="宋体" w:hAnsi="宋体" w:eastAsia="宋体" w:cs="宋体"/>
          <w:b/>
          <w:bCs/>
          <w:color w:val="5B9BD5" w:themeColor="accent1"/>
          <w:sz w:val="30"/>
          <w:szCs w:val="30"/>
          <w:lang w:eastAsia="zh-CN"/>
        </w:rPr>
        <w:t>、</w:t>
      </w:r>
      <w:r>
        <w:rPr>
          <w:rFonts w:hint="eastAsia" w:ascii="宋体" w:hAnsi="宋体" w:eastAsia="宋体" w:cs="宋体"/>
          <w:b/>
          <w:bCs/>
          <w:color w:val="5B9BD5" w:themeColor="accent1"/>
          <w:sz w:val="30"/>
          <w:szCs w:val="30"/>
        </w:rPr>
        <w:t>报名及录取条件：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1.坚持四项基本原则、遵纪守法、品德良好、身体健康。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获得</w:t>
      </w:r>
      <w:r>
        <w:rPr>
          <w:rFonts w:ascii="宋体" w:hAnsi="宋体" w:eastAsia="宋体" w:cs="宋体"/>
          <w:sz w:val="24"/>
        </w:rPr>
        <w:t>大专以上学历、有志于在经济学领域内有所进取者均可申请</w:t>
      </w:r>
      <w:r>
        <w:rPr>
          <w:rFonts w:hint="eastAsia" w:ascii="宋体" w:hAnsi="宋体" w:eastAsia="宋体" w:cs="宋体"/>
          <w:sz w:val="24"/>
        </w:rPr>
        <w:t>（不可申请学位）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3.取得国民教育本科毕业证书及学士学位后工作3年以上，可参加申硕资格审查及申硕考试。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4.虽无本科学士学位但已取得硕士或是博士学位者、或得国外大学学位者，需经教育部留学服务中心认证，可参加申硕资格审查及申硕考试。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5.免试入学、学制：在两年内修完所有课程。</w:t>
      </w:r>
    </w:p>
    <w:p>
      <w:pPr>
        <w:rPr>
          <w:rFonts w:hint="eastAsia" w:ascii="宋体" w:hAnsi="宋体" w:eastAsia="宋体" w:cs="宋体"/>
          <w:b/>
          <w:bCs/>
          <w:color w:val="5B9BD5" w:themeColor="accent1"/>
          <w:sz w:val="30"/>
          <w:szCs w:val="30"/>
          <w:lang w:val="en-US" w:eastAsia="zh-CN"/>
        </w:rPr>
      </w:pPr>
    </w:p>
    <w:p>
      <w:pPr>
        <w:rPr>
          <w:rFonts w:hint="eastAsia" w:ascii="宋体" w:hAnsi="宋体" w:eastAsia="宋体" w:cs="宋体"/>
          <w:b/>
          <w:bCs/>
          <w:color w:val="5B9BD5" w:themeColor="accent1"/>
          <w:sz w:val="30"/>
          <w:szCs w:val="30"/>
        </w:rPr>
      </w:pPr>
      <w:r>
        <w:rPr>
          <w:rFonts w:hint="eastAsia" w:ascii="宋体" w:hAnsi="宋体" w:eastAsia="宋体" w:cs="宋体"/>
          <w:b/>
          <w:bCs/>
          <w:color w:val="5B9BD5" w:themeColor="accent1"/>
          <w:sz w:val="30"/>
          <w:szCs w:val="30"/>
          <w:lang w:val="en-US" w:eastAsia="zh-CN"/>
        </w:rPr>
        <w:t>五</w:t>
      </w:r>
      <w:r>
        <w:rPr>
          <w:rFonts w:hint="eastAsia" w:ascii="宋体" w:hAnsi="宋体" w:eastAsia="宋体" w:cs="宋体"/>
          <w:b/>
          <w:bCs/>
          <w:color w:val="5B9BD5" w:themeColor="accent1"/>
          <w:sz w:val="30"/>
          <w:szCs w:val="30"/>
          <w:lang w:eastAsia="zh-CN"/>
        </w:rPr>
        <w:t>、</w:t>
      </w:r>
      <w:r>
        <w:rPr>
          <w:rFonts w:hint="eastAsia" w:ascii="宋体" w:hAnsi="宋体" w:eastAsia="宋体" w:cs="宋体"/>
          <w:b/>
          <w:bCs/>
          <w:color w:val="5B9BD5" w:themeColor="accent1"/>
          <w:sz w:val="30"/>
          <w:szCs w:val="30"/>
          <w:lang w:val="en-US" w:eastAsia="zh-CN"/>
        </w:rPr>
        <w:t>报名流程</w:t>
      </w:r>
      <w:r>
        <w:rPr>
          <w:rFonts w:hint="eastAsia" w:ascii="宋体" w:hAnsi="宋体" w:eastAsia="宋体" w:cs="宋体"/>
          <w:b/>
          <w:bCs/>
          <w:color w:val="5B9BD5" w:themeColor="accent1"/>
          <w:sz w:val="30"/>
          <w:szCs w:val="30"/>
        </w:rPr>
        <w:t>：</w:t>
      </w:r>
    </w:p>
    <w:p>
      <w:pPr>
        <w:spacing w:after="240"/>
        <w:ind w:firstLine="482" w:firstLineChars="200"/>
        <w:rPr>
          <w:rFonts w:ascii="宋体" w:hAnsi="宋体" w:eastAsia="宋体" w:cs="宋体"/>
          <w:b/>
          <w:bCs/>
          <w:color w:val="00B0F0"/>
          <w:sz w:val="24"/>
        </w:rPr>
      </w:pPr>
      <w:r>
        <w:rPr>
          <w:rFonts w:ascii="宋体" w:hAnsi="宋体" w:eastAsia="宋体" w:cs="宋体"/>
          <w:b/>
          <w:bCs/>
          <w:color w:val="00B0F0"/>
          <w:sz w:val="24"/>
        </w:rPr>
        <w:drawing>
          <wp:anchor distT="0" distB="0" distL="114300" distR="114300" simplePos="0" relativeHeight="251805696" behindDoc="0" locked="0" layoutInCell="1" allowOverlap="1">
            <wp:simplePos x="0" y="0"/>
            <wp:positionH relativeFrom="column">
              <wp:posOffset>3733800</wp:posOffset>
            </wp:positionH>
            <wp:positionV relativeFrom="paragraph">
              <wp:posOffset>402590</wp:posOffset>
            </wp:positionV>
            <wp:extent cx="1085215" cy="1289050"/>
            <wp:effectExtent l="0" t="0" r="635" b="6350"/>
            <wp:wrapSquare wrapText="bothSides"/>
            <wp:docPr id="25" name="图片 25" descr="证件照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证件照模板"/>
                    <pic:cNvPicPr>
                      <a:picLocks noChangeAspect="1"/>
                    </pic:cNvPicPr>
                  </pic:nvPicPr>
                  <pic:blipFill>
                    <a:blip r:embed="rId5"/>
                    <a:stretch>
                      <a:fillRect/>
                    </a:stretch>
                  </pic:blipFill>
                  <pic:spPr>
                    <a:xfrm>
                      <a:off x="0" y="0"/>
                      <a:ext cx="1085215" cy="1289050"/>
                    </a:xfrm>
                    <a:prstGeom prst="rect">
                      <a:avLst/>
                    </a:prstGeom>
                  </pic:spPr>
                </pic:pic>
              </a:graphicData>
            </a:graphic>
          </wp:anchor>
        </w:drawing>
      </w:r>
      <w:r>
        <w:rPr>
          <w:rFonts w:hint="eastAsia" w:ascii="宋体" w:hAnsi="宋体" w:eastAsia="宋体" w:cs="宋体"/>
          <w:b/>
          <w:bCs/>
          <w:color w:val="00B0F0"/>
          <w:sz w:val="24"/>
          <w:lang w:val="en-US" w:eastAsia="zh-CN"/>
        </w:rPr>
        <w:t>1、</w:t>
      </w:r>
      <w:r>
        <w:rPr>
          <w:rFonts w:ascii="宋体" w:hAnsi="宋体" w:eastAsia="宋体" w:cs="宋体"/>
          <w:b/>
          <w:bCs/>
          <w:color w:val="00B0F0"/>
          <w:sz w:val="24"/>
        </w:rPr>
        <w:t>在线填写“厦门大学课程进修班报名登记表”</w:t>
      </w:r>
      <w:r>
        <w:rPr>
          <w:rFonts w:hint="eastAsia" w:ascii="宋体" w:hAnsi="宋体" w:eastAsia="宋体" w:cs="宋体"/>
          <w:b/>
          <w:bCs/>
          <w:color w:val="00B0F0"/>
          <w:sz w:val="24"/>
          <w:lang w:eastAsia="zh-CN"/>
        </w:rPr>
        <w:t>打印盖章</w:t>
      </w:r>
      <w:r>
        <w:rPr>
          <w:rFonts w:hint="eastAsia" w:ascii="宋体" w:hAnsi="宋体" w:eastAsia="宋体" w:cs="宋体"/>
          <w:b/>
          <w:bCs/>
          <w:color w:val="00B0F0"/>
          <w:sz w:val="24"/>
          <w:lang w:val="en-US" w:eastAsia="zh-CN"/>
        </w:rPr>
        <w:t>2份。</w:t>
      </w:r>
    </w:p>
    <w:p>
      <w:pPr>
        <w:pStyle w:val="15"/>
        <w:numPr>
          <w:ilvl w:val="0"/>
          <w:numId w:val="0"/>
        </w:numPr>
        <w:spacing w:after="240" w:line="300" w:lineRule="exact"/>
        <w:ind w:leftChars="0" w:firstLine="482" w:firstLineChars="200"/>
        <w:rPr>
          <w:rFonts w:ascii="宋体" w:hAnsi="宋体" w:eastAsia="宋体" w:cs="宋体"/>
          <w:b/>
          <w:bCs/>
          <w:color w:val="00B0F0"/>
          <w:sz w:val="24"/>
        </w:rPr>
      </w:pPr>
      <w:r>
        <w:rPr>
          <w:rFonts w:hint="eastAsia" w:ascii="宋体" w:hAnsi="宋体" w:eastAsia="宋体" w:cs="宋体"/>
          <w:b/>
          <w:bCs/>
          <w:color w:val="00B0F0"/>
          <w:sz w:val="24"/>
          <w:lang w:val="en-US" w:eastAsia="zh-CN"/>
        </w:rPr>
        <w:t>2、</w:t>
      </w:r>
      <w:r>
        <w:rPr>
          <w:rFonts w:ascii="宋体" w:hAnsi="宋体" w:eastAsia="宋体" w:cs="宋体"/>
          <w:b/>
          <w:bCs/>
          <w:color w:val="00B0F0"/>
          <w:sz w:val="24"/>
        </w:rPr>
        <w:t>本科/大专毕业证书复印件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Fonts w:ascii="宋体" w:hAnsi="宋体" w:eastAsia="宋体" w:cs="宋体"/>
          <w:b/>
          <w:bCs/>
          <w:color w:val="00B0F0"/>
          <w:sz w:val="24"/>
        </w:rPr>
      </w:pPr>
      <w:r>
        <w:rPr>
          <w:rFonts w:hint="eastAsia" w:ascii="宋体" w:hAnsi="宋体" w:eastAsia="宋体" w:cs="宋体"/>
          <w:b/>
          <w:bCs/>
          <w:color w:val="00B0F0"/>
          <w:sz w:val="24"/>
        </w:rPr>
        <w:t xml:space="preserve">3. </w:t>
      </w:r>
      <w:r>
        <w:rPr>
          <w:rFonts w:ascii="宋体" w:hAnsi="宋体" w:eastAsia="宋体" w:cs="宋体"/>
          <w:b/>
          <w:bCs/>
          <w:color w:val="00B0F0"/>
          <w:sz w:val="24"/>
        </w:rPr>
        <w:t>学位证书复印件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Style w:val="10"/>
          <w:rFonts w:ascii="宋体" w:hAnsi="宋体" w:eastAsia="宋体" w:cs="宋体"/>
          <w:b/>
          <w:bCs/>
          <w:color w:val="00B0F0"/>
          <w:sz w:val="24"/>
        </w:rPr>
      </w:pPr>
      <w:r>
        <w:rPr>
          <w:rFonts w:hint="eastAsia" w:ascii="宋体" w:hAnsi="宋体" w:eastAsia="宋体" w:cs="宋体"/>
          <w:b/>
          <w:bCs/>
          <w:color w:val="00B0F0"/>
          <w:sz w:val="24"/>
        </w:rPr>
        <w:t xml:space="preserve">4. </w:t>
      </w:r>
      <w:r>
        <w:rPr>
          <w:rFonts w:ascii="宋体" w:hAnsi="宋体" w:eastAsia="宋体" w:cs="宋体"/>
          <w:b/>
          <w:bCs/>
          <w:color w:val="00B0F0"/>
          <w:sz w:val="24"/>
        </w:rPr>
        <w:t>身份证复印件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Fonts w:hint="eastAsia" w:ascii="宋体" w:hAnsi="宋体" w:eastAsia="宋体" w:cs="宋体"/>
          <w:b/>
          <w:bCs/>
          <w:color w:val="00B0F0"/>
          <w:sz w:val="24"/>
          <w:lang w:val="en-US" w:eastAsia="zh-CN"/>
        </w:rPr>
      </w:pPr>
      <w:r>
        <w:rPr>
          <w:rFonts w:hint="eastAsia" w:ascii="宋体" w:hAnsi="宋体" w:eastAsia="宋体" w:cs="宋体"/>
          <w:b/>
          <w:bCs/>
          <w:color w:val="00B0F0"/>
          <w:sz w:val="24"/>
        </w:rPr>
        <w:t xml:space="preserve">5. </w:t>
      </w:r>
      <w:r>
        <w:rPr>
          <w:rFonts w:ascii="宋体" w:hAnsi="宋体" w:eastAsia="宋体" w:cs="宋体"/>
          <w:b/>
          <w:bCs/>
          <w:color w:val="00B0F0"/>
          <w:sz w:val="24"/>
        </w:rPr>
        <w:t>二寸彩照</w:t>
      </w:r>
      <w:r>
        <w:rPr>
          <w:rFonts w:hint="eastAsia" w:ascii="宋体" w:hAnsi="宋体" w:eastAsia="宋体" w:cs="宋体"/>
          <w:b/>
          <w:bCs/>
          <w:color w:val="00B0F0"/>
          <w:sz w:val="24"/>
        </w:rPr>
        <w:t>4</w:t>
      </w:r>
      <w:r>
        <w:rPr>
          <w:rFonts w:ascii="宋体" w:hAnsi="宋体" w:eastAsia="宋体" w:cs="宋体"/>
          <w:b/>
          <w:bCs/>
          <w:color w:val="00B0F0"/>
          <w:sz w:val="24"/>
        </w:rPr>
        <w:t>张</w:t>
      </w:r>
      <w:r>
        <w:rPr>
          <w:rFonts w:hint="eastAsia" w:ascii="宋体" w:hAnsi="宋体" w:eastAsia="宋体" w:cs="宋体"/>
          <w:b/>
          <w:bCs/>
          <w:color w:val="00B0F0"/>
          <w:sz w:val="24"/>
        </w:rPr>
        <w:t xml:space="preserve">（蓝底） </w:t>
      </w:r>
      <w:r>
        <w:rPr>
          <w:rFonts w:ascii="宋体" w:hAnsi="宋体" w:eastAsia="宋体" w:cs="宋体"/>
          <w:b/>
          <w:bCs/>
          <w:color w:val="00B0F0"/>
          <w:sz w:val="24"/>
        </w:rPr>
        <w:t>一寸彩照</w:t>
      </w:r>
      <w:r>
        <w:rPr>
          <w:rFonts w:hint="eastAsia" w:ascii="宋体" w:hAnsi="宋体" w:eastAsia="宋体" w:cs="宋体"/>
          <w:b/>
          <w:bCs/>
          <w:color w:val="00B0F0"/>
          <w:sz w:val="24"/>
        </w:rPr>
        <w:t>1</w:t>
      </w:r>
      <w:r>
        <w:rPr>
          <w:rFonts w:ascii="宋体" w:hAnsi="宋体" w:eastAsia="宋体" w:cs="宋体"/>
          <w:b/>
          <w:bCs/>
          <w:color w:val="00B0F0"/>
          <w:sz w:val="24"/>
        </w:rPr>
        <w:t>张</w:t>
      </w:r>
      <w:r>
        <w:rPr>
          <w:rFonts w:hint="eastAsia" w:ascii="宋体" w:hAnsi="宋体" w:eastAsia="宋体" w:cs="宋体"/>
          <w:b/>
          <w:bCs/>
          <w:color w:val="00B0F0"/>
          <w:sz w:val="24"/>
          <w:lang w:eastAsia="zh-CN"/>
        </w:rPr>
        <w:t>（</w:t>
      </w:r>
      <w:r>
        <w:rPr>
          <w:rFonts w:hint="eastAsia" w:ascii="宋体" w:hAnsi="宋体" w:eastAsia="宋体" w:cs="宋体"/>
          <w:b/>
          <w:bCs/>
          <w:color w:val="00B0F0"/>
          <w:sz w:val="24"/>
          <w:lang w:val="en-US" w:eastAsia="zh-CN"/>
        </w:rPr>
        <w:t xml:space="preserve">蓝底）                       </w:t>
      </w:r>
    </w:p>
    <w:p>
      <w:pPr>
        <w:spacing w:after="240" w:line="300" w:lineRule="exact"/>
        <w:ind w:firstLine="482" w:firstLineChars="200"/>
        <w:rPr>
          <w:rFonts w:hint="eastAsia" w:ascii="宋体" w:hAnsi="宋体" w:eastAsia="宋体" w:cs="宋体"/>
          <w:b/>
          <w:bCs/>
          <w:color w:val="00B0F0"/>
          <w:sz w:val="24"/>
          <w:lang w:val="en-US" w:eastAsia="zh-CN"/>
        </w:rPr>
      </w:pPr>
      <w:r>
        <w:rPr>
          <w:rFonts w:hint="eastAsia" w:ascii="宋体" w:hAnsi="宋体" w:eastAsia="宋体" w:cs="宋体"/>
          <w:b/>
          <w:bCs/>
          <w:color w:val="00B0F0"/>
          <w:sz w:val="24"/>
          <w:lang w:val="en-US" w:eastAsia="zh-CN"/>
        </w:rPr>
        <w:t xml:space="preserve">6.蓝色底板电子版照片                          </w:t>
      </w:r>
      <w:r>
        <w:rPr>
          <w:rFonts w:hint="eastAsia" w:ascii="宋体" w:hAnsi="宋体" w:eastAsia="宋体" w:cs="宋体"/>
          <w:b/>
          <w:bCs/>
          <w:color w:val="auto"/>
          <w:sz w:val="21"/>
          <w:szCs w:val="21"/>
          <w:lang w:val="en-US" w:eastAsia="zh-CN"/>
        </w:rPr>
        <w:t>电子版照片模板</w:t>
      </w:r>
    </w:p>
    <w:p>
      <w:pPr>
        <w:spacing w:after="240"/>
        <w:rPr>
          <w:rStyle w:val="10"/>
          <w:rFonts w:hint="eastAsia" w:ascii="宋体" w:hAnsi="宋体" w:eastAsia="宋体" w:cs="宋体"/>
          <w:color w:val="FF0000"/>
          <w:sz w:val="28"/>
          <w:szCs w:val="28"/>
          <w:lang w:val="en-US" w:eastAsia="zh-CN"/>
        </w:rPr>
      </w:pPr>
    </w:p>
    <w:p>
      <w:pPr>
        <w:rPr>
          <w:rFonts w:hint="eastAsia" w:ascii="宋体" w:hAnsi="宋体" w:eastAsia="宋体" w:cs="宋体"/>
          <w:b/>
          <w:bCs/>
          <w:color w:val="5B9BD5" w:themeColor="accent1"/>
          <w:sz w:val="30"/>
          <w:szCs w:val="30"/>
        </w:rPr>
      </w:pPr>
      <w:r>
        <w:rPr>
          <w:rFonts w:hint="eastAsia" w:ascii="宋体" w:hAnsi="宋体" w:eastAsia="宋体" w:cs="宋体"/>
          <w:b/>
          <w:bCs/>
          <w:color w:val="5B9BD5" w:themeColor="accent1"/>
          <w:sz w:val="30"/>
          <w:szCs w:val="30"/>
          <w:lang w:val="en-US" w:eastAsia="zh-CN"/>
        </w:rPr>
        <w:t>六</w:t>
      </w:r>
      <w:r>
        <w:rPr>
          <w:rFonts w:hint="eastAsia" w:ascii="宋体" w:hAnsi="宋体" w:eastAsia="宋体" w:cs="宋体"/>
          <w:b/>
          <w:bCs/>
          <w:color w:val="5B9BD5" w:themeColor="accent1"/>
          <w:sz w:val="30"/>
          <w:szCs w:val="30"/>
          <w:lang w:eastAsia="zh-CN"/>
        </w:rPr>
        <w:t>、</w:t>
      </w:r>
      <w:r>
        <w:rPr>
          <w:rFonts w:hint="eastAsia" w:ascii="宋体" w:hAnsi="宋体" w:eastAsia="宋体" w:cs="宋体"/>
          <w:b/>
          <w:bCs/>
          <w:color w:val="5B9BD5" w:themeColor="accent1"/>
          <w:sz w:val="30"/>
          <w:szCs w:val="30"/>
          <w:lang w:val="en-US" w:eastAsia="zh-CN"/>
        </w:rPr>
        <w:t>学习方式</w:t>
      </w:r>
      <w:r>
        <w:rPr>
          <w:rFonts w:hint="eastAsia" w:ascii="宋体" w:hAnsi="宋体" w:eastAsia="宋体" w:cs="宋体"/>
          <w:b/>
          <w:bCs/>
          <w:color w:val="5B9BD5" w:themeColor="accent1"/>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cs="宋体" w:asciiTheme="majorEastAsia" w:hAnsiTheme="majorEastAsia" w:eastAsiaTheme="majorEastAsia"/>
          <w:color w:val="000000" w:themeColor="text1"/>
          <w:kern w:val="0"/>
          <w:sz w:val="24"/>
          <w:lang w:eastAsia="zh-CN"/>
        </w:rPr>
      </w:pPr>
      <w:r>
        <w:rPr>
          <w:rFonts w:hint="eastAsia" w:ascii="微软雅黑" w:hAnsi="微软雅黑" w:eastAsia="微软雅黑" w:cs="宋体"/>
          <w:b/>
          <w:bCs/>
          <w:color w:val="FF8124"/>
          <w:kern w:val="0"/>
        </w:rPr>
        <w:t xml:space="preserve">  </w:t>
      </w:r>
      <w:r>
        <w:rPr>
          <w:rFonts w:hint="eastAsia" w:ascii="微软雅黑" w:hAnsi="微软雅黑" w:eastAsia="微软雅黑" w:cs="宋体"/>
          <w:b/>
          <w:bCs/>
          <w:color w:val="FF8124"/>
          <w:kern w:val="0"/>
          <w:lang w:val="en-US" w:eastAsia="zh-CN"/>
        </w:rPr>
        <w:t xml:space="preserve">   </w:t>
      </w:r>
      <w:r>
        <w:rPr>
          <w:rFonts w:hint="eastAsia" w:cs="宋体" w:asciiTheme="majorEastAsia" w:hAnsiTheme="majorEastAsia" w:eastAsiaTheme="majorEastAsia"/>
          <w:color w:val="000000" w:themeColor="text1"/>
          <w:kern w:val="0"/>
          <w:sz w:val="24"/>
        </w:rPr>
        <w:t>在职学习，</w:t>
      </w:r>
      <w:r>
        <w:rPr>
          <w:rFonts w:hint="eastAsia" w:cs="宋体" w:asciiTheme="majorEastAsia" w:hAnsiTheme="majorEastAsia" w:eastAsiaTheme="majorEastAsia"/>
          <w:color w:val="000000" w:themeColor="text1"/>
          <w:kern w:val="0"/>
          <w:sz w:val="24"/>
          <w:lang w:val="en-US" w:eastAsia="zh-CN"/>
        </w:rPr>
        <w:t>学校统一安排</w:t>
      </w:r>
      <w:r>
        <w:rPr>
          <w:rFonts w:hint="eastAsia" w:cs="宋体" w:asciiTheme="majorEastAsia" w:hAnsiTheme="majorEastAsia" w:eastAsiaTheme="majorEastAsia"/>
          <w:color w:val="000000" w:themeColor="text1"/>
          <w:kern w:val="0"/>
          <w:sz w:val="24"/>
        </w:rPr>
        <w:t>周末两天集中授课，</w:t>
      </w:r>
      <w:r>
        <w:rPr>
          <w:rFonts w:hint="eastAsia" w:cs="宋体" w:asciiTheme="majorEastAsia" w:hAnsiTheme="majorEastAsia" w:eastAsiaTheme="majorEastAsia"/>
          <w:color w:val="000000" w:themeColor="text1"/>
          <w:kern w:val="0"/>
          <w:sz w:val="24"/>
          <w:lang w:val="en-US" w:eastAsia="zh-CN"/>
        </w:rPr>
        <w:t>正常一个月安排两个周末一门课，排课采取隔周安排的方法，</w:t>
      </w:r>
      <w:r>
        <w:rPr>
          <w:rFonts w:hint="eastAsia" w:cs="宋体" w:asciiTheme="majorEastAsia" w:hAnsiTheme="majorEastAsia" w:eastAsiaTheme="majorEastAsia"/>
          <w:color w:val="000000" w:themeColor="text1"/>
          <w:kern w:val="0"/>
          <w:sz w:val="24"/>
        </w:rPr>
        <w:t>节假日不安排课程</w:t>
      </w:r>
      <w:r>
        <w:rPr>
          <w:rFonts w:hint="eastAsia" w:cs="宋体" w:asciiTheme="majorEastAsia" w:hAnsiTheme="majorEastAsia" w:eastAsiaTheme="majorEastAsia"/>
          <w:color w:val="000000" w:themeColor="text1"/>
          <w:kern w:val="0"/>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cs="宋体" w:asciiTheme="majorEastAsia" w:hAnsiTheme="majorEastAsia" w:eastAsiaTheme="majorEastAsia"/>
          <w:color w:val="000000" w:themeColor="text1"/>
          <w:kern w:val="0"/>
          <w:sz w:val="24"/>
          <w:lang w:eastAsia="zh-CN"/>
        </w:rPr>
      </w:pPr>
      <w:r>
        <w:rPr>
          <w:rFonts w:hint="eastAsia" w:cs="宋体" w:asciiTheme="majorEastAsia" w:hAnsiTheme="majorEastAsia" w:eastAsiaTheme="majorEastAsia"/>
          <w:color w:val="000000" w:themeColor="text1"/>
          <w:kern w:val="0"/>
          <w:sz w:val="24"/>
        </w:rPr>
        <w:t>面授与自学相结合，理论与实务相结合</w:t>
      </w:r>
      <w:r>
        <w:rPr>
          <w:rFonts w:hint="eastAsia" w:cs="宋体" w:asciiTheme="majorEastAsia" w:hAnsiTheme="majorEastAsia" w:eastAsiaTheme="majorEastAsia"/>
          <w:color w:val="000000" w:themeColor="text1"/>
          <w:kern w:val="0"/>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cs="宋体" w:asciiTheme="majorEastAsia" w:hAnsiTheme="majorEastAsia" w:eastAsiaTheme="majorEastAsia"/>
          <w:color w:val="000000" w:themeColor="text1"/>
          <w:kern w:val="0"/>
          <w:sz w:val="24"/>
          <w:lang w:val="en-US" w:eastAsia="zh-CN"/>
        </w:rPr>
      </w:pPr>
      <w:r>
        <w:rPr>
          <w:rFonts w:hint="eastAsia" w:cs="宋体" w:asciiTheme="majorEastAsia" w:hAnsiTheme="majorEastAsia" w:eastAsiaTheme="majorEastAsia"/>
          <w:color w:val="000000" w:themeColor="text1"/>
          <w:kern w:val="0"/>
          <w:sz w:val="24"/>
          <w:lang w:eastAsia="zh-CN"/>
        </w:rPr>
        <w:t>学制：</w:t>
      </w:r>
      <w:r>
        <w:rPr>
          <w:rFonts w:hint="eastAsia" w:cs="宋体" w:asciiTheme="majorEastAsia" w:hAnsiTheme="majorEastAsia" w:eastAsiaTheme="majorEastAsia"/>
          <w:color w:val="000000" w:themeColor="text1"/>
          <w:kern w:val="0"/>
          <w:sz w:val="24"/>
          <w:lang w:val="en-US" w:eastAsia="zh-CN"/>
        </w:rPr>
        <w:t>2年</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default" w:cs="宋体" w:asciiTheme="majorEastAsia" w:hAnsiTheme="majorEastAsia" w:eastAsiaTheme="majorEastAsia"/>
          <w:color w:val="000000" w:themeColor="text1"/>
          <w:kern w:val="0"/>
          <w:sz w:val="24"/>
          <w:lang w:val="en-US" w:eastAsia="zh-CN"/>
        </w:rPr>
      </w:pPr>
      <w:r>
        <w:rPr>
          <w:rFonts w:hint="eastAsia" w:cs="宋体" w:asciiTheme="majorEastAsia" w:hAnsiTheme="majorEastAsia" w:eastAsiaTheme="majorEastAsia"/>
          <w:color w:val="000000" w:themeColor="text1"/>
          <w:kern w:val="0"/>
          <w:sz w:val="24"/>
          <w:lang w:val="en-US" w:eastAsia="zh-CN"/>
        </w:rPr>
        <w:t>学费：39000</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bCs/>
          <w:color w:val="5B9BD5" w:themeColor="accent1"/>
          <w:sz w:val="30"/>
          <w:szCs w:val="30"/>
          <w:lang w:val="en-US" w:eastAsia="zh-CN"/>
        </w:rPr>
      </w:pPr>
      <w:r>
        <w:rPr>
          <w:rFonts w:hint="eastAsia" w:cs="宋体" w:asciiTheme="majorEastAsia" w:hAnsiTheme="majorEastAsia" w:eastAsiaTheme="majorEastAsia"/>
          <w:b/>
          <w:bCs/>
          <w:color w:val="FF0000"/>
          <w:kern w:val="0"/>
          <w:sz w:val="24"/>
          <w:u w:val="single"/>
          <w:lang w:eastAsia="zh-CN"/>
        </w:rPr>
        <w:t>学习期间没有校考，同比其他学校课时数量多一倍。</w:t>
      </w:r>
      <w:r>
        <w:rPr>
          <w:rFonts w:hint="eastAsia" w:cs="宋体" w:asciiTheme="majorEastAsia" w:hAnsiTheme="majorEastAsia" w:eastAsiaTheme="majorEastAsia"/>
          <w:b/>
          <w:bCs/>
          <w:color w:val="FF0000"/>
          <w:kern w:val="0"/>
          <w:sz w:val="24"/>
          <w:u w:val="single"/>
          <w:lang w:val="en-US" w:eastAsia="zh-CN"/>
        </w:rPr>
        <w:t>合理的教学计划安排，课程与各项辅导相结合，两门的统考考试通过率高于同专业的其他高校。</w:t>
      </w:r>
    </w:p>
    <w:p>
      <w:pPr>
        <w:rPr>
          <w:rFonts w:hint="eastAsia" w:ascii="宋体" w:hAnsi="宋体" w:eastAsia="宋体" w:cs="宋体"/>
          <w:b/>
          <w:bCs/>
          <w:color w:val="5B9BD5" w:themeColor="accent1"/>
          <w:sz w:val="30"/>
          <w:szCs w:val="30"/>
        </w:rPr>
      </w:pPr>
      <w:r>
        <w:rPr>
          <w:rFonts w:hint="eastAsia" w:ascii="宋体" w:hAnsi="宋体" w:eastAsia="宋体" w:cs="宋体"/>
          <w:b/>
          <w:bCs/>
          <w:color w:val="5B9BD5" w:themeColor="accent1"/>
          <w:sz w:val="30"/>
          <w:szCs w:val="30"/>
          <w:lang w:val="en-US" w:eastAsia="zh-CN"/>
        </w:rPr>
        <w:t>七</w:t>
      </w:r>
      <w:r>
        <w:rPr>
          <w:rFonts w:hint="eastAsia" w:ascii="宋体" w:hAnsi="宋体" w:eastAsia="宋体" w:cs="宋体"/>
          <w:b/>
          <w:bCs/>
          <w:color w:val="5B9BD5" w:themeColor="accent1"/>
          <w:sz w:val="30"/>
          <w:szCs w:val="30"/>
          <w:lang w:eastAsia="zh-CN"/>
        </w:rPr>
        <w:t>、</w:t>
      </w:r>
      <w:r>
        <w:rPr>
          <w:rFonts w:hint="eastAsia" w:ascii="宋体" w:hAnsi="宋体" w:eastAsia="宋体" w:cs="宋体"/>
          <w:b/>
          <w:bCs/>
          <w:color w:val="5B9BD5" w:themeColor="accent1"/>
          <w:sz w:val="30"/>
          <w:szCs w:val="30"/>
          <w:lang w:val="en-US" w:eastAsia="zh-CN"/>
        </w:rPr>
        <w:t>增值服务</w:t>
      </w:r>
      <w:r>
        <w:rPr>
          <w:rFonts w:hint="eastAsia" w:ascii="宋体" w:hAnsi="宋体" w:eastAsia="宋体" w:cs="宋体"/>
          <w:b/>
          <w:bCs/>
          <w:color w:val="5B9BD5" w:themeColor="accent1"/>
          <w:sz w:val="30"/>
          <w:szCs w:val="30"/>
        </w:rPr>
        <w:t>：</w:t>
      </w:r>
    </w:p>
    <w:p>
      <w:pPr>
        <w:rPr>
          <w:rFonts w:hint="eastAsia" w:ascii="宋体" w:hAnsi="宋体" w:eastAsia="宋体" w:cs="宋体"/>
          <w:spacing w:val="15"/>
          <w:kern w:val="0"/>
          <w:sz w:val="24"/>
          <w:lang w:val="en-US" w:eastAsia="zh-CN"/>
        </w:rPr>
      </w:pPr>
      <w:r>
        <w:rPr>
          <w:rFonts w:ascii="宋体" w:hAnsi="宋体" w:eastAsia="宋体" w:cs="宋体"/>
          <w:b/>
          <w:bCs/>
          <w:color w:val="4472C4" w:themeColor="accent5"/>
          <w:spacing w:val="15"/>
          <w:kern w:val="0"/>
          <w:sz w:val="24"/>
        </w:rPr>
        <w:t>【</w:t>
      </w:r>
      <w:r>
        <w:rPr>
          <w:rFonts w:hint="eastAsia" w:ascii="宋体" w:hAnsi="宋体" w:eastAsia="宋体" w:cs="宋体"/>
          <w:b/>
          <w:bCs/>
          <w:color w:val="4472C4" w:themeColor="accent5"/>
          <w:spacing w:val="15"/>
          <w:kern w:val="0"/>
          <w:sz w:val="24"/>
          <w:lang w:val="en-US" w:eastAsia="zh-CN"/>
        </w:rPr>
        <w:t>申硕辅导</w:t>
      </w:r>
      <w:r>
        <w:rPr>
          <w:rFonts w:ascii="宋体" w:hAnsi="宋体" w:eastAsia="宋体" w:cs="宋体"/>
          <w:b/>
          <w:bCs/>
          <w:color w:val="4472C4" w:themeColor="accent5"/>
          <w:spacing w:val="15"/>
          <w:kern w:val="0"/>
          <w:sz w:val="24"/>
        </w:rPr>
        <w:t>】</w:t>
      </w:r>
      <w:r>
        <w:rPr>
          <w:rFonts w:hint="eastAsia" w:ascii="宋体" w:hAnsi="宋体" w:eastAsia="宋体" w:cs="宋体"/>
          <w:spacing w:val="15"/>
          <w:kern w:val="0"/>
          <w:sz w:val="24"/>
          <w:lang w:val="en-US" w:eastAsia="zh-CN"/>
        </w:rPr>
        <w:t>为深圳地区所有申硕学院每年3-5月份开设统考辅导课程，配有厦门大学专属统考辅导资料真题集，为学员申硕之路保驾护航。</w:t>
      </w:r>
    </w:p>
    <w:p>
      <w:pPr>
        <w:keepNext w:val="0"/>
        <w:keepLines w:val="0"/>
        <w:pageBreakBefore w:val="0"/>
        <w:widowControl w:val="0"/>
        <w:kinsoku/>
        <w:wordWrap/>
        <w:overflowPunct/>
        <w:topLinePunct w:val="0"/>
        <w:autoSpaceDE/>
        <w:autoSpaceDN/>
        <w:bidi w:val="0"/>
        <w:adjustRightInd/>
        <w:snapToGrid/>
        <w:spacing w:after="120"/>
        <w:ind w:firstLine="540" w:firstLineChars="200"/>
        <w:textAlignment w:val="auto"/>
        <w:outlineLvl w:val="9"/>
        <w:rPr>
          <w:rFonts w:hint="eastAsia" w:ascii="宋体" w:hAnsi="宋体" w:eastAsia="宋体" w:cs="宋体"/>
          <w:spacing w:val="15"/>
          <w:kern w:val="0"/>
          <w:sz w:val="24"/>
          <w:lang w:val="en-US" w:eastAsia="zh-CN"/>
        </w:rPr>
      </w:pPr>
    </w:p>
    <w:p>
      <w:pPr>
        <w:spacing w:after="120"/>
        <w:rPr>
          <w:rFonts w:ascii="宋体" w:hAnsi="宋体" w:eastAsia="宋体" w:cs="宋体"/>
          <w:spacing w:val="15"/>
          <w:kern w:val="0"/>
          <w:sz w:val="24"/>
        </w:rPr>
      </w:pPr>
      <w:r>
        <w:rPr>
          <w:rFonts w:ascii="宋体" w:hAnsi="宋体" w:eastAsia="宋体" w:cs="宋体"/>
          <w:b/>
          <w:bCs/>
          <w:color w:val="4472C4" w:themeColor="accent5"/>
          <w:spacing w:val="15"/>
          <w:kern w:val="0"/>
          <w:sz w:val="24"/>
        </w:rPr>
        <w:t>【校友资源】</w:t>
      </w:r>
      <w:r>
        <w:rPr>
          <w:rFonts w:ascii="宋体" w:hAnsi="宋体" w:eastAsia="宋体" w:cs="宋体"/>
          <w:spacing w:val="15"/>
          <w:kern w:val="0"/>
          <w:sz w:val="24"/>
        </w:rPr>
        <w:t>所有学员均可加入厦门大学经济学院院友会，</w:t>
      </w:r>
      <w:r>
        <w:rPr>
          <w:rFonts w:hint="eastAsia" w:ascii="宋体" w:hAnsi="宋体" w:eastAsia="宋体" w:cs="宋体"/>
          <w:spacing w:val="15"/>
          <w:kern w:val="0"/>
          <w:sz w:val="24"/>
        </w:rPr>
        <w:t>厦门大学深圳校友会、厦门大学校友会金融分会，</w:t>
      </w:r>
      <w:r>
        <w:rPr>
          <w:rFonts w:ascii="宋体" w:hAnsi="宋体" w:eastAsia="宋体" w:cs="宋体"/>
          <w:spacing w:val="15"/>
          <w:kern w:val="0"/>
          <w:sz w:val="24"/>
        </w:rPr>
        <w:t>分享厦门大学经济学科丰富的海内外院友资源。</w:t>
      </w:r>
    </w:p>
    <w:p>
      <w:pPr>
        <w:spacing w:after="120"/>
        <w:rPr>
          <w:rFonts w:ascii="宋体" w:hAnsi="宋体" w:eastAsia="宋体" w:cs="宋体"/>
          <w:spacing w:val="15"/>
          <w:kern w:val="0"/>
          <w:sz w:val="24"/>
        </w:rPr>
      </w:pPr>
      <w:r>
        <w:rPr>
          <w:rFonts w:ascii="宋体" w:hAnsi="宋体" w:eastAsia="宋体" w:cs="宋体"/>
          <w:spacing w:val="15"/>
          <w:kern w:val="0"/>
          <w:sz w:val="24"/>
        </w:rPr>
        <w:br w:type="textWrapping"/>
      </w:r>
      <w:r>
        <w:rPr>
          <w:rFonts w:ascii="宋体" w:hAnsi="宋体" w:eastAsia="宋体" w:cs="宋体"/>
          <w:b/>
          <w:bCs/>
          <w:color w:val="4472C4" w:themeColor="accent5"/>
          <w:spacing w:val="15"/>
          <w:kern w:val="0"/>
          <w:sz w:val="24"/>
        </w:rPr>
        <w:t>【高端论坛】</w:t>
      </w:r>
      <w:r>
        <w:rPr>
          <w:rFonts w:ascii="宋体" w:hAnsi="宋体" w:eastAsia="宋体" w:cs="宋体"/>
          <w:spacing w:val="15"/>
          <w:kern w:val="0"/>
          <w:sz w:val="24"/>
        </w:rPr>
        <w:t>学员可免费参加</w:t>
      </w:r>
      <w:r>
        <w:rPr>
          <w:rFonts w:hint="eastAsia" w:ascii="宋体" w:hAnsi="宋体" w:eastAsia="宋体" w:cs="宋体"/>
          <w:spacing w:val="15"/>
          <w:kern w:val="0"/>
          <w:sz w:val="24"/>
        </w:rPr>
        <w:t>厦门大学举办的</w:t>
      </w:r>
      <w:r>
        <w:rPr>
          <w:rFonts w:ascii="宋体" w:hAnsi="宋体" w:eastAsia="宋体" w:cs="宋体"/>
          <w:spacing w:val="15"/>
          <w:kern w:val="0"/>
          <w:sz w:val="24"/>
        </w:rPr>
        <w:t>国内外著名教授、经济学家和业界的专家来院讲学，高端论坛和学术讲座，</w:t>
      </w:r>
      <w:r>
        <w:rPr>
          <w:rFonts w:hint="eastAsia" w:ascii="宋体" w:hAnsi="宋体" w:eastAsia="宋体" w:cs="宋体"/>
          <w:spacing w:val="15"/>
          <w:kern w:val="0"/>
          <w:sz w:val="24"/>
        </w:rPr>
        <w:t>以及厦门大学深圳校友会及金融分会举办的各类讲座级活动。</w:t>
      </w:r>
    </w:p>
    <w:p>
      <w:pPr>
        <w:spacing w:after="120"/>
        <w:rPr>
          <w:rFonts w:ascii="宋体" w:hAnsi="宋体" w:eastAsia="宋体" w:cs="宋体"/>
          <w:spacing w:val="15"/>
          <w:kern w:val="0"/>
          <w:sz w:val="24"/>
        </w:rPr>
      </w:pPr>
      <w:r>
        <w:rPr>
          <w:rFonts w:ascii="宋体" w:hAnsi="宋体" w:eastAsia="宋体" w:cs="宋体"/>
          <w:spacing w:val="15"/>
          <w:kern w:val="0"/>
          <w:sz w:val="24"/>
        </w:rPr>
        <w:br w:type="textWrapping"/>
      </w:r>
      <w:r>
        <w:rPr>
          <w:rFonts w:ascii="宋体" w:hAnsi="宋体" w:eastAsia="宋体" w:cs="宋体"/>
          <w:b/>
          <w:bCs/>
          <w:color w:val="4472C4" w:themeColor="accent5"/>
          <w:spacing w:val="15"/>
          <w:kern w:val="0"/>
          <w:sz w:val="24"/>
        </w:rPr>
        <w:t>【终身学习】</w:t>
      </w:r>
      <w:r>
        <w:rPr>
          <w:rFonts w:hint="eastAsia" w:ascii="宋体" w:hAnsi="宋体" w:eastAsia="宋体" w:cs="宋体"/>
          <w:bCs/>
          <w:spacing w:val="15"/>
          <w:kern w:val="0"/>
          <w:sz w:val="24"/>
        </w:rPr>
        <w:t>学员</w:t>
      </w:r>
      <w:r>
        <w:rPr>
          <w:rFonts w:ascii="宋体" w:hAnsi="宋体" w:eastAsia="宋体" w:cs="宋体"/>
          <w:spacing w:val="15"/>
          <w:kern w:val="0"/>
          <w:sz w:val="24"/>
        </w:rPr>
        <w:t>学习结束后，已结业的学员可以凭学员证免费参加厦门大学经济学</w:t>
      </w:r>
      <w:r>
        <w:rPr>
          <w:rFonts w:hint="eastAsia" w:ascii="宋体" w:hAnsi="宋体" w:eastAsia="宋体" w:cs="宋体"/>
          <w:spacing w:val="15"/>
          <w:kern w:val="0"/>
          <w:sz w:val="24"/>
        </w:rPr>
        <w:t>院</w:t>
      </w:r>
      <w:r>
        <w:rPr>
          <w:rFonts w:ascii="宋体" w:hAnsi="宋体" w:eastAsia="宋体" w:cs="宋体"/>
          <w:spacing w:val="15"/>
          <w:kern w:val="0"/>
          <w:sz w:val="24"/>
        </w:rPr>
        <w:t>举办的高端论坛与讲座，为所有学员提供继续学习和交流的机会，并成为厦门大学</w:t>
      </w:r>
      <w:r>
        <w:rPr>
          <w:rFonts w:hint="eastAsia" w:ascii="宋体" w:hAnsi="宋体" w:eastAsia="宋体" w:cs="宋体"/>
          <w:spacing w:val="15"/>
          <w:kern w:val="0"/>
          <w:sz w:val="24"/>
        </w:rPr>
        <w:t>的</w:t>
      </w:r>
      <w:r>
        <w:rPr>
          <w:rFonts w:ascii="宋体" w:hAnsi="宋体" w:eastAsia="宋体" w:cs="宋体"/>
          <w:spacing w:val="15"/>
          <w:kern w:val="0"/>
          <w:sz w:val="24"/>
        </w:rPr>
        <w:t>校友。</w:t>
      </w:r>
      <w:r>
        <w:rPr>
          <w:rFonts w:hint="eastAsia" w:ascii="宋体" w:hAnsi="宋体" w:eastAsia="宋体" w:cs="宋体"/>
          <w:spacing w:val="15"/>
          <w:kern w:val="0"/>
          <w:sz w:val="24"/>
        </w:rPr>
        <w:t>深圳地区的开设的课程可以免费参加旁听。</w:t>
      </w:r>
      <w:r>
        <w:rPr>
          <w:rFonts w:ascii="宋体" w:hAnsi="宋体" w:eastAsia="宋体" w:cs="宋体"/>
          <w:spacing w:val="15"/>
          <w:kern w:val="0"/>
          <w:sz w:val="24"/>
        </w:rPr>
        <w:br w:type="textWrapping"/>
      </w:r>
    </w:p>
    <w:p>
      <w:pPr>
        <w:spacing w:after="120"/>
        <w:rPr>
          <w:rFonts w:hint="eastAsia" w:ascii="宋体" w:hAnsi="宋体" w:eastAsia="宋体" w:cs="宋体"/>
          <w:spacing w:val="15"/>
          <w:kern w:val="0"/>
          <w:sz w:val="24"/>
        </w:rPr>
      </w:pPr>
      <w:r>
        <w:rPr>
          <w:rFonts w:hint="eastAsia" w:ascii="宋体" w:hAnsi="宋体" w:eastAsia="宋体" w:cs="宋体"/>
          <w:b/>
          <w:bCs/>
          <w:color w:val="4472C4" w:themeColor="accent5"/>
          <w:spacing w:val="15"/>
          <w:kern w:val="0"/>
          <w:sz w:val="24"/>
        </w:rPr>
        <w:t>【金融讲座及论坛】</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spacing w:val="15"/>
          <w:kern w:val="0"/>
          <w:sz w:val="24"/>
        </w:rPr>
        <w:t xml:space="preserve"> </w:t>
      </w:r>
      <w:r>
        <w:rPr>
          <w:rFonts w:hint="eastAsia" w:ascii="宋体" w:hAnsi="宋体" w:eastAsia="宋体" w:cs="宋体"/>
          <w:b/>
          <w:bCs/>
          <w:spacing w:val="15"/>
          <w:kern w:val="0"/>
          <w:sz w:val="24"/>
        </w:rPr>
        <w:t>《移动互联网时代的金融创新》</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《经济新常态下的金融发展趋势分析》</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《当前国内外经济热点问题分析》</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《融资租赁专题论坛》</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《证券市场投资专题论坛——投资之厦大咖论道》</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color w:val="5B9BD5" w:themeColor="accent1"/>
          <w:sz w:val="30"/>
          <w:szCs w:val="30"/>
        </w:rPr>
      </w:pPr>
      <w:r>
        <w:rPr>
          <w:rFonts w:hint="eastAsia" w:ascii="宋体" w:hAnsi="宋体" w:eastAsia="宋体" w:cs="宋体"/>
          <w:b/>
          <w:bCs/>
          <w:spacing w:val="15"/>
          <w:kern w:val="0"/>
          <w:sz w:val="24"/>
        </w:rPr>
        <w:t xml:space="preserve"> 《星恒联盟金融高峰论坛》</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宋体" w:hAnsi="宋体" w:eastAsia="宋体" w:cs="宋体"/>
          <w:color w:val="000000" w:themeColor="text1"/>
          <w:kern w:val="0"/>
          <w:sz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000000" w:themeColor="text1"/>
          <w:kern w:val="0"/>
          <w:sz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ascii="宋体" w:hAnsi="宋体" w:eastAsia="宋体" w:cs="宋体"/>
          <w:kern w:val="0"/>
          <w:sz w:val="24"/>
        </w:rPr>
      </w:pPr>
      <w:r>
        <w:rPr>
          <w:rFonts w:hint="eastAsia" w:ascii="宋体" w:hAnsi="宋体" w:eastAsia="宋体" w:cs="宋体"/>
          <w:color w:val="000000" w:themeColor="text1"/>
          <w:kern w:val="0"/>
          <w:sz w:val="24"/>
          <w:lang w:val="en-US" w:eastAsia="zh-CN"/>
        </w:rPr>
        <w:t>1、</w:t>
      </w:r>
      <w:r>
        <w:rPr>
          <w:rFonts w:ascii="宋体" w:hAnsi="宋体" w:eastAsia="宋体" w:cs="宋体"/>
          <w:color w:val="000000" w:themeColor="text1"/>
          <w:kern w:val="0"/>
          <w:sz w:val="24"/>
        </w:rPr>
        <w:t>学员按培养计划修完规定的课程，通过全部考试且成绩合格，可获得厦门大学经济学院课程进修班结业证书。</w:t>
      </w:r>
    </w:p>
    <w:p>
      <w:pPr>
        <w:keepNext w:val="0"/>
        <w:keepLines w:val="0"/>
        <w:pageBreakBefore w:val="0"/>
        <w:widowControl/>
        <w:kinsoku/>
        <w:wordWrap/>
        <w:overflowPunct/>
        <w:topLinePunct w:val="0"/>
        <w:autoSpaceDE/>
        <w:autoSpaceDN/>
        <w:bidi w:val="0"/>
        <w:adjustRightInd/>
        <w:snapToGrid/>
        <w:spacing w:line="400" w:lineRule="exact"/>
        <w:ind w:right="72" w:firstLine="480" w:firstLineChars="200"/>
        <w:jc w:val="left"/>
        <w:textAlignment w:val="auto"/>
        <w:outlineLvl w:val="9"/>
        <w:rPr>
          <w:rFonts w:hint="eastAsia" w:ascii="宋体" w:hAnsi="宋体" w:eastAsia="宋体" w:cs="宋体"/>
          <w:b/>
          <w:bCs/>
          <w:color w:val="5B9BD5" w:themeColor="accent1"/>
          <w:sz w:val="30"/>
          <w:szCs w:val="30"/>
        </w:rPr>
      </w:pPr>
      <w:r>
        <w:rPr>
          <w:rFonts w:hint="eastAsia" w:ascii="宋体" w:hAnsi="宋体" w:eastAsia="宋体" w:cs="宋体"/>
          <w:kern w:val="0"/>
          <w:sz w:val="24"/>
          <w:lang w:val="en-US" w:eastAsia="zh-CN"/>
        </w:rPr>
        <w:t>2、符合申请硕士学位条件的学员学分课程考试合格，并通过国家统一考试（英语、经济学学科综合），在导师指导下进行硕士学位论文的撰写工作。学位论文答辩通过以后，由学校学位委员会审查，通过后授予经济学硕士学位并颁发国务院学位办统一印制的硕士学位证书。</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2" w:firstLineChars="200"/>
        <w:jc w:val="left"/>
        <w:textAlignment w:val="auto"/>
        <w:outlineLvl w:val="9"/>
        <w:rPr>
          <w:rFonts w:hint="eastAsia" w:ascii="宋体" w:hAnsi="宋体" w:eastAsia="宋体" w:cs="宋体"/>
          <w:b/>
          <w:bCs/>
          <w:color w:val="00B0F0"/>
          <w:sz w:val="24"/>
          <w:lang w:val="en-US" w:eastAsia="zh-CN"/>
        </w:rPr>
      </w:pPr>
    </w:p>
    <w:p>
      <w:pPr>
        <w:numPr>
          <w:ilvl w:val="0"/>
          <w:numId w:val="1"/>
        </w:numPr>
        <w:rPr>
          <w:rFonts w:hint="eastAsia" w:ascii="宋体" w:hAnsi="宋体" w:eastAsia="宋体" w:cs="宋体"/>
          <w:b/>
          <w:bCs/>
          <w:color w:val="5B9BD5" w:themeColor="accent1"/>
          <w:sz w:val="30"/>
          <w:szCs w:val="30"/>
        </w:rPr>
      </w:pPr>
      <w:r>
        <w:rPr>
          <w:rFonts w:hint="eastAsia" w:ascii="宋体" w:hAnsi="宋体" w:eastAsia="宋体" w:cs="宋体"/>
          <w:b/>
          <w:bCs/>
          <w:color w:val="5B9BD5" w:themeColor="accent1"/>
          <w:sz w:val="30"/>
          <w:szCs w:val="30"/>
          <w:lang w:val="en-US" w:eastAsia="zh-CN"/>
        </w:rPr>
        <w:t>学费缴纳方式：</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根据厦门大学经济学院相关规定，学员收到缴费通知后学费需通过银行汇款/网银转账至厦门大学统一账户：</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户名：厦门大学</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开户行：工商银行厦门厦大支行</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账号：9558854100000576085</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drawing>
          <wp:anchor distT="0" distB="0" distL="114300" distR="114300" simplePos="0" relativeHeight="251694080" behindDoc="0" locked="0" layoutInCell="1" allowOverlap="1">
            <wp:simplePos x="0" y="0"/>
            <wp:positionH relativeFrom="column">
              <wp:posOffset>266700</wp:posOffset>
            </wp:positionH>
            <wp:positionV relativeFrom="page">
              <wp:posOffset>3357245</wp:posOffset>
            </wp:positionV>
            <wp:extent cx="4688840" cy="3319780"/>
            <wp:effectExtent l="0" t="0" r="16510" b="13970"/>
            <wp:wrapTopAndBottom/>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6"/>
                    <a:stretch>
                      <a:fillRect/>
                    </a:stretch>
                  </pic:blipFill>
                  <pic:spPr>
                    <a:xfrm>
                      <a:off x="0" y="0"/>
                      <a:ext cx="4688840" cy="3319780"/>
                    </a:xfrm>
                    <a:prstGeom prst="rect">
                      <a:avLst/>
                    </a:prstGeom>
                    <a:noFill/>
                    <a:ln w="9525">
                      <a:noFill/>
                    </a:ln>
                  </pic:spPr>
                </pic:pic>
              </a:graphicData>
            </a:graphic>
          </wp:anchor>
        </w:drawing>
      </w:r>
      <w:r>
        <w:rPr>
          <w:rFonts w:hint="eastAsia" w:ascii="宋体" w:hAnsi="宋体" w:eastAsia="宋体" w:cs="宋体"/>
          <w:b/>
          <w:bCs/>
          <w:color w:val="auto"/>
          <w:sz w:val="24"/>
          <w:szCs w:val="24"/>
          <w:lang w:val="en-US" w:eastAsia="zh-CN"/>
        </w:rPr>
        <w:t>转账用途注明：经院课程班深圳班学员姓名</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left="0" w:leftChars="0" w:right="0" w:rightChars="0" w:firstLine="482" w:firstLineChars="200"/>
        <w:jc w:val="left"/>
        <w:textAlignment w:val="auto"/>
        <w:outlineLvl w:val="9"/>
        <w:rPr>
          <w:rFonts w:hint="eastAsia" w:ascii="宋体" w:hAnsi="宋体" w:eastAsia="宋体" w:cs="宋体"/>
          <w:b/>
          <w:bCs/>
          <w:color w:val="00B0F0"/>
          <w:sz w:val="24"/>
          <w:lang w:val="en-US" w:eastAsia="zh-CN"/>
        </w:rPr>
      </w:pPr>
    </w:p>
    <w:p>
      <w:pPr>
        <w:spacing w:after="240"/>
        <w:jc w:val="both"/>
        <w:rPr>
          <w:rFonts w:hint="eastAsia"/>
          <w:lang w:val="en-US" w:eastAsia="zh-CN"/>
        </w:rPr>
      </w:pPr>
      <w:r>
        <w:rPr>
          <w:rFonts w:hint="eastAsia"/>
          <w:lang w:val="en-US" w:eastAsia="zh-CN"/>
        </w:rPr>
        <w:t>咨询电话：400-061-6586</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1056"/>
        </w:tabs>
        <w:bidi w:val="0"/>
        <w:jc w:val="left"/>
        <w:rPr>
          <w:rFonts w:hint="eastAsia"/>
          <w:lang w:val="en-US" w:eastAsia="zh-CN"/>
        </w:rPr>
      </w:pPr>
      <w:r>
        <w:rPr>
          <w:rFonts w:hint="eastAsia"/>
          <w:lang w:val="en-US" w:eastAsia="zh-CN"/>
        </w:rPr>
        <w:tab/>
      </w:r>
    </w:p>
    <w:p>
      <w:pPr>
        <w:tabs>
          <w:tab w:val="left" w:pos="1056"/>
        </w:tabs>
        <w:bidi w:val="0"/>
        <w:jc w:val="left"/>
        <w:rPr>
          <w:rFonts w:hint="eastAsia"/>
          <w:lang w:val="en-US" w:eastAsia="zh-CN"/>
        </w:rPr>
      </w:pPr>
    </w:p>
    <w:p>
      <w:pPr>
        <w:tabs>
          <w:tab w:val="left" w:pos="1056"/>
        </w:tabs>
        <w:bidi w:val="0"/>
        <w:jc w:val="left"/>
        <w:rPr>
          <w:rFonts w:hint="eastAsia"/>
          <w:lang w:val="en-US" w:eastAsia="zh-CN"/>
        </w:rPr>
      </w:pPr>
    </w:p>
    <w:p>
      <w:pPr>
        <w:tabs>
          <w:tab w:val="left" w:pos="1056"/>
        </w:tabs>
        <w:bidi w:val="0"/>
        <w:jc w:val="left"/>
        <w:rPr>
          <w:rFonts w:hint="eastAsia"/>
          <w:lang w:val="en-US" w:eastAsia="zh-CN"/>
        </w:rPr>
      </w:pPr>
    </w:p>
    <w:p>
      <w:pPr>
        <w:tabs>
          <w:tab w:val="left" w:pos="1056"/>
        </w:tabs>
        <w:bidi w:val="0"/>
        <w:jc w:val="left"/>
        <w:rPr>
          <w:rFonts w:hint="eastAsia"/>
          <w:lang w:val="en-US" w:eastAsia="zh-CN"/>
        </w:rPr>
      </w:pPr>
    </w:p>
    <w:p>
      <w:pPr>
        <w:tabs>
          <w:tab w:val="left" w:pos="1056"/>
        </w:tabs>
        <w:bidi w:val="0"/>
        <w:jc w:val="left"/>
        <w:rPr>
          <w:rFonts w:hint="eastAsia"/>
          <w:lang w:val="en-US" w:eastAsia="zh-CN"/>
        </w:rPr>
      </w:pPr>
    </w:p>
    <w:p>
      <w:pPr>
        <w:tabs>
          <w:tab w:val="left" w:pos="1056"/>
        </w:tabs>
        <w:bidi w:val="0"/>
        <w:jc w:val="left"/>
        <w:rPr>
          <w:rFonts w:hint="eastAsia"/>
          <w:lang w:val="en-US" w:eastAsia="zh-CN"/>
        </w:rPr>
      </w:pPr>
    </w:p>
    <w:p>
      <w:pPr>
        <w:tabs>
          <w:tab w:val="left" w:pos="1056"/>
        </w:tabs>
        <w:bidi w:val="0"/>
        <w:jc w:val="left"/>
        <w:rPr>
          <w:rFonts w:hint="eastAsia"/>
          <w:lang w:val="en-US" w:eastAsia="zh-CN"/>
        </w:rPr>
      </w:pPr>
    </w:p>
    <w:p>
      <w:pPr>
        <w:tabs>
          <w:tab w:val="left" w:pos="1056"/>
        </w:tabs>
        <w:bidi w:val="0"/>
        <w:jc w:val="left"/>
        <w:rPr>
          <w:rFonts w:hint="eastAsia"/>
          <w:lang w:val="en-US" w:eastAsia="zh-CN"/>
        </w:rPr>
      </w:pPr>
    </w:p>
    <w:p>
      <w:pPr>
        <w:tabs>
          <w:tab w:val="left" w:pos="1056"/>
        </w:tabs>
        <w:bidi w:val="0"/>
        <w:jc w:val="left"/>
        <w:rPr>
          <w:rFonts w:hint="eastAsia"/>
          <w:lang w:val="en-US" w:eastAsia="zh-CN"/>
        </w:rPr>
      </w:pPr>
    </w:p>
    <w:p>
      <w:pPr>
        <w:tabs>
          <w:tab w:val="left" w:pos="1056"/>
        </w:tabs>
        <w:bidi w:val="0"/>
        <w:jc w:val="left"/>
        <w:rPr>
          <w:rFonts w:hint="eastAsia"/>
          <w:lang w:val="en-US" w:eastAsia="zh-CN"/>
        </w:rPr>
      </w:pPr>
    </w:p>
    <w:p>
      <w:pPr>
        <w:tabs>
          <w:tab w:val="left" w:pos="1056"/>
        </w:tabs>
        <w:bidi w:val="0"/>
        <w:jc w:val="left"/>
        <w:rPr>
          <w:rFonts w:hint="eastAsia"/>
          <w:lang w:val="en-US" w:eastAsia="zh-CN"/>
        </w:rPr>
      </w:pPr>
    </w:p>
    <w:p>
      <w:pPr>
        <w:ind w:firstLine="120" w:firstLineChars="50"/>
        <w:rPr>
          <w:rFonts w:hint="eastAsia" w:ascii="宋体" w:hAnsi="宋体"/>
          <w:sz w:val="24"/>
        </w:rPr>
      </w:pPr>
      <w:r>
        <w:rPr>
          <w:rFonts w:hint="eastAsia" w:ascii="宋体" w:hAnsi="宋体"/>
          <w:sz w:val="24"/>
        </w:rPr>
        <w:t>学号：_________________</w:t>
      </w:r>
    </w:p>
    <w:p>
      <w:pPr>
        <w:ind w:firstLine="360" w:firstLineChars="150"/>
        <w:rPr>
          <w:rFonts w:hint="eastAsia" w:ascii="黑体" w:hAnsi="宋体" w:eastAsiaTheme="minorEastAsia"/>
          <w:sz w:val="32"/>
          <w:szCs w:val="32"/>
          <w:lang w:eastAsia="zh-CN"/>
        </w:rPr>
      </w:pPr>
      <w:bookmarkStart w:id="0" w:name="_GoBack"/>
      <w:bookmarkEnd w:id="0"/>
      <w:r>
        <w:rPr>
          <w:rFonts w:hint="eastAsia" w:ascii="宋体" w:hAnsi="宋体"/>
          <w:sz w:val="24"/>
          <w:lang w:val="en-US" w:eastAsia="zh-CN"/>
        </w:rPr>
        <w:pict>
          <v:shape id="_x0000_s1026" o:spid="_x0000_s1026" o:spt="202" type="#_x0000_t202" style="position:absolute;left:0pt;margin-left:335.4pt;margin-top:1.95pt;height:24pt;width:115.45pt;z-index:251957248;mso-width-relative:page;mso-height-relative:page;" fillcolor="#FFFFFF" filled="t" stroked="t" coordsize="21600,21600" o:gfxdata="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4cxyW1wAAAAgBAAAPAAAAAAAAAAEAIAAAACIAAABkcnMvZG93bnJldi54bWxQSwECFAAUAAAA&#10;CACHTuJAGFjeICgCAABHBAAADgAAAAAAAAABACAAAAAmAQAAZHJzL2Uyb0RvYy54bWxQSwUGAAAA&#10;AAYABgBZAQAAwAUAAAAA&#10;">
            <v:path/>
            <v:fill on="t" focussize="0,0"/>
            <v:stroke color="#FFFFFF" miterlimit="8" joinstyle="miter"/>
            <v:imagedata o:title=""/>
            <o:lock v:ext="edit" aspectratio="f"/>
            <v:textbox>
              <w:txbxContent>
                <w:p>
                  <w:pPr>
                    <w:widowControl/>
                    <w:rPr>
                      <w:rFonts w:hint="eastAsia" w:ascii="宋体" w:hAnsi="宋体" w:cs="宋体"/>
                      <w:color w:val="000000"/>
                      <w:kern w:val="0"/>
                      <w:szCs w:val="21"/>
                    </w:rPr>
                  </w:pPr>
                </w:p>
              </w:txbxContent>
            </v:textbox>
          </v:shape>
        </w:pict>
      </w:r>
      <w:r>
        <w:rPr>
          <w:rFonts w:hint="eastAsia" w:ascii="宋体" w:hAnsi="宋体"/>
          <w:sz w:val="24"/>
        </w:rPr>
        <w:t xml:space="preserve"> </w:t>
      </w:r>
      <w:r>
        <w:rPr>
          <w:rFonts w:hint="eastAsia" w:ascii="宋体" w:hAnsi="宋体"/>
          <w:b/>
          <w:sz w:val="36"/>
          <w:szCs w:val="36"/>
        </w:rPr>
        <w:t xml:space="preserve">  </w:t>
      </w:r>
      <w:r>
        <w:rPr>
          <w:rFonts w:hint="eastAsia" w:ascii="宋体" w:hAnsi="宋体"/>
          <w:b/>
          <w:sz w:val="30"/>
          <w:szCs w:val="30"/>
        </w:rPr>
        <w:t xml:space="preserve"> </w:t>
      </w:r>
      <w:r>
        <w:rPr>
          <w:rFonts w:ascii="宋体" w:hAnsi="宋体"/>
          <w:b/>
          <w:sz w:val="30"/>
          <w:szCs w:val="30"/>
        </w:rPr>
        <w:t xml:space="preserve">       </w:t>
      </w:r>
      <w:r>
        <w:rPr>
          <w:rFonts w:hint="eastAsia" w:ascii="宋体" w:hAnsi="宋体"/>
          <w:b/>
          <w:sz w:val="30"/>
          <w:szCs w:val="30"/>
          <w:lang w:eastAsia="zh-CN"/>
        </w:rPr>
        <w:t>厦门大学金融学报名表</w:t>
      </w:r>
    </w:p>
    <w:tbl>
      <w:tblPr>
        <w:tblStyle w:val="7"/>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bl>
    <w:p>
      <w:pPr>
        <w:tabs>
          <w:tab w:val="left" w:pos="1056"/>
        </w:tabs>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E312F6"/>
    <w:multiLevelType w:val="singleLevel"/>
    <w:tmpl w:val="AAE312F6"/>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A42C9E"/>
    <w:rsid w:val="000A24B5"/>
    <w:rsid w:val="000C2031"/>
    <w:rsid w:val="00101CD5"/>
    <w:rsid w:val="00123990"/>
    <w:rsid w:val="00127023"/>
    <w:rsid w:val="001D1BAD"/>
    <w:rsid w:val="00213869"/>
    <w:rsid w:val="0022320E"/>
    <w:rsid w:val="003314DF"/>
    <w:rsid w:val="003332B1"/>
    <w:rsid w:val="003863D2"/>
    <w:rsid w:val="00457E51"/>
    <w:rsid w:val="00497AE6"/>
    <w:rsid w:val="00502B01"/>
    <w:rsid w:val="005178D1"/>
    <w:rsid w:val="005D3A77"/>
    <w:rsid w:val="005E1C96"/>
    <w:rsid w:val="005E2FD8"/>
    <w:rsid w:val="00611296"/>
    <w:rsid w:val="00620BC9"/>
    <w:rsid w:val="00647619"/>
    <w:rsid w:val="006A6BDE"/>
    <w:rsid w:val="00700639"/>
    <w:rsid w:val="00705E3F"/>
    <w:rsid w:val="00795A91"/>
    <w:rsid w:val="00847AA1"/>
    <w:rsid w:val="008A2975"/>
    <w:rsid w:val="00904D97"/>
    <w:rsid w:val="009A591B"/>
    <w:rsid w:val="00A42C9E"/>
    <w:rsid w:val="00A50EAF"/>
    <w:rsid w:val="00AD03C5"/>
    <w:rsid w:val="00B54A63"/>
    <w:rsid w:val="00C247D7"/>
    <w:rsid w:val="00C35DB7"/>
    <w:rsid w:val="00CA10A9"/>
    <w:rsid w:val="00CD0320"/>
    <w:rsid w:val="00CD1219"/>
    <w:rsid w:val="00D06049"/>
    <w:rsid w:val="00D25C72"/>
    <w:rsid w:val="00D26BAC"/>
    <w:rsid w:val="00D2716C"/>
    <w:rsid w:val="00E341AB"/>
    <w:rsid w:val="00F9484C"/>
    <w:rsid w:val="00FD0390"/>
    <w:rsid w:val="00FE0846"/>
    <w:rsid w:val="05B61414"/>
    <w:rsid w:val="05E4557D"/>
    <w:rsid w:val="07AB1AEC"/>
    <w:rsid w:val="07DA6A1E"/>
    <w:rsid w:val="08C54EEC"/>
    <w:rsid w:val="097B2421"/>
    <w:rsid w:val="0E16745F"/>
    <w:rsid w:val="0F33323D"/>
    <w:rsid w:val="120574BD"/>
    <w:rsid w:val="141A4627"/>
    <w:rsid w:val="15932D34"/>
    <w:rsid w:val="17295041"/>
    <w:rsid w:val="178505EE"/>
    <w:rsid w:val="17FA7E5A"/>
    <w:rsid w:val="190C7707"/>
    <w:rsid w:val="1C112BA5"/>
    <w:rsid w:val="1D8109FF"/>
    <w:rsid w:val="1DB00208"/>
    <w:rsid w:val="214C05D5"/>
    <w:rsid w:val="215C3EF7"/>
    <w:rsid w:val="221202E6"/>
    <w:rsid w:val="224736A1"/>
    <w:rsid w:val="234A594F"/>
    <w:rsid w:val="249C45E3"/>
    <w:rsid w:val="260B5705"/>
    <w:rsid w:val="26A23429"/>
    <w:rsid w:val="27A51850"/>
    <w:rsid w:val="295B41B0"/>
    <w:rsid w:val="2C7A4C94"/>
    <w:rsid w:val="2C8328DC"/>
    <w:rsid w:val="2E2A127B"/>
    <w:rsid w:val="2EAF5CE9"/>
    <w:rsid w:val="31FB6A3F"/>
    <w:rsid w:val="3BDA026D"/>
    <w:rsid w:val="3FB64354"/>
    <w:rsid w:val="42AB2522"/>
    <w:rsid w:val="44F23E9B"/>
    <w:rsid w:val="478C00A3"/>
    <w:rsid w:val="47D4587A"/>
    <w:rsid w:val="48C666FA"/>
    <w:rsid w:val="4A4D7C7B"/>
    <w:rsid w:val="4D416C27"/>
    <w:rsid w:val="507F4EC6"/>
    <w:rsid w:val="50FF18EB"/>
    <w:rsid w:val="51471FC5"/>
    <w:rsid w:val="518D03DF"/>
    <w:rsid w:val="52B46203"/>
    <w:rsid w:val="57842C5A"/>
    <w:rsid w:val="57B8098E"/>
    <w:rsid w:val="5968118D"/>
    <w:rsid w:val="598A58E1"/>
    <w:rsid w:val="5B993154"/>
    <w:rsid w:val="5DBF6E9E"/>
    <w:rsid w:val="5F6146AC"/>
    <w:rsid w:val="61DA4527"/>
    <w:rsid w:val="657C740E"/>
    <w:rsid w:val="664807B1"/>
    <w:rsid w:val="684B4F0C"/>
    <w:rsid w:val="68C55CE0"/>
    <w:rsid w:val="6A5A6C53"/>
    <w:rsid w:val="6C110ADF"/>
    <w:rsid w:val="6E986917"/>
    <w:rsid w:val="71FC35E6"/>
    <w:rsid w:val="728F1276"/>
    <w:rsid w:val="75A2084A"/>
    <w:rsid w:val="78055536"/>
    <w:rsid w:val="790E4FD0"/>
    <w:rsid w:val="7BBF2559"/>
    <w:rsid w:val="7C234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rPr>
      <w:b/>
    </w:rPr>
  </w:style>
  <w:style w:type="character" w:styleId="11">
    <w:name w:val="Hyperlink"/>
    <w:basedOn w:val="9"/>
    <w:qFormat/>
    <w:uiPriority w:val="0"/>
    <w:rPr>
      <w:color w:val="0000FF"/>
      <w:u w:val="single"/>
    </w:rPr>
  </w:style>
  <w:style w:type="character" w:customStyle="1" w:styleId="12">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3">
    <w:name w:val="页眉 Char"/>
    <w:basedOn w:val="9"/>
    <w:link w:val="5"/>
    <w:qFormat/>
    <w:uiPriority w:val="0"/>
    <w:rPr>
      <w:rFonts w:asciiTheme="minorHAnsi" w:hAnsiTheme="minorHAnsi" w:eastAsiaTheme="minorEastAsia" w:cstheme="minorBidi"/>
      <w:kern w:val="2"/>
      <w:sz w:val="18"/>
      <w:szCs w:val="18"/>
    </w:rPr>
  </w:style>
  <w:style w:type="character" w:customStyle="1" w:styleId="14">
    <w:name w:val="页脚 Char"/>
    <w:basedOn w:val="9"/>
    <w:link w:val="4"/>
    <w:qFormat/>
    <w:uiPriority w:val="0"/>
    <w:rPr>
      <w:rFonts w:asciiTheme="minorHAnsi" w:hAnsiTheme="minorHAnsi" w:eastAsiaTheme="minorEastAsia" w:cstheme="minorBidi"/>
      <w:kern w:val="2"/>
      <w:sz w:val="18"/>
      <w:szCs w:val="18"/>
    </w:rPr>
  </w:style>
  <w:style w:type="paragraph" w:customStyle="1" w:styleId="15">
    <w:name w:val="List Paragraph"/>
    <w:basedOn w:val="1"/>
    <w:unhideWhenUsed/>
    <w:qFormat/>
    <w:uiPriority w:val="99"/>
    <w:pPr>
      <w:ind w:firstLine="420" w:firstLineChars="200"/>
    </w:pPr>
  </w:style>
  <w:style w:type="character" w:customStyle="1" w:styleId="16">
    <w:name w:val="apple-converted-space"/>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448</Words>
  <Characters>2555</Characters>
  <Lines>21</Lines>
  <Paragraphs>5</Paragraphs>
  <TotalTime>0</TotalTime>
  <ScaleCrop>false</ScaleCrop>
  <LinksUpToDate>false</LinksUpToDate>
  <CharactersWithSpaces>2998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阿拉蕾</dc:creator>
  <cp:lastModifiedBy>蓝海智慧郑老师</cp:lastModifiedBy>
  <cp:lastPrinted>2019-03-11T07:45:00Z</cp:lastPrinted>
  <dcterms:modified xsi:type="dcterms:W3CDTF">2019-04-03T03:35:59Z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