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8D" w:rsidRPr="00D11920" w:rsidRDefault="00C6248D" w:rsidP="00C6248D">
      <w:pPr>
        <w:jc w:val="center"/>
        <w:rPr>
          <w:rFonts w:asciiTheme="minorEastAsia" w:hAnsiTheme="minorEastAsia"/>
          <w:b/>
          <w:sz w:val="24"/>
          <w:szCs w:val="24"/>
        </w:rPr>
      </w:pPr>
      <w:r w:rsidRPr="00D11920">
        <w:rPr>
          <w:rFonts w:asciiTheme="minorEastAsia" w:hAnsiTheme="minorEastAsia" w:hint="eastAsia"/>
          <w:b/>
          <w:sz w:val="24"/>
          <w:szCs w:val="24"/>
        </w:rPr>
        <w:t>中国人民大学</w:t>
      </w:r>
      <w:r w:rsidR="00BD72CD">
        <w:rPr>
          <w:rFonts w:asciiTheme="minorEastAsia" w:hAnsiTheme="minorEastAsia" w:hint="eastAsia"/>
          <w:b/>
          <w:sz w:val="24"/>
          <w:szCs w:val="24"/>
        </w:rPr>
        <w:t>广播电视学专业新闻学</w:t>
      </w:r>
      <w:r w:rsidRPr="00D11920">
        <w:rPr>
          <w:rFonts w:asciiTheme="minorEastAsia" w:hAnsiTheme="minorEastAsia" w:hint="eastAsia"/>
          <w:b/>
          <w:sz w:val="24"/>
          <w:szCs w:val="24"/>
        </w:rPr>
        <w:t>方向课程研修班招生简章</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一、专业简介</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中国人民大学的新闻教育在党的新闻教育事业中占有特别的历史地位。"七五"以来，中国人民大学新闻学院是承担国家重大课题最多、获奖成果最多的新闻院系，许多专家学者担任国家重大研究项目的首席顾问。国家重点研究基地"新闻与社会发展研究中心"设在中国人民大学新闻学院。在国家重点学科评估中，中国人民大学新闻学院被评估为新闻传播学科综合实力第一名。目前，学院是国家"211"工程和"985"工程重点建设单位。</w:t>
      </w:r>
    </w:p>
    <w:p w:rsidR="00C6248D" w:rsidRDefault="00C6248D" w:rsidP="00C6248D">
      <w:pPr>
        <w:pStyle w:val="a3"/>
        <w:spacing w:after="240" w:afterAutospacing="0"/>
        <w:rPr>
          <w:rFonts w:asciiTheme="minorEastAsia" w:eastAsiaTheme="minorEastAsia" w:hAnsiTheme="minorEastAsia" w:cs="Arial"/>
          <w:color w:val="222222"/>
        </w:rPr>
      </w:pPr>
      <w:r w:rsidRPr="00C6248D">
        <w:rPr>
          <w:rFonts w:asciiTheme="minorEastAsia" w:eastAsiaTheme="minorEastAsia" w:hAnsiTheme="minorEastAsia" w:cs="Arial" w:hint="eastAsia"/>
          <w:color w:val="222222"/>
        </w:rPr>
        <w:t>广播电视学专业是研究广播、电视及互联网等大众传播媒介新闻信息传播的基本理论与基本方法的一门应用型学科，主要面向广播电台、电视台、互联网站等大众传媒及宣传、教育、司法、文化管理等部门。</w:t>
      </w:r>
      <w:r w:rsidR="00BD72CD">
        <w:rPr>
          <w:rFonts w:asciiTheme="minorEastAsia" w:eastAsiaTheme="minorEastAsia" w:hAnsiTheme="minorEastAsia" w:cs="Arial" w:hint="eastAsia"/>
          <w:color w:val="222222"/>
        </w:rPr>
        <w:t>本方向</w:t>
      </w:r>
      <w:r w:rsidR="00BD72CD" w:rsidRPr="00BD72CD">
        <w:rPr>
          <w:rFonts w:asciiTheme="minorEastAsia" w:eastAsiaTheme="minorEastAsia" w:hAnsiTheme="minorEastAsia" w:cs="Arial" w:hint="eastAsia"/>
          <w:color w:val="222222"/>
        </w:rPr>
        <w:t>是研究新闻事业和新闻工作规律的科学。新闻学是以人类社会客观存在的新闻现象作为自己的研究对象，研究的重点是新闻事业和人类社会的关系，探索新闻事业的产生、发展的特殊规律和新闻工作的基本要求的一门科学。它研究的内容是新闻理论、新闻史和新闻业务。</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为适应改革开放和社会经济发展对高层次新闻人才的需要，提高在职人员的业务素质，</w:t>
      </w:r>
      <w:r>
        <w:rPr>
          <w:rFonts w:asciiTheme="minorEastAsia" w:eastAsiaTheme="minorEastAsia" w:hAnsiTheme="minorEastAsia" w:cs="Arial"/>
          <w:color w:val="222222"/>
        </w:rPr>
        <w:t>经北京市学位委员会办公室备案同意，中国人民大学新闻学院决定在</w:t>
      </w:r>
      <w:r w:rsidR="003B0A34">
        <w:rPr>
          <w:rFonts w:asciiTheme="minorEastAsia" w:eastAsiaTheme="minorEastAsia" w:hAnsiTheme="minorEastAsia" w:cs="Arial"/>
          <w:color w:val="222222"/>
        </w:rPr>
        <w:t>广州</w:t>
      </w:r>
      <w:r w:rsidRPr="00305687">
        <w:rPr>
          <w:rFonts w:asciiTheme="minorEastAsia" w:eastAsiaTheme="minorEastAsia" w:hAnsiTheme="minorEastAsia" w:cs="Arial"/>
          <w:color w:val="222222"/>
        </w:rPr>
        <w:t>举办广播电视学专业</w:t>
      </w:r>
      <w:r w:rsidR="002F3A7B">
        <w:rPr>
          <w:rFonts w:asciiTheme="minorEastAsia" w:eastAsiaTheme="minorEastAsia" w:hAnsiTheme="minorEastAsia" w:cs="Arial" w:hint="eastAsia"/>
          <w:color w:val="222222"/>
        </w:rPr>
        <w:t>新闻学</w:t>
      </w:r>
      <w:r w:rsidRPr="00305687">
        <w:rPr>
          <w:rFonts w:asciiTheme="minorEastAsia" w:eastAsiaTheme="minorEastAsia" w:hAnsiTheme="minorEastAsia" w:cs="Arial"/>
          <w:color w:val="222222"/>
        </w:rPr>
        <w:t>方向课程研修班。</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二、培养目标</w:t>
      </w:r>
    </w:p>
    <w:p w:rsidR="002F3A7B" w:rsidRPr="002F3A7B" w:rsidRDefault="002F3A7B" w:rsidP="002F3A7B">
      <w:pPr>
        <w:pStyle w:val="a3"/>
        <w:rPr>
          <w:rFonts w:asciiTheme="minorEastAsia" w:eastAsiaTheme="minorEastAsia" w:hAnsiTheme="minorEastAsia" w:cs="Arial"/>
          <w:color w:val="222222"/>
        </w:rPr>
      </w:pPr>
      <w:r w:rsidRPr="002F3A7B">
        <w:rPr>
          <w:rFonts w:asciiTheme="minorEastAsia" w:eastAsiaTheme="minorEastAsia" w:hAnsiTheme="minorEastAsia" w:cs="Arial" w:hint="eastAsia"/>
          <w:color w:val="222222"/>
        </w:rPr>
        <w:t>1.应具备系统的新闻理论知识与技能</w:t>
      </w:r>
      <w:r>
        <w:rPr>
          <w:rFonts w:asciiTheme="minorEastAsia" w:eastAsiaTheme="minorEastAsia" w:hAnsiTheme="minorEastAsia" w:cs="Arial" w:hint="eastAsia"/>
          <w:color w:val="222222"/>
        </w:rPr>
        <w:t>;</w:t>
      </w:r>
    </w:p>
    <w:p w:rsidR="002F3A7B" w:rsidRPr="002F3A7B" w:rsidRDefault="002F3A7B" w:rsidP="002F3A7B">
      <w:pPr>
        <w:pStyle w:val="a3"/>
        <w:rPr>
          <w:rFonts w:asciiTheme="minorEastAsia" w:eastAsiaTheme="minorEastAsia" w:hAnsiTheme="minorEastAsia" w:cs="Arial"/>
          <w:color w:val="222222"/>
        </w:rPr>
      </w:pPr>
      <w:r w:rsidRPr="002F3A7B">
        <w:rPr>
          <w:rFonts w:asciiTheme="minorEastAsia" w:eastAsiaTheme="minorEastAsia" w:hAnsiTheme="minorEastAsia" w:cs="Arial" w:hint="eastAsia"/>
          <w:color w:val="222222"/>
        </w:rPr>
        <w:t>2.应具备系统宽广的文化与科学知识</w:t>
      </w:r>
      <w:r>
        <w:rPr>
          <w:rFonts w:asciiTheme="minorEastAsia" w:eastAsiaTheme="minorEastAsia" w:hAnsiTheme="minorEastAsia" w:cs="Arial" w:hint="eastAsia"/>
          <w:color w:val="222222"/>
        </w:rPr>
        <w:t>;</w:t>
      </w:r>
    </w:p>
    <w:p w:rsidR="002F3A7B" w:rsidRDefault="002F3A7B" w:rsidP="002F3A7B">
      <w:pPr>
        <w:pStyle w:val="a3"/>
        <w:rPr>
          <w:rFonts w:asciiTheme="minorEastAsia" w:eastAsiaTheme="minorEastAsia" w:hAnsiTheme="minorEastAsia" w:cs="Arial"/>
          <w:color w:val="222222"/>
        </w:rPr>
      </w:pPr>
      <w:r w:rsidRPr="002F3A7B">
        <w:rPr>
          <w:rFonts w:asciiTheme="minorEastAsia" w:eastAsiaTheme="minorEastAsia" w:hAnsiTheme="minorEastAsia" w:cs="Arial" w:hint="eastAsia"/>
          <w:color w:val="222222"/>
        </w:rPr>
        <w:t>3.应具备熟悉我国新闻、宣传政策法规，能在新闻、出版与宣传部门从事编辑、记者与管理等工作的新闻学高级专门人才。</w:t>
      </w:r>
      <w:bookmarkStart w:id="0" w:name="_GoBack"/>
      <w:bookmarkEnd w:id="0"/>
    </w:p>
    <w:p w:rsidR="00C6248D" w:rsidRPr="00305687" w:rsidRDefault="00C6248D" w:rsidP="002F3A7B">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三、专业优势</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1、中国人民大学广播电视学专业注重高品质、高素质复合型精英人才的培养，达到学员知识应用最大化，符合用人单位需求;</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2、拥有完善的班务管理制度，提供专职教务管理团队，构建优质服务、全程教学监督、确保高质量完成学业;</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3、免试入学，学员可有4次机会参加考试申请学位，学位考仅考综合+外国语两科，难度较低;</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lastRenderedPageBreak/>
        <w:t>4、采用教师授课、案例教学、课堂讨论等多种教学方式。由教授、副教授担任硕士毕业论文导师，指导学员的论文写作，提升学员的能力水平;</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5、课余学员可参加教务中心组织的沙龙活动、名师讲座，融入人大全球校友网络，结校友，获高端人脉资源。</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四、报考条件</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1、拥护《中华人民共和国宪法》，遵守法律、法规，思想政治表现好，优秀业务骨干，身体健康，并能坚持在职学习者。</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2、获得大专以上(不含大专)学位，工作三年以上，在工作中有一定的科研成果或业绩。</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3、不具备上述第2款条件，旨在提高本人业务素质，报名条件可放宽到从事本专业三年以上的大专以上学历者。</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五、课程设置</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根据我院全日制研究生培养方案学分要求，在职研究生开设课程包括：</w:t>
      </w:r>
    </w:p>
    <w:p w:rsidR="00C6248D" w:rsidRPr="00305687" w:rsidRDefault="00C6248D" w:rsidP="00C6248D">
      <w:pPr>
        <w:pStyle w:val="a3"/>
        <w:spacing w:after="240" w:afterAutospacing="0"/>
        <w:jc w:val="center"/>
        <w:rPr>
          <w:rFonts w:asciiTheme="minorEastAsia" w:eastAsiaTheme="minorEastAsia" w:hAnsiTheme="minorEastAsia" w:cs="Arial"/>
          <w:color w:val="222222"/>
        </w:rPr>
      </w:pPr>
      <w:r w:rsidRPr="00305687">
        <w:rPr>
          <w:rFonts w:asciiTheme="minorEastAsia" w:eastAsiaTheme="minorEastAsia" w:hAnsiTheme="minorEastAsia" w:cs="Arial"/>
          <w:noProof/>
          <w:color w:val="222222"/>
        </w:rPr>
        <w:lastRenderedPageBreak/>
        <w:drawing>
          <wp:inline distT="0" distB="0" distL="0" distR="0">
            <wp:extent cx="5886450" cy="5133975"/>
            <wp:effectExtent l="0" t="0" r="0" b="9525"/>
            <wp:docPr id="3" name="图片 3" descr="http://www.duyan.cn/uploadfile/2018/0528/20180528114746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yan.cn/uploadfile/2018/0528/2018052811474616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5133975"/>
                    </a:xfrm>
                    <a:prstGeom prst="rect">
                      <a:avLst/>
                    </a:prstGeom>
                    <a:noFill/>
                    <a:ln>
                      <a:noFill/>
                    </a:ln>
                  </pic:spPr>
                </pic:pic>
              </a:graphicData>
            </a:graphic>
          </wp:inline>
        </w:drawing>
      </w:r>
      <w:r w:rsidRPr="00305687">
        <w:rPr>
          <w:rFonts w:asciiTheme="minorEastAsia" w:eastAsiaTheme="minorEastAsia" w:hAnsiTheme="minorEastAsia" w:cs="Arial"/>
          <w:color w:val="222222"/>
        </w:rPr>
        <w:br/>
      </w:r>
      <w:r w:rsidRPr="00305687">
        <w:rPr>
          <w:rFonts w:asciiTheme="minorEastAsia" w:eastAsiaTheme="minorEastAsia" w:hAnsiTheme="minorEastAsia" w:cs="Arial"/>
          <w:color w:val="222222"/>
        </w:rPr>
        <w:br/>
      </w:r>
      <w:r w:rsidRPr="00305687">
        <w:rPr>
          <w:rFonts w:asciiTheme="minorEastAsia" w:eastAsiaTheme="minorEastAsia" w:hAnsiTheme="minorEastAsia" w:cs="Arial"/>
          <w:noProof/>
          <w:color w:val="222222"/>
        </w:rPr>
        <w:lastRenderedPageBreak/>
        <w:drawing>
          <wp:inline distT="0" distB="0" distL="0" distR="0">
            <wp:extent cx="5876925" cy="6000750"/>
            <wp:effectExtent l="0" t="0" r="9525" b="0"/>
            <wp:docPr id="2" name="图片 2" descr="http://www.duyan.cn/uploadfile/2018/0528/2018052811250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yan.cn/uploadfile/2018/0528/2018052811250046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6000750"/>
                    </a:xfrm>
                    <a:prstGeom prst="rect">
                      <a:avLst/>
                    </a:prstGeom>
                    <a:noFill/>
                    <a:ln>
                      <a:noFill/>
                    </a:ln>
                  </pic:spPr>
                </pic:pic>
              </a:graphicData>
            </a:graphic>
          </wp:inline>
        </w:drawing>
      </w:r>
      <w:r w:rsidRPr="00305687">
        <w:rPr>
          <w:rFonts w:asciiTheme="minorEastAsia" w:eastAsiaTheme="minorEastAsia" w:hAnsiTheme="minorEastAsia" w:cs="Arial"/>
          <w:color w:val="222222"/>
        </w:rPr>
        <w:br/>
      </w:r>
      <w:r w:rsidRPr="00305687">
        <w:rPr>
          <w:rFonts w:asciiTheme="minorEastAsia" w:eastAsiaTheme="minorEastAsia" w:hAnsiTheme="minorEastAsia" w:cs="Arial"/>
          <w:noProof/>
          <w:color w:val="222222"/>
        </w:rPr>
        <w:lastRenderedPageBreak/>
        <w:drawing>
          <wp:inline distT="0" distB="0" distL="0" distR="0">
            <wp:extent cx="5886450" cy="2714625"/>
            <wp:effectExtent l="0" t="0" r="0" b="9525"/>
            <wp:docPr id="1" name="图片 1" descr="http://www.duyan.cn/uploadfile/2018/0528/20180528112515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yan.cn/uploadfile/2018/0528/2018052811251592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2714625"/>
                    </a:xfrm>
                    <a:prstGeom prst="rect">
                      <a:avLst/>
                    </a:prstGeom>
                    <a:noFill/>
                    <a:ln>
                      <a:noFill/>
                    </a:ln>
                  </pic:spPr>
                </pic:pic>
              </a:graphicData>
            </a:graphic>
          </wp:inline>
        </w:drawing>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六、收费标准</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研修班学费30000元(两年)，书费、资料费等工本费自理。学费一次性交清;研修班正式开课后，学员因故不能坚持研修，视作自动放弃学习，不退研修费。</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七、培养方式</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研修期间采取理论与实践相结合、课堂讲授与自学相结合的方式。面授时间为双休日两个整天，每门课程讲授约24个学时。</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八、报名手续</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(1)到报名地点登记报名。</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(2)填写课程研修班报名登记表。</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(3)本人最后学历证书和学位证书原件、复印件;身份证复印件。</w:t>
      </w:r>
    </w:p>
    <w:p w:rsidR="00C6248D" w:rsidRPr="00305687" w:rsidRDefault="00C6248D" w:rsidP="00C6248D">
      <w:pPr>
        <w:pStyle w:val="a3"/>
        <w:spacing w:after="240" w:afterAutospacing="0"/>
        <w:rPr>
          <w:rFonts w:asciiTheme="minorEastAsia" w:eastAsiaTheme="minorEastAsia" w:hAnsiTheme="minorEastAsia" w:cs="Arial"/>
          <w:color w:val="222222"/>
        </w:rPr>
      </w:pPr>
      <w:r w:rsidRPr="00305687">
        <w:rPr>
          <w:rFonts w:asciiTheme="minorEastAsia" w:eastAsiaTheme="minorEastAsia" w:hAnsiTheme="minorEastAsia" w:cs="Arial"/>
          <w:color w:val="222222"/>
        </w:rPr>
        <w:t>(4) 1张4寸、4张2寸蓝底彩色证件照。</w:t>
      </w:r>
    </w:p>
    <w:p w:rsidR="00C6248D" w:rsidRPr="00305687" w:rsidRDefault="00C6248D" w:rsidP="00C6248D">
      <w:pPr>
        <w:pStyle w:val="a3"/>
        <w:rPr>
          <w:rFonts w:asciiTheme="minorEastAsia" w:eastAsiaTheme="minorEastAsia" w:hAnsiTheme="minorEastAsia" w:cs="Arial"/>
          <w:color w:val="222222"/>
        </w:rPr>
      </w:pPr>
      <w:r w:rsidRPr="00305687">
        <w:rPr>
          <w:rStyle w:val="a4"/>
          <w:rFonts w:asciiTheme="minorEastAsia" w:eastAsiaTheme="minorEastAsia" w:hAnsiTheme="minorEastAsia" w:cs="Arial"/>
          <w:color w:val="222222"/>
        </w:rPr>
        <w:t>九、获取证书</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1、完成研修班规定的学习项目并考试合格者，经中国人民大学审核发给结业证书;</w:t>
      </w:r>
    </w:p>
    <w:p w:rsidR="00C6248D" w:rsidRPr="00305687" w:rsidRDefault="00C6248D" w:rsidP="00C6248D">
      <w:pPr>
        <w:pStyle w:val="a3"/>
        <w:rPr>
          <w:rFonts w:asciiTheme="minorEastAsia" w:eastAsiaTheme="minorEastAsia" w:hAnsiTheme="minorEastAsia" w:cs="Arial"/>
          <w:color w:val="222222"/>
        </w:rPr>
      </w:pPr>
      <w:r w:rsidRPr="00305687">
        <w:rPr>
          <w:rFonts w:asciiTheme="minorEastAsia" w:eastAsiaTheme="minorEastAsia" w:hAnsiTheme="minorEastAsia" w:cs="Arial"/>
          <w:color w:val="222222"/>
        </w:rPr>
        <w:t>2、学员学士学位满三年可申请参加国家统一同等学力申硕考试，考试成绩合格后，通过相关论文答辩，可申请中国人民大学硕士学位证书。</w:t>
      </w:r>
    </w:p>
    <w:p w:rsidR="00BD0753" w:rsidRDefault="00BD0753" w:rsidP="007D252D">
      <w:pPr>
        <w:jc w:val="center"/>
        <w:rPr>
          <w:rFonts w:hint="eastAsia"/>
          <w:sz w:val="36"/>
          <w:szCs w:val="36"/>
        </w:rPr>
      </w:pPr>
    </w:p>
    <w:p w:rsidR="007D252D" w:rsidRDefault="007D252D" w:rsidP="007D252D">
      <w:pPr>
        <w:jc w:val="center"/>
        <w:rPr>
          <w:sz w:val="36"/>
          <w:szCs w:val="36"/>
        </w:rPr>
      </w:pPr>
      <w:r>
        <w:rPr>
          <w:rFonts w:hint="eastAsia"/>
          <w:sz w:val="36"/>
          <w:szCs w:val="36"/>
        </w:rPr>
        <w:lastRenderedPageBreak/>
        <w:t>校方通用报名表</w:t>
      </w:r>
    </w:p>
    <w:p w:rsidR="007D252D" w:rsidRDefault="007D252D" w:rsidP="007D252D">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7D252D" w:rsidTr="00AE32E8">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vMerge w:val="restart"/>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7D252D" w:rsidRDefault="007D252D" w:rsidP="00AE32E8">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7D252D" w:rsidRDefault="005B1985" w:rsidP="00AE32E8">
            <w:pPr>
              <w:ind w:firstLineChars="150" w:firstLine="315"/>
              <w:jc w:val="left"/>
              <w:rPr>
                <w:szCs w:val="21"/>
              </w:rPr>
            </w:pPr>
            <w:r w:rsidRPr="005B1985">
              <w:rPr>
                <w:szCs w:val="24"/>
              </w:rPr>
              <w:pict>
                <v:rect id="_x0000_s1026" style="position:absolute;left:0;text-align:left;margin-left:.65pt;margin-top:2.35pt;width:9.8pt;height:9.75pt;z-index:251660288;mso-position-horizontal-relative:text;mso-position-vertical-relative:text"/>
              </w:pict>
            </w:r>
            <w:r w:rsidRPr="005B1985">
              <w:rPr>
                <w:szCs w:val="24"/>
              </w:rPr>
              <w:pict>
                <v:rect id="_x0000_s1027" style="position:absolute;left:0;text-align:left;margin-left:59.95pt;margin-top:2.35pt;width:9.75pt;height:9.75pt;z-index:251661312;mso-position-horizontal-relative:text;mso-position-vertical-relative:text"/>
              </w:pict>
            </w:r>
            <w:r w:rsidRPr="005B1985">
              <w:rPr>
                <w:szCs w:val="24"/>
              </w:rPr>
              <w:pict>
                <v:rect id="_x0000_s1028" style="position:absolute;left:0;text-align:left;margin-left:118.4pt;margin-top:2.35pt;width:8.3pt;height:9.75pt;z-index:251662336;mso-position-horizontal-relative:text;mso-position-vertical-relative:text"/>
              </w:pict>
            </w:r>
            <w:r w:rsidR="007D252D">
              <w:rPr>
                <w:rFonts w:hint="eastAsia"/>
                <w:szCs w:val="21"/>
              </w:rPr>
              <w:t>银行汇款</w:t>
            </w:r>
            <w:r w:rsidR="007D252D">
              <w:rPr>
                <w:szCs w:val="21"/>
              </w:rPr>
              <w:t xml:space="preserve">   </w:t>
            </w:r>
            <w:r w:rsidR="007D252D">
              <w:rPr>
                <w:rFonts w:hint="eastAsia"/>
                <w:szCs w:val="21"/>
              </w:rPr>
              <w:t>现今付款</w:t>
            </w:r>
            <w:r w:rsidR="007D252D">
              <w:rPr>
                <w:szCs w:val="21"/>
              </w:rPr>
              <w:t xml:space="preserve">   </w:t>
            </w:r>
            <w:r w:rsidR="007D252D">
              <w:rPr>
                <w:rFonts w:hint="eastAsia"/>
                <w:szCs w:val="21"/>
              </w:rPr>
              <w:t>电子转账</w:t>
            </w: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1217" w:type="dxa"/>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c>
          <w:tcPr>
            <w:tcW w:w="8522" w:type="dxa"/>
            <w:gridSpan w:val="6"/>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工作简历</w:t>
            </w:r>
          </w:p>
        </w:tc>
      </w:tr>
      <w:tr w:rsidR="007D252D" w:rsidTr="00AE32E8">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7D252D" w:rsidRDefault="007D252D" w:rsidP="00AE32E8">
            <w:pPr>
              <w:jc w:val="left"/>
              <w:rPr>
                <w:szCs w:val="21"/>
              </w:rPr>
            </w:pPr>
          </w:p>
        </w:tc>
      </w:tr>
      <w:tr w:rsidR="007D252D" w:rsidTr="00AE32E8">
        <w:trPr>
          <w:trHeight w:val="2339"/>
        </w:trPr>
        <w:tc>
          <w:tcPr>
            <w:tcW w:w="8522" w:type="dxa"/>
            <w:gridSpan w:val="6"/>
            <w:tcBorders>
              <w:top w:val="single" w:sz="4" w:space="0" w:color="000000"/>
              <w:left w:val="single" w:sz="4" w:space="0" w:color="000000"/>
              <w:bottom w:val="single" w:sz="4" w:space="0" w:color="000000"/>
              <w:right w:val="single" w:sz="4" w:space="0" w:color="000000"/>
            </w:tcBorders>
            <w:hideMark/>
          </w:tcPr>
          <w:p w:rsidR="007D252D" w:rsidRDefault="007D252D" w:rsidP="00AE32E8">
            <w:pPr>
              <w:jc w:val="left"/>
              <w:rPr>
                <w:szCs w:val="21"/>
              </w:rPr>
            </w:pPr>
            <w:r>
              <w:rPr>
                <w:rFonts w:hint="eastAsia"/>
                <w:szCs w:val="21"/>
              </w:rPr>
              <w:t>学习建议</w:t>
            </w:r>
          </w:p>
        </w:tc>
      </w:tr>
    </w:tbl>
    <w:p w:rsidR="007D252D" w:rsidRDefault="007D252D" w:rsidP="007D252D">
      <w:pPr>
        <w:jc w:val="left"/>
        <w:rPr>
          <w:szCs w:val="21"/>
        </w:rPr>
      </w:pPr>
    </w:p>
    <w:p w:rsidR="007D252D" w:rsidRPr="006A36BC" w:rsidRDefault="007D252D" w:rsidP="007D252D"/>
    <w:p w:rsidR="007D252D" w:rsidRPr="00C6248D" w:rsidRDefault="007D252D" w:rsidP="007D252D"/>
    <w:p w:rsidR="000B5F28" w:rsidRPr="00C6248D" w:rsidRDefault="000B5F28"/>
    <w:sectPr w:rsidR="000B5F28" w:rsidRPr="00C6248D" w:rsidSect="009912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C6" w:rsidRDefault="00F232C6" w:rsidP="00BD72CD">
      <w:r>
        <w:separator/>
      </w:r>
    </w:p>
  </w:endnote>
  <w:endnote w:type="continuationSeparator" w:id="0">
    <w:p w:rsidR="00F232C6" w:rsidRDefault="00F232C6" w:rsidP="00BD7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C6" w:rsidRDefault="00F232C6" w:rsidP="00BD72CD">
      <w:r>
        <w:separator/>
      </w:r>
    </w:p>
  </w:footnote>
  <w:footnote w:type="continuationSeparator" w:id="0">
    <w:p w:rsidR="00F232C6" w:rsidRDefault="00F232C6" w:rsidP="00BD7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248D"/>
    <w:rsid w:val="000B5F28"/>
    <w:rsid w:val="00256F73"/>
    <w:rsid w:val="002F3A7B"/>
    <w:rsid w:val="00354412"/>
    <w:rsid w:val="003B0A34"/>
    <w:rsid w:val="003F5CD4"/>
    <w:rsid w:val="005B1985"/>
    <w:rsid w:val="007D252D"/>
    <w:rsid w:val="00932EB5"/>
    <w:rsid w:val="009912FA"/>
    <w:rsid w:val="00BD0753"/>
    <w:rsid w:val="00BD72CD"/>
    <w:rsid w:val="00C6248D"/>
    <w:rsid w:val="00D11920"/>
    <w:rsid w:val="00DC601C"/>
    <w:rsid w:val="00F23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4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6248D"/>
    <w:rPr>
      <w:b/>
      <w:bCs/>
    </w:rPr>
  </w:style>
  <w:style w:type="paragraph" w:styleId="a5">
    <w:name w:val="header"/>
    <w:basedOn w:val="a"/>
    <w:link w:val="Char"/>
    <w:uiPriority w:val="99"/>
    <w:unhideWhenUsed/>
    <w:rsid w:val="00BD7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72CD"/>
    <w:rPr>
      <w:sz w:val="18"/>
      <w:szCs w:val="18"/>
    </w:rPr>
  </w:style>
  <w:style w:type="paragraph" w:styleId="a6">
    <w:name w:val="footer"/>
    <w:basedOn w:val="a"/>
    <w:link w:val="Char0"/>
    <w:uiPriority w:val="99"/>
    <w:unhideWhenUsed/>
    <w:rsid w:val="00BD72CD"/>
    <w:pPr>
      <w:tabs>
        <w:tab w:val="center" w:pos="4153"/>
        <w:tab w:val="right" w:pos="8306"/>
      </w:tabs>
      <w:snapToGrid w:val="0"/>
      <w:jc w:val="left"/>
    </w:pPr>
    <w:rPr>
      <w:sz w:val="18"/>
      <w:szCs w:val="18"/>
    </w:rPr>
  </w:style>
  <w:style w:type="character" w:customStyle="1" w:styleId="Char0">
    <w:name w:val="页脚 Char"/>
    <w:basedOn w:val="a0"/>
    <w:link w:val="a6"/>
    <w:uiPriority w:val="99"/>
    <w:rsid w:val="00BD72CD"/>
    <w:rPr>
      <w:sz w:val="18"/>
      <w:szCs w:val="18"/>
    </w:rPr>
  </w:style>
  <w:style w:type="paragraph" w:styleId="a7">
    <w:name w:val="Balloon Text"/>
    <w:basedOn w:val="a"/>
    <w:link w:val="Char1"/>
    <w:uiPriority w:val="99"/>
    <w:semiHidden/>
    <w:unhideWhenUsed/>
    <w:rsid w:val="007D252D"/>
    <w:rPr>
      <w:sz w:val="18"/>
      <w:szCs w:val="18"/>
    </w:rPr>
  </w:style>
  <w:style w:type="character" w:customStyle="1" w:styleId="Char1">
    <w:name w:val="批注框文本 Char"/>
    <w:basedOn w:val="a0"/>
    <w:link w:val="a7"/>
    <w:uiPriority w:val="99"/>
    <w:semiHidden/>
    <w:rsid w:val="007D252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中知易</dc:creator>
  <cp:keywords/>
  <dc:description/>
  <cp:lastModifiedBy>Administrator</cp:lastModifiedBy>
  <cp:revision>8</cp:revision>
  <dcterms:created xsi:type="dcterms:W3CDTF">2018-05-29T08:53:00Z</dcterms:created>
  <dcterms:modified xsi:type="dcterms:W3CDTF">2018-06-13T07:13:00Z</dcterms:modified>
</cp:coreProperties>
</file>