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51" w:rsidRDefault="006F3660">
      <w:pPr>
        <w:spacing w:line="38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405765" cy="396240"/>
            <wp:effectExtent l="0" t="0" r="13335" b="381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color w:val="800000"/>
          <w:szCs w:val="21"/>
        </w:rPr>
        <w:t xml:space="preserve"> </w:t>
      </w:r>
      <w:r>
        <w:rPr>
          <w:rFonts w:asciiTheme="minorEastAsia" w:eastAsiaTheme="minorEastAsia" w:hAnsiTheme="minorEastAsia" w:cstheme="minorEastAsia" w:hint="eastAsia"/>
          <w:b/>
          <w:bCs/>
          <w:noProof/>
          <w:color w:val="800000"/>
          <w:szCs w:val="21"/>
        </w:rPr>
        <w:drawing>
          <wp:inline distT="0" distB="0" distL="0" distR="0">
            <wp:extent cx="1676400" cy="419100"/>
            <wp:effectExtent l="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7"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A21351" w:rsidRDefault="006F3660">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中国人民大学技术经济及管理专业财务管理方向招生简章郑州班</w:t>
      </w:r>
    </w:p>
    <w:p w:rsidR="00A21351" w:rsidRDefault="00A21351">
      <w:pPr>
        <w:spacing w:line="380" w:lineRule="atLeast"/>
        <w:jc w:val="center"/>
        <w:rPr>
          <w:rFonts w:asciiTheme="minorEastAsia" w:eastAsiaTheme="minorEastAsia" w:hAnsiTheme="minorEastAsia" w:cstheme="minorEastAsia"/>
          <w:b/>
          <w:bCs/>
          <w:szCs w:val="21"/>
        </w:rPr>
      </w:pPr>
    </w:p>
    <w:p w:rsidR="00A21351" w:rsidRDefault="006F3660">
      <w:pPr>
        <w:tabs>
          <w:tab w:val="left" w:pos="525"/>
        </w:tabs>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A21351" w:rsidRDefault="00A21351">
      <w:pPr>
        <w:spacing w:line="380" w:lineRule="atLeast"/>
        <w:jc w:val="left"/>
        <w:rPr>
          <w:rFonts w:asciiTheme="minorEastAsia" w:eastAsiaTheme="minorEastAsia" w:hAnsiTheme="minorEastAsia" w:cstheme="minorEastAsia"/>
          <w:b/>
          <w:bCs/>
          <w:szCs w:val="21"/>
        </w:rPr>
      </w:pPr>
    </w:p>
    <w:p w:rsidR="00A21351" w:rsidRDefault="006F3660">
      <w:pPr>
        <w:numPr>
          <w:ilvl w:val="0"/>
          <w:numId w:val="1"/>
        </w:numPr>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专业简述</w:t>
      </w:r>
    </w:p>
    <w:p w:rsidR="00A21351" w:rsidRDefault="006F3660">
      <w:pPr>
        <w:spacing w:line="380" w:lineRule="atLeast"/>
        <w:ind w:firstLineChars="200" w:firstLine="422"/>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349885</wp:posOffset>
            </wp:positionV>
            <wp:extent cx="3133725" cy="3133725"/>
            <wp:effectExtent l="19050" t="0" r="9525" b="0"/>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中国人民大学管理学专业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A21351" w:rsidRDefault="006F3660">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管理学院拥有独立的博士学位和硕士学位授予点。管理学院汇集了各方面的优秀人才，拥有一支高水平的师资力量队伍，绝大多数教师拥有国内外名牌大学的博士学位，既有深厚的学术功底，又有丰富的培训及授课经验。博士和硕士学位获得者占师资整体的90％。</w:t>
      </w:r>
    </w:p>
    <w:p w:rsidR="00A21351" w:rsidRDefault="006F3660">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为了培养更多财务管理的高级专门人才，中国人民大学特在郑州设立在职研修班，为郑州及周边学员提供与本部一致的财务管理方向教务教学内容。</w:t>
      </w:r>
    </w:p>
    <w:p w:rsidR="00A21351" w:rsidRDefault="00A21351">
      <w:pPr>
        <w:spacing w:line="380" w:lineRule="atLeast"/>
        <w:jc w:val="left"/>
        <w:rPr>
          <w:rFonts w:asciiTheme="minorEastAsia" w:eastAsiaTheme="minorEastAsia" w:hAnsiTheme="minorEastAsia" w:cstheme="minorEastAsia"/>
          <w:b/>
          <w:bCs/>
          <w:szCs w:val="21"/>
        </w:rPr>
      </w:pPr>
    </w:p>
    <w:p w:rsidR="00A21351" w:rsidRDefault="006F3660">
      <w:pPr>
        <w:spacing w:line="380" w:lineRule="atLeast"/>
        <w:ind w:left="482" w:hangingChars="200" w:hanging="482"/>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二、 培养目标</w:t>
      </w:r>
    </w:p>
    <w:p w:rsidR="00A21351" w:rsidRDefault="006F3660">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1、该专业培养具备财务管理及相关金融、</w:t>
      </w:r>
      <w:hyperlink r:id="rId9" w:tgtFrame="http://baike.sogou.com/_blank" w:history="1">
        <w:r>
          <w:rPr>
            <w:rFonts w:asciiTheme="minorEastAsia" w:eastAsiaTheme="minorEastAsia" w:hAnsiTheme="minorEastAsia" w:cstheme="minorEastAsia" w:hint="eastAsia"/>
            <w:color w:val="222222"/>
            <w:szCs w:val="21"/>
          </w:rPr>
          <w:t>会计</w:t>
        </w:r>
      </w:hyperlink>
      <w:r>
        <w:rPr>
          <w:rFonts w:asciiTheme="minorEastAsia" w:eastAsiaTheme="minorEastAsia" w:hAnsiTheme="minorEastAsia" w:cstheme="minorEastAsia" w:hint="eastAsia"/>
          <w:color w:val="222222"/>
          <w:szCs w:val="21"/>
        </w:rPr>
        <w:t>、</w:t>
      </w:r>
      <w:hyperlink r:id="rId10" w:tgtFrame="http://baike.sogou.com/_blank" w:history="1">
        <w:r>
          <w:rPr>
            <w:rFonts w:asciiTheme="minorEastAsia" w:eastAsiaTheme="minorEastAsia" w:hAnsiTheme="minorEastAsia" w:cstheme="minorEastAsia" w:hint="eastAsia"/>
            <w:color w:val="222222"/>
            <w:szCs w:val="21"/>
          </w:rPr>
          <w:t>法律</w:t>
        </w:r>
      </w:hyperlink>
      <w:r>
        <w:rPr>
          <w:rFonts w:asciiTheme="minorEastAsia" w:eastAsiaTheme="minorEastAsia" w:hAnsiTheme="minorEastAsia" w:cstheme="minorEastAsia" w:hint="eastAsia"/>
          <w:color w:val="222222"/>
          <w:szCs w:val="21"/>
        </w:rPr>
        <w:t>等方面的知识和能力，能为公司和个人财务决策提供方向性指导及具体方法的高级专门人才；</w:t>
      </w:r>
    </w:p>
    <w:p w:rsidR="00A21351" w:rsidRDefault="006F3660">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2、学员可在工商、金融企业、事业单位及政府部门，从事财务、</w:t>
      </w:r>
      <w:hyperlink r:id="rId11" w:tgtFrame="http://baike.sogou.com/_blank" w:history="1">
        <w:r>
          <w:rPr>
            <w:rFonts w:asciiTheme="minorEastAsia" w:eastAsiaTheme="minorEastAsia" w:hAnsiTheme="minorEastAsia" w:cstheme="minorEastAsia" w:hint="eastAsia"/>
            <w:color w:val="222222"/>
            <w:szCs w:val="21"/>
          </w:rPr>
          <w:t>金融管理</w:t>
        </w:r>
      </w:hyperlink>
      <w:r>
        <w:rPr>
          <w:rFonts w:asciiTheme="minorEastAsia" w:eastAsiaTheme="minorEastAsia" w:hAnsiTheme="minorEastAsia" w:cstheme="minorEastAsia" w:hint="eastAsia"/>
          <w:color w:val="222222"/>
          <w:szCs w:val="21"/>
        </w:rPr>
        <w:t>以及教学、科研等方面工作。</w:t>
      </w:r>
    </w:p>
    <w:p w:rsidR="00A21351" w:rsidRDefault="00A21351">
      <w:pPr>
        <w:rPr>
          <w:rFonts w:asciiTheme="minorEastAsia" w:eastAsiaTheme="minorEastAsia" w:hAnsiTheme="minorEastAsia" w:cstheme="minorEastAsia"/>
          <w:szCs w:val="21"/>
        </w:rPr>
      </w:pPr>
    </w:p>
    <w:p w:rsidR="00A21351" w:rsidRDefault="006F3660">
      <w:pPr>
        <w:spacing w:line="380" w:lineRule="atLeast"/>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三、专业优势</w:t>
      </w:r>
    </w:p>
    <w:p w:rsidR="00A21351" w:rsidRDefault="006F3660">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1、中国人民大学技术经济及管理专业培养经济与管理一体化的综合性人才，达到学员在职读研知识应用最大化，符合用人单位需求；</w:t>
      </w:r>
    </w:p>
    <w:p w:rsidR="00A21351" w:rsidRDefault="006F3660">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2、人大为历年同等学力申硕出题单位之一，强大的考前辅导及英语、专业串讲，大大提升申硕通过率；</w:t>
      </w:r>
    </w:p>
    <w:p w:rsidR="00A21351" w:rsidRDefault="006F3660">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3、免试入学，课程成绩4年有效；申请硕士学位时，可分阶段参加外语和综合课考试，通过即可申请获取学位证书；</w:t>
      </w:r>
    </w:p>
    <w:p w:rsidR="00A21351" w:rsidRDefault="006F3660">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4、课余学员可参加教务中心组织的沙龙活动、名师讲座，融入人大全球校友网络，结校友，获高端人脉资源；</w:t>
      </w:r>
    </w:p>
    <w:p w:rsidR="00A21351" w:rsidRDefault="006F3660">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5、采用教师授课、案例教学、课堂讨论等多种教学方式。由教授、副教授担任硕士毕业论文导师，指导学员的论文写作，提升学员的能力水平。</w:t>
      </w:r>
    </w:p>
    <w:p w:rsidR="00A21351" w:rsidRDefault="00A21351">
      <w:pPr>
        <w:pStyle w:val="a3"/>
        <w:widowControl/>
        <w:shd w:val="clear" w:color="auto" w:fill="FFFFFF"/>
        <w:spacing w:before="0" w:beforeAutospacing="0" w:after="0" w:afterAutospacing="0" w:line="380" w:lineRule="atLeast"/>
        <w:rPr>
          <w:rFonts w:asciiTheme="minorEastAsia" w:eastAsiaTheme="minorEastAsia" w:hAnsiTheme="minorEastAsia" w:cstheme="minorEastAsia"/>
          <w:sz w:val="21"/>
          <w:szCs w:val="21"/>
          <w:shd w:val="clear" w:color="auto" w:fill="FFFFFF"/>
        </w:rPr>
      </w:pPr>
    </w:p>
    <w:p w:rsidR="00A21351" w:rsidRDefault="006F3660">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b/>
          <w:bCs/>
          <w:shd w:val="clear" w:color="auto" w:fill="FFFFFF"/>
        </w:rPr>
        <w:t>课程设置</w:t>
      </w:r>
    </w:p>
    <w:p w:rsidR="00A21351" w:rsidRDefault="00A21351">
      <w:pPr>
        <w:pStyle w:val="a3"/>
        <w:widowControl/>
        <w:shd w:val="clear" w:color="auto" w:fill="FFFFFF"/>
        <w:spacing w:before="0" w:beforeAutospacing="0" w:after="0" w:afterAutospacing="0" w:line="380" w:lineRule="atLeast"/>
        <w:rPr>
          <w:rFonts w:asciiTheme="minorEastAsia" w:eastAsiaTheme="minorEastAsia" w:hAnsiTheme="minorEastAsia" w:cstheme="minorEastAsia"/>
          <w:sz w:val="21"/>
          <w:szCs w:val="21"/>
          <w:shd w:val="clear" w:color="auto" w:fill="FFFFFF"/>
        </w:rPr>
      </w:pPr>
    </w:p>
    <w:tbl>
      <w:tblPr>
        <w:tblW w:w="914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676"/>
        <w:gridCol w:w="1100"/>
        <w:gridCol w:w="1469"/>
        <w:gridCol w:w="2054"/>
      </w:tblGrid>
      <w:tr w:rsidR="00A21351">
        <w:trPr>
          <w:trHeight w:val="519"/>
          <w:jc w:val="center"/>
        </w:trPr>
        <w:tc>
          <w:tcPr>
            <w:tcW w:w="9143" w:type="dxa"/>
            <w:gridSpan w:val="5"/>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bCs/>
                <w:sz w:val="24"/>
              </w:rPr>
              <w:t>财务管理方向课程设置</w:t>
            </w:r>
          </w:p>
        </w:tc>
      </w:tr>
      <w:tr w:rsidR="00A21351">
        <w:trPr>
          <w:trHeight w:val="464"/>
          <w:jc w:val="center"/>
        </w:trPr>
        <w:tc>
          <w:tcPr>
            <w:tcW w:w="1844" w:type="dxa"/>
            <w:vAlign w:val="center"/>
          </w:tcPr>
          <w:p w:rsidR="00A21351" w:rsidRDefault="006F3660">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公共课</w:t>
            </w:r>
          </w:p>
        </w:tc>
        <w:tc>
          <w:tcPr>
            <w:tcW w:w="2676"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中国特色社会主义理论</w:t>
            </w:r>
          </w:p>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与实践研究</w:t>
            </w:r>
          </w:p>
        </w:tc>
        <w:tc>
          <w:tcPr>
            <w:tcW w:w="2569" w:type="dxa"/>
            <w:gridSpan w:val="2"/>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自然辩证法概论</w:t>
            </w:r>
          </w:p>
        </w:tc>
        <w:tc>
          <w:tcPr>
            <w:tcW w:w="2054"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专业英语</w:t>
            </w:r>
          </w:p>
        </w:tc>
      </w:tr>
      <w:tr w:rsidR="00A21351">
        <w:trPr>
          <w:trHeight w:val="613"/>
          <w:jc w:val="center"/>
        </w:trPr>
        <w:tc>
          <w:tcPr>
            <w:tcW w:w="1844" w:type="dxa"/>
            <w:vAlign w:val="center"/>
          </w:tcPr>
          <w:p w:rsidR="00A21351" w:rsidRDefault="006F3660">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学科基础课</w:t>
            </w:r>
          </w:p>
        </w:tc>
        <w:tc>
          <w:tcPr>
            <w:tcW w:w="2676"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现代管理学</w:t>
            </w:r>
          </w:p>
        </w:tc>
        <w:tc>
          <w:tcPr>
            <w:tcW w:w="2569" w:type="dxa"/>
            <w:gridSpan w:val="2"/>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管理经济学</w:t>
            </w:r>
          </w:p>
        </w:tc>
        <w:tc>
          <w:tcPr>
            <w:tcW w:w="2054"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技术创新经济学</w:t>
            </w:r>
          </w:p>
        </w:tc>
      </w:tr>
      <w:tr w:rsidR="00A21351">
        <w:trPr>
          <w:trHeight w:val="563"/>
          <w:jc w:val="center"/>
        </w:trPr>
        <w:tc>
          <w:tcPr>
            <w:tcW w:w="1844" w:type="dxa"/>
            <w:vMerge w:val="restart"/>
            <w:vAlign w:val="center"/>
          </w:tcPr>
          <w:p w:rsidR="00A21351" w:rsidRDefault="006F3660">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专业课</w:t>
            </w:r>
          </w:p>
        </w:tc>
        <w:tc>
          <w:tcPr>
            <w:tcW w:w="2676"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战略管理专题</w:t>
            </w:r>
          </w:p>
        </w:tc>
        <w:tc>
          <w:tcPr>
            <w:tcW w:w="2569" w:type="dxa"/>
            <w:gridSpan w:val="2"/>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项目管理专题</w:t>
            </w:r>
          </w:p>
        </w:tc>
        <w:tc>
          <w:tcPr>
            <w:tcW w:w="2054"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技术经济专题</w:t>
            </w:r>
          </w:p>
        </w:tc>
      </w:tr>
      <w:tr w:rsidR="00A21351">
        <w:trPr>
          <w:trHeight w:val="445"/>
          <w:jc w:val="center"/>
        </w:trPr>
        <w:tc>
          <w:tcPr>
            <w:tcW w:w="1844" w:type="dxa"/>
            <w:vMerge/>
            <w:vAlign w:val="center"/>
          </w:tcPr>
          <w:p w:rsidR="00A21351" w:rsidRDefault="00A21351">
            <w:pPr>
              <w:jc w:val="center"/>
              <w:rPr>
                <w:rFonts w:asciiTheme="minorEastAsia" w:eastAsiaTheme="minorEastAsia" w:hAnsiTheme="minorEastAsia" w:cstheme="minorEastAsia"/>
                <w:b/>
                <w:bCs/>
                <w:sz w:val="24"/>
              </w:rPr>
            </w:pPr>
          </w:p>
        </w:tc>
        <w:tc>
          <w:tcPr>
            <w:tcW w:w="2676"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公司财务管理专题</w:t>
            </w:r>
          </w:p>
        </w:tc>
        <w:tc>
          <w:tcPr>
            <w:tcW w:w="2569" w:type="dxa"/>
            <w:gridSpan w:val="2"/>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人力资源管理专题</w:t>
            </w:r>
          </w:p>
        </w:tc>
        <w:tc>
          <w:tcPr>
            <w:tcW w:w="2054"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市场营销专题</w:t>
            </w:r>
          </w:p>
        </w:tc>
      </w:tr>
      <w:tr w:rsidR="00A21351">
        <w:trPr>
          <w:trHeight w:val="445"/>
          <w:jc w:val="center"/>
        </w:trPr>
        <w:tc>
          <w:tcPr>
            <w:tcW w:w="1844" w:type="dxa"/>
            <w:vAlign w:val="center"/>
          </w:tcPr>
          <w:p w:rsidR="00A21351" w:rsidRDefault="006F3660">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方法课</w:t>
            </w:r>
          </w:p>
        </w:tc>
        <w:tc>
          <w:tcPr>
            <w:tcW w:w="2676"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经济与管理研究方法</w:t>
            </w:r>
          </w:p>
        </w:tc>
        <w:tc>
          <w:tcPr>
            <w:tcW w:w="2569" w:type="dxa"/>
            <w:gridSpan w:val="2"/>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案例研究方法</w:t>
            </w:r>
          </w:p>
        </w:tc>
        <w:tc>
          <w:tcPr>
            <w:tcW w:w="2054"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抽样调查与数据分析</w:t>
            </w:r>
          </w:p>
        </w:tc>
      </w:tr>
      <w:tr w:rsidR="00A21351">
        <w:trPr>
          <w:trHeight w:val="562"/>
          <w:jc w:val="center"/>
        </w:trPr>
        <w:tc>
          <w:tcPr>
            <w:tcW w:w="1844" w:type="dxa"/>
            <w:vAlign w:val="center"/>
          </w:tcPr>
          <w:p w:rsidR="00A21351" w:rsidRDefault="006F3660">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选修课</w:t>
            </w:r>
          </w:p>
        </w:tc>
        <w:tc>
          <w:tcPr>
            <w:tcW w:w="2676"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经济与管理专题</w:t>
            </w:r>
          </w:p>
        </w:tc>
        <w:tc>
          <w:tcPr>
            <w:tcW w:w="2569" w:type="dxa"/>
            <w:gridSpan w:val="2"/>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企业管理专题</w:t>
            </w:r>
          </w:p>
        </w:tc>
        <w:tc>
          <w:tcPr>
            <w:tcW w:w="2054" w:type="dxa"/>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国际财务管理</w:t>
            </w:r>
          </w:p>
        </w:tc>
      </w:tr>
      <w:tr w:rsidR="00A21351">
        <w:trPr>
          <w:trHeight w:val="464"/>
          <w:jc w:val="center"/>
        </w:trPr>
        <w:tc>
          <w:tcPr>
            <w:tcW w:w="1844" w:type="dxa"/>
            <w:vAlign w:val="center"/>
          </w:tcPr>
          <w:p w:rsidR="00A21351" w:rsidRDefault="006F3660">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先修课</w:t>
            </w:r>
          </w:p>
        </w:tc>
        <w:tc>
          <w:tcPr>
            <w:tcW w:w="3776" w:type="dxa"/>
            <w:gridSpan w:val="2"/>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管理学原理</w:t>
            </w:r>
          </w:p>
        </w:tc>
        <w:tc>
          <w:tcPr>
            <w:tcW w:w="3523" w:type="dxa"/>
            <w:gridSpan w:val="2"/>
            <w:vAlign w:val="center"/>
          </w:tcPr>
          <w:p w:rsidR="00A21351" w:rsidRDefault="006F366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经济学管理</w:t>
            </w:r>
          </w:p>
        </w:tc>
      </w:tr>
    </w:tbl>
    <w:p w:rsidR="00A21351" w:rsidRDefault="00A21351">
      <w:pPr>
        <w:rPr>
          <w:rFonts w:asciiTheme="minorEastAsia" w:eastAsiaTheme="minorEastAsia" w:hAnsiTheme="minorEastAsia" w:cstheme="minorEastAsia"/>
          <w:szCs w:val="21"/>
        </w:rPr>
      </w:pPr>
    </w:p>
    <w:p w:rsidR="00A21351" w:rsidRDefault="006F3660">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r>
        <w:rPr>
          <w:rFonts w:asciiTheme="minorEastAsia" w:eastAsiaTheme="minorEastAsia" w:hAnsiTheme="minorEastAsia" w:cstheme="minorEastAsia" w:hint="eastAsia"/>
          <w:noProof/>
        </w:rPr>
        <w:drawing>
          <wp:anchor distT="0" distB="0" distL="114300" distR="114300" simplePos="0" relativeHeight="251663360" behindDoc="0" locked="0" layoutInCell="1" allowOverlap="1">
            <wp:simplePos x="0" y="0"/>
            <wp:positionH relativeFrom="margin">
              <wp:posOffset>37465</wp:posOffset>
            </wp:positionH>
            <wp:positionV relativeFrom="paragraph">
              <wp:posOffset>382905</wp:posOffset>
            </wp:positionV>
            <wp:extent cx="3939540" cy="4905375"/>
            <wp:effectExtent l="0" t="0" r="3810" b="9525"/>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39540" cy="4905375"/>
                    </a:xfrm>
                    <a:prstGeom prst="rect">
                      <a:avLst/>
                    </a:prstGeom>
                    <a:noFill/>
                    <a:ln>
                      <a:noFill/>
                    </a:ln>
                  </pic:spPr>
                </pic:pic>
              </a:graphicData>
            </a:graphic>
          </wp:anchor>
        </w:drawing>
      </w:r>
      <w:r>
        <w:rPr>
          <w:rFonts w:asciiTheme="minorEastAsia" w:eastAsiaTheme="minorEastAsia" w:hAnsiTheme="minorEastAsia" w:cstheme="minorEastAsia" w:hint="eastAsia"/>
          <w:b/>
          <w:bCs/>
          <w:shd w:val="clear" w:color="auto" w:fill="FFFFFF"/>
        </w:rPr>
        <w:t>师资力量</w:t>
      </w:r>
    </w:p>
    <w:p w:rsidR="00A21351" w:rsidRDefault="006F3660">
      <w:pPr>
        <w:pStyle w:val="a3"/>
        <w:widowControl/>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r>
        <w:rPr>
          <w:rFonts w:asciiTheme="minorEastAsia" w:eastAsiaTheme="minorEastAsia" w:hAnsiTheme="minorEastAsia" w:cstheme="minorEastAsia" w:hint="eastAsia"/>
          <w:noProof/>
          <w:color w:val="222222"/>
          <w:sz w:val="21"/>
          <w:szCs w:val="21"/>
        </w:rPr>
        <w:lastRenderedPageBreak/>
        <w:drawing>
          <wp:anchor distT="0" distB="0" distL="114300" distR="114300" simplePos="0" relativeHeight="251675648" behindDoc="1" locked="0" layoutInCell="1" allowOverlap="1">
            <wp:simplePos x="0" y="0"/>
            <wp:positionH relativeFrom="margin">
              <wp:posOffset>741680</wp:posOffset>
            </wp:positionH>
            <wp:positionV relativeFrom="paragraph">
              <wp:posOffset>4947285</wp:posOffset>
            </wp:positionV>
            <wp:extent cx="3133725" cy="3133725"/>
            <wp:effectExtent l="0" t="0" r="9525" b="9525"/>
            <wp:wrapNone/>
            <wp:docPr id="6" name="图片 6"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p w:rsidR="00A21351" w:rsidRDefault="006F3660">
      <w:pPr>
        <w:pStyle w:val="a3"/>
        <w:widowControl/>
        <w:shd w:val="clear" w:color="auto" w:fill="FFFFFF"/>
        <w:spacing w:before="0" w:beforeAutospacing="0" w:after="0" w:afterAutospacing="0" w:line="380" w:lineRule="atLeast"/>
        <w:rPr>
          <w:rFonts w:asciiTheme="minorEastAsia" w:eastAsiaTheme="minorEastAsia" w:hAnsiTheme="minorEastAsia" w:cstheme="minorEastAsia"/>
          <w:bCs/>
          <w:color w:val="222222"/>
          <w:kern w:val="2"/>
        </w:rPr>
      </w:pPr>
      <w:r>
        <w:rPr>
          <w:rFonts w:asciiTheme="minorEastAsia" w:eastAsiaTheme="minorEastAsia" w:hAnsiTheme="minorEastAsia" w:cstheme="minorEastAsia" w:hint="eastAsia"/>
          <w:b/>
          <w:bCs/>
          <w:shd w:val="clear" w:color="auto" w:fill="FFFFFF"/>
        </w:rPr>
        <w:t>六、报名及入学条件</w:t>
      </w:r>
    </w:p>
    <w:p w:rsidR="00A21351" w:rsidRDefault="006F3660">
      <w:pPr>
        <w:spacing w:line="380" w:lineRule="atLeas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 xml:space="preserve">    1、报名条件：申请人一般应为大学本科毕业；</w:t>
      </w:r>
    </w:p>
    <w:p w:rsidR="00A21351" w:rsidRDefault="006F3660">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2、报名时间：正在报名中；</w:t>
      </w:r>
    </w:p>
    <w:p w:rsidR="00A21351" w:rsidRDefault="006F3660">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3、报名要求：填写课程研修班报名登记表，有论著(包括著作、论文、调查报告)者交复印件；</w:t>
      </w:r>
    </w:p>
    <w:p w:rsidR="00A21351" w:rsidRDefault="006F3660">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4、报名手续：持本人身份证、毕业证书、学位证书原件及复印件，报名登记表，一寸免冠近照2张到中国人民大学郑州教学中心报名；</w:t>
      </w:r>
    </w:p>
    <w:p w:rsidR="00462BB3" w:rsidRDefault="006F3660">
      <w:pPr>
        <w:tabs>
          <w:tab w:val="left" w:pos="5715"/>
        </w:tabs>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5、</w:t>
      </w:r>
      <w:r w:rsidRPr="00462BB3">
        <w:rPr>
          <w:rFonts w:asciiTheme="minorEastAsia" w:eastAsiaTheme="minorEastAsia" w:hAnsiTheme="minorEastAsia" w:cstheme="minorEastAsia" w:hint="eastAsia"/>
          <w:color w:val="FF0000"/>
          <w:szCs w:val="21"/>
        </w:rPr>
        <w:t>上课地址：中国人民大学郑州教学中心</w:t>
      </w:r>
    </w:p>
    <w:p w:rsidR="00A21351" w:rsidRDefault="00A21351" w:rsidP="00360A64">
      <w:pPr>
        <w:tabs>
          <w:tab w:val="left" w:pos="5715"/>
        </w:tabs>
        <w:spacing w:line="380" w:lineRule="atLeast"/>
        <w:rPr>
          <w:rFonts w:asciiTheme="minorEastAsia" w:eastAsiaTheme="minorEastAsia" w:hAnsiTheme="minorEastAsia" w:cstheme="minorEastAsia"/>
          <w:color w:val="222222"/>
          <w:szCs w:val="21"/>
        </w:rPr>
      </w:pPr>
    </w:p>
    <w:p w:rsidR="00A21351" w:rsidRDefault="006F3660">
      <w:pPr>
        <w:tabs>
          <w:tab w:val="left" w:pos="5265"/>
        </w:tabs>
        <w:spacing w:line="380" w:lineRule="atLeast"/>
        <w:rPr>
          <w:rFonts w:asciiTheme="minorEastAsia" w:eastAsiaTheme="minorEastAsia" w:hAnsiTheme="minorEastAsia" w:cstheme="minorEastAsia"/>
          <w:b/>
          <w:color w:val="222222"/>
          <w:szCs w:val="21"/>
        </w:rPr>
      </w:pPr>
      <w:r>
        <w:rPr>
          <w:rFonts w:asciiTheme="minorEastAsia" w:eastAsiaTheme="minorEastAsia" w:hAnsiTheme="minorEastAsia" w:cstheme="minorEastAsia" w:hint="eastAsia"/>
          <w:b/>
          <w:color w:val="222222"/>
          <w:sz w:val="24"/>
        </w:rPr>
        <w:t>七、培养方式及学费</w:t>
      </w:r>
      <w:r>
        <w:rPr>
          <w:rFonts w:asciiTheme="minorEastAsia" w:eastAsiaTheme="minorEastAsia" w:hAnsiTheme="minorEastAsia" w:cstheme="minorEastAsia" w:hint="eastAsia"/>
          <w:b/>
          <w:color w:val="222222"/>
          <w:szCs w:val="21"/>
        </w:rPr>
        <w:tab/>
      </w:r>
    </w:p>
    <w:p w:rsidR="00A21351" w:rsidRDefault="006F3660">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1、</w:t>
      </w:r>
      <w:r w:rsidRPr="00462BB3">
        <w:rPr>
          <w:rFonts w:asciiTheme="minorEastAsia" w:eastAsiaTheme="minorEastAsia" w:hAnsiTheme="minorEastAsia" w:cstheme="minorEastAsia" w:hint="eastAsia"/>
          <w:color w:val="FF0000"/>
          <w:szCs w:val="21"/>
          <w:shd w:val="clear" w:color="auto" w:fill="FFFFFF"/>
        </w:rPr>
        <w:t>学制二年</w:t>
      </w:r>
      <w:r>
        <w:rPr>
          <w:rFonts w:asciiTheme="minorEastAsia" w:eastAsiaTheme="minorEastAsia" w:hAnsiTheme="minorEastAsia" w:cstheme="minorEastAsia" w:hint="eastAsia"/>
          <w:szCs w:val="21"/>
          <w:shd w:val="clear" w:color="auto" w:fill="FFFFFF"/>
        </w:rPr>
        <w:t>，非脱产学习，周末上课；</w:t>
      </w:r>
    </w:p>
    <w:p w:rsidR="00A21351" w:rsidRDefault="006F3660">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2、学费</w:t>
      </w:r>
      <w:r w:rsidRPr="00462BB3">
        <w:rPr>
          <w:rFonts w:asciiTheme="minorEastAsia" w:eastAsiaTheme="minorEastAsia" w:hAnsiTheme="minorEastAsia" w:cstheme="minorEastAsia" w:hint="eastAsia"/>
          <w:color w:val="FF0000"/>
          <w:kern w:val="0"/>
          <w:szCs w:val="21"/>
        </w:rPr>
        <w:t>25800</w:t>
      </w:r>
      <w:r>
        <w:rPr>
          <w:rFonts w:asciiTheme="minorEastAsia" w:eastAsiaTheme="minorEastAsia" w:hAnsiTheme="minorEastAsia" w:cstheme="minorEastAsia" w:hint="eastAsia"/>
          <w:color w:val="000000" w:themeColor="text1"/>
          <w:kern w:val="0"/>
          <w:szCs w:val="21"/>
        </w:rPr>
        <w:t>元;根据个人情况，可选择以下方式缴费：</w:t>
      </w:r>
    </w:p>
    <w:p w:rsidR="00A21351" w:rsidRDefault="00A21351">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A21351">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A21351" w:rsidRDefault="006F3660">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A21351" w:rsidRDefault="006F3660">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刷卡</w:t>
            </w:r>
          </w:p>
        </w:tc>
      </w:tr>
      <w:tr w:rsidR="00A21351">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A21351" w:rsidRDefault="006F3660">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开户行：工商银行北京分行紫竹院支行</w:t>
            </w:r>
            <w:r>
              <w:rPr>
                <w:rFonts w:asciiTheme="minorEastAsia" w:eastAsiaTheme="minorEastAsia" w:hAnsiTheme="minorEastAsia" w:cstheme="minorEastAsia" w:hint="eastAsia"/>
                <w:color w:val="000000" w:themeColor="text1"/>
                <w:kern w:val="0"/>
                <w:szCs w:val="21"/>
              </w:rPr>
              <w:br/>
              <w:t>户名：中国人民大学   </w:t>
            </w:r>
            <w:r>
              <w:rPr>
                <w:rFonts w:asciiTheme="minorEastAsia" w:eastAsiaTheme="minorEastAsia" w:hAnsiTheme="minorEastAsia" w:cstheme="minorEastAsia" w:hint="eastAsia"/>
                <w:color w:val="000000" w:themeColor="text1"/>
                <w:kern w:val="0"/>
                <w:szCs w:val="21"/>
              </w:rPr>
              <w:br/>
              <w:t>帐号：</w:t>
            </w:r>
            <w:r>
              <w:rPr>
                <w:rFonts w:asciiTheme="minorEastAsia" w:eastAsiaTheme="minorEastAsia" w:hAnsiTheme="minorEastAsia" w:cstheme="minorEastAsia" w:hint="eastAsia"/>
                <w:szCs w:val="21"/>
              </w:rPr>
              <w:t>0200 0076 0902 6400 244</w:t>
            </w:r>
            <w:r>
              <w:rPr>
                <w:rFonts w:asciiTheme="minorEastAsia" w:eastAsiaTheme="minorEastAsia" w:hAnsiTheme="minorEastAsia" w:cstheme="minorEastAsia" w:hint="eastAsia"/>
                <w:color w:val="000000" w:themeColor="text1"/>
                <w:kern w:val="0"/>
                <w:szCs w:val="21"/>
              </w:rPr>
              <w:t> </w:t>
            </w:r>
            <w:r>
              <w:rPr>
                <w:rFonts w:asciiTheme="minorEastAsia" w:eastAsiaTheme="minorEastAsia" w:hAnsiTheme="minorEastAsia" w:cstheme="minorEastAsia" w:hint="eastAsia"/>
                <w:color w:val="000000" w:themeColor="text1"/>
                <w:kern w:val="0"/>
                <w:szCs w:val="21"/>
              </w:rPr>
              <w:br/>
              <w:t>备注：</w:t>
            </w:r>
            <w:r>
              <w:rPr>
                <w:rFonts w:asciiTheme="minorEastAsia" w:eastAsiaTheme="minorEastAsia" w:hAnsiTheme="minorEastAsia" w:cstheme="minorEastAsia" w:hint="eastAsia"/>
                <w:szCs w:val="21"/>
              </w:rPr>
              <w:t>农发院＋姓名＋技术经济及管理专业</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A21351" w:rsidRDefault="006F3660">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地点：学校财务处</w:t>
            </w:r>
            <w:r>
              <w:rPr>
                <w:rFonts w:asciiTheme="minorEastAsia" w:eastAsiaTheme="minorEastAsia" w:hAnsiTheme="minorEastAsia" w:cstheme="minorEastAsia" w:hint="eastAsia"/>
                <w:color w:val="000000" w:themeColor="text1"/>
                <w:kern w:val="0"/>
                <w:szCs w:val="21"/>
              </w:rPr>
              <w:br/>
              <w:t>时间：周一至周五</w:t>
            </w:r>
            <w:r>
              <w:rPr>
                <w:rFonts w:asciiTheme="minorEastAsia" w:eastAsiaTheme="minorEastAsia" w:hAnsiTheme="minorEastAsia" w:cstheme="minorEastAsia" w:hint="eastAsia"/>
                <w:color w:val="000000" w:themeColor="text1"/>
                <w:kern w:val="0"/>
                <w:szCs w:val="21"/>
              </w:rPr>
              <w:br/>
              <w:t>上午8：00—11：00下午14：00—16：00</w:t>
            </w:r>
            <w:r>
              <w:rPr>
                <w:rFonts w:asciiTheme="minorEastAsia" w:eastAsiaTheme="minorEastAsia" w:hAnsiTheme="minorEastAsia" w:cstheme="minorEastAsia" w:hint="eastAsia"/>
                <w:color w:val="000000" w:themeColor="text1"/>
                <w:kern w:val="0"/>
                <w:szCs w:val="21"/>
              </w:rPr>
              <w:br/>
              <w:t>备注：寒暑假（周二 周五）</w:t>
            </w:r>
          </w:p>
        </w:tc>
      </w:tr>
    </w:tbl>
    <w:p w:rsidR="00A21351" w:rsidRDefault="006F3660">
      <w:pPr>
        <w:tabs>
          <w:tab w:val="left" w:pos="5505"/>
        </w:tabs>
        <w:spacing w:line="380" w:lineRule="atLeast"/>
        <w:ind w:firstLine="420"/>
        <w:rPr>
          <w:rFonts w:asciiTheme="minorEastAsia" w:eastAsiaTheme="minorEastAsia" w:hAnsiTheme="minorEastAsia" w:cstheme="minorEastAsia"/>
          <w:color w:val="222222"/>
          <w:szCs w:val="21"/>
        </w:rPr>
      </w:pPr>
      <w:bookmarkStart w:id="0" w:name="_GoBack"/>
      <w:bookmarkEnd w:id="0"/>
      <w:r>
        <w:rPr>
          <w:rFonts w:asciiTheme="minorEastAsia" w:eastAsiaTheme="minorEastAsia" w:hAnsiTheme="minorEastAsia" w:cstheme="minorEastAsia" w:hint="eastAsia"/>
          <w:color w:val="222222"/>
          <w:szCs w:val="21"/>
        </w:rPr>
        <w:tab/>
      </w:r>
    </w:p>
    <w:p w:rsidR="00A21351" w:rsidRDefault="006F3660">
      <w:pPr>
        <w:tabs>
          <w:tab w:val="left" w:pos="5505"/>
        </w:tabs>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八、获取证书</w:t>
      </w:r>
    </w:p>
    <w:p w:rsidR="00A21351" w:rsidRDefault="006F3660">
      <w:pPr>
        <w:pStyle w:val="a3"/>
        <w:spacing w:before="0" w:beforeAutospacing="0" w:after="0" w:afterAutospacing="0" w:line="380" w:lineRule="atLeas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1、完成研修班规定的学习项目并考试合格者，经中国人民大学审核发给结业证书；</w:t>
      </w:r>
    </w:p>
    <w:p w:rsidR="00A21351" w:rsidRDefault="006F3660">
      <w:pPr>
        <w:pStyle w:val="a3"/>
        <w:spacing w:before="0" w:beforeAutospacing="0" w:after="0" w:afterAutospacing="0" w:line="380" w:lineRule="atLeas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2、学员学士学位满三年可申请参加国家统一同等学力申硕考试，考试成绩合格后，通过相关论文答辩，可申请中国人民大学硕士学位证书。</w:t>
      </w:r>
    </w:p>
    <w:p w:rsidR="00A21351" w:rsidRDefault="00A21351">
      <w:pPr>
        <w:pStyle w:val="a3"/>
        <w:spacing w:before="0" w:beforeAutospacing="0" w:after="0" w:afterAutospacing="0" w:line="380" w:lineRule="atLeast"/>
        <w:rPr>
          <w:rFonts w:asciiTheme="minorEastAsia" w:eastAsiaTheme="minorEastAsia" w:hAnsiTheme="minorEastAsia" w:cstheme="minorEastAsia"/>
          <w:color w:val="222222"/>
          <w:sz w:val="21"/>
          <w:szCs w:val="21"/>
        </w:rPr>
      </w:pPr>
    </w:p>
    <w:p w:rsidR="00A21351" w:rsidRDefault="006F3660">
      <w:pPr>
        <w:pStyle w:val="a3"/>
        <w:spacing w:before="0" w:beforeAutospacing="0" w:after="0" w:afterAutospacing="0" w:line="380" w:lineRule="atLeast"/>
        <w:rPr>
          <w:rFonts w:asciiTheme="minorEastAsia" w:eastAsiaTheme="minorEastAsia" w:hAnsiTheme="minorEastAsia" w:cstheme="minorEastAsia"/>
          <w:color w:val="222222"/>
        </w:rPr>
      </w:pPr>
      <w:r>
        <w:rPr>
          <w:rFonts w:asciiTheme="minorEastAsia" w:eastAsiaTheme="minorEastAsia" w:hAnsiTheme="minorEastAsia" w:cstheme="minorEastAsia" w:hint="eastAsia"/>
          <w:b/>
          <w:color w:val="222222"/>
        </w:rPr>
        <w:t>九、联系方式</w:t>
      </w:r>
    </w:p>
    <w:p w:rsidR="00435613" w:rsidRPr="005E0D4B" w:rsidRDefault="00435613" w:rsidP="00435613">
      <w:pPr>
        <w:spacing w:line="360" w:lineRule="exact"/>
        <w:ind w:firstLine="405"/>
        <w:rPr>
          <w:rFonts w:ascii="宋体" w:hAnsi="宋体" w:cs="宋体"/>
          <w:color w:val="FF0000"/>
          <w:szCs w:val="21"/>
        </w:rPr>
      </w:pPr>
      <w:r w:rsidRPr="005E0D4B">
        <w:rPr>
          <w:rFonts w:ascii="宋体" w:hAnsi="宋体" w:cs="宋体" w:hint="eastAsia"/>
          <w:color w:val="FF0000"/>
          <w:szCs w:val="21"/>
        </w:rPr>
        <w:t>010-62719327  杜老师</w:t>
      </w:r>
    </w:p>
    <w:p w:rsidR="00435613" w:rsidRPr="005E0D4B" w:rsidRDefault="00435613" w:rsidP="00435613">
      <w:pPr>
        <w:spacing w:line="360" w:lineRule="exact"/>
        <w:ind w:firstLine="405"/>
        <w:rPr>
          <w:rFonts w:ascii="宋体" w:hAnsi="宋体" w:cs="宋体"/>
          <w:color w:val="FF0000"/>
          <w:szCs w:val="21"/>
        </w:rPr>
      </w:pPr>
      <w:r w:rsidRPr="005E0D4B">
        <w:rPr>
          <w:rFonts w:ascii="宋体" w:hAnsi="宋体" w:cs="宋体" w:hint="eastAsia"/>
          <w:color w:val="FF0000"/>
          <w:szCs w:val="21"/>
        </w:rPr>
        <w:t>13121135903@qq.com</w:t>
      </w:r>
    </w:p>
    <w:p w:rsidR="006F3660" w:rsidRDefault="006F3660">
      <w:pPr>
        <w:spacing w:line="380" w:lineRule="atLeast"/>
        <w:ind w:firstLineChars="200" w:firstLine="420"/>
        <w:rPr>
          <w:rFonts w:asciiTheme="minorEastAsia" w:eastAsiaTheme="minorEastAsia" w:hAnsiTheme="minorEastAsia" w:cstheme="minorEastAsia"/>
          <w:szCs w:val="21"/>
        </w:rPr>
      </w:pPr>
    </w:p>
    <w:p w:rsidR="006F3660" w:rsidRDefault="006F3660">
      <w:pPr>
        <w:spacing w:line="380" w:lineRule="atLeast"/>
        <w:ind w:firstLineChars="200" w:firstLine="420"/>
        <w:rPr>
          <w:rFonts w:asciiTheme="minorEastAsia" w:eastAsiaTheme="minorEastAsia" w:hAnsiTheme="minorEastAsia" w:cstheme="minorEastAsia"/>
          <w:szCs w:val="21"/>
        </w:rPr>
      </w:pPr>
    </w:p>
    <w:p w:rsidR="006F3660" w:rsidRDefault="006F3660">
      <w:pPr>
        <w:spacing w:line="380" w:lineRule="atLeast"/>
        <w:ind w:firstLineChars="200" w:firstLine="420"/>
        <w:rPr>
          <w:rFonts w:asciiTheme="minorEastAsia" w:eastAsiaTheme="minorEastAsia" w:hAnsiTheme="minorEastAsia" w:cstheme="minorEastAsia"/>
          <w:szCs w:val="21"/>
        </w:rPr>
      </w:pPr>
    </w:p>
    <w:p w:rsidR="006F3660" w:rsidRDefault="006F3660">
      <w:pPr>
        <w:spacing w:line="380" w:lineRule="atLeast"/>
        <w:ind w:firstLineChars="200" w:firstLine="420"/>
        <w:rPr>
          <w:rFonts w:asciiTheme="minorEastAsia" w:eastAsiaTheme="minorEastAsia" w:hAnsiTheme="minorEastAsia" w:cstheme="minorEastAsia"/>
          <w:szCs w:val="21"/>
        </w:rPr>
      </w:pPr>
    </w:p>
    <w:p w:rsidR="006F3660" w:rsidRDefault="006F3660">
      <w:pPr>
        <w:spacing w:line="380" w:lineRule="atLeast"/>
        <w:ind w:firstLineChars="200" w:firstLine="420"/>
        <w:rPr>
          <w:rFonts w:asciiTheme="minorEastAsia" w:eastAsiaTheme="minorEastAsia" w:hAnsiTheme="minorEastAsia" w:cstheme="minorEastAsia"/>
          <w:szCs w:val="21"/>
        </w:rPr>
      </w:pPr>
    </w:p>
    <w:p w:rsidR="006F3660" w:rsidRDefault="006F3660">
      <w:pPr>
        <w:spacing w:line="380" w:lineRule="atLeast"/>
        <w:ind w:firstLineChars="200" w:firstLine="420"/>
        <w:rPr>
          <w:rFonts w:asciiTheme="minorEastAsia" w:eastAsiaTheme="minorEastAsia" w:hAnsiTheme="minorEastAsia" w:cstheme="minorEastAsia"/>
          <w:szCs w:val="21"/>
        </w:rPr>
      </w:pPr>
    </w:p>
    <w:p w:rsidR="006F3660" w:rsidRDefault="006F3660">
      <w:pPr>
        <w:spacing w:line="380" w:lineRule="atLeast"/>
        <w:ind w:firstLineChars="200" w:firstLine="420"/>
        <w:rPr>
          <w:rFonts w:asciiTheme="minorEastAsia" w:eastAsiaTheme="minorEastAsia" w:hAnsiTheme="minorEastAsia" w:cstheme="minorEastAsia"/>
          <w:szCs w:val="21"/>
        </w:rPr>
      </w:pPr>
    </w:p>
    <w:p w:rsidR="006F3660" w:rsidRDefault="006F3660" w:rsidP="005E0D4B">
      <w:pPr>
        <w:jc w:val="center"/>
        <w:rPr>
          <w:rFonts w:ascii="华文仿宋" w:eastAsia="华文仿宋" w:hAnsi="华文仿宋"/>
          <w:b/>
          <w:sz w:val="36"/>
          <w:szCs w:val="36"/>
        </w:rPr>
      </w:pPr>
      <w:r>
        <w:rPr>
          <w:rFonts w:ascii="华文仿宋" w:eastAsia="华文仿宋" w:hAnsi="华文仿宋" w:hint="eastAsia"/>
          <w:b/>
          <w:sz w:val="36"/>
          <w:szCs w:val="36"/>
        </w:rPr>
        <w:t>技术经济及管理专业课程研修班</w:t>
      </w:r>
    </w:p>
    <w:p w:rsidR="006F3660" w:rsidRDefault="006F3660" w:rsidP="006F3660">
      <w:pPr>
        <w:jc w:val="center"/>
        <w:rPr>
          <w:rFonts w:ascii="华文仿宋" w:eastAsia="华文仿宋" w:hAnsi="华文仿宋"/>
          <w:b/>
          <w:sz w:val="36"/>
          <w:szCs w:val="36"/>
        </w:rPr>
      </w:pPr>
      <w:r>
        <w:rPr>
          <w:rFonts w:ascii="华文仿宋" w:eastAsia="华文仿宋" w:hAnsi="华文仿宋" w:hint="eastAsia"/>
          <w:b/>
          <w:sz w:val="36"/>
          <w:szCs w:val="36"/>
        </w:rPr>
        <w:lastRenderedPageBreak/>
        <w:t xml:space="preserve">学员报名表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81"/>
        <w:gridCol w:w="1798"/>
        <w:gridCol w:w="1382"/>
        <w:gridCol w:w="1081"/>
        <w:gridCol w:w="1440"/>
        <w:gridCol w:w="10"/>
        <w:gridCol w:w="1430"/>
      </w:tblGrid>
      <w:tr w:rsidR="006F3660" w:rsidTr="006F3660">
        <w:trPr>
          <w:cantSplit/>
          <w:trHeight w:val="281"/>
          <w:jc w:val="center"/>
        </w:trPr>
        <w:tc>
          <w:tcPr>
            <w:tcW w:w="1381" w:type="dxa"/>
            <w:tcBorders>
              <w:top w:val="single" w:sz="4" w:space="0" w:color="auto"/>
              <w:left w:val="single" w:sz="4" w:space="0" w:color="auto"/>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1798" w:type="dxa"/>
            <w:tcBorders>
              <w:top w:val="single" w:sz="4" w:space="0" w:color="auto"/>
              <w:left w:val="single" w:sz="6" w:space="0" w:color="000000"/>
              <w:bottom w:val="single" w:sz="6" w:space="0" w:color="000000"/>
              <w:right w:val="single" w:sz="6" w:space="0" w:color="000000"/>
            </w:tcBorders>
            <w:vAlign w:val="center"/>
          </w:tcPr>
          <w:p w:rsidR="006F3660" w:rsidRDefault="006F3660">
            <w:pPr>
              <w:jc w:val="center"/>
              <w:rPr>
                <w:rFonts w:eastAsia="黑体"/>
                <w:sz w:val="28"/>
                <w:szCs w:val="28"/>
              </w:rPr>
            </w:pPr>
          </w:p>
        </w:tc>
        <w:tc>
          <w:tcPr>
            <w:tcW w:w="1382" w:type="dxa"/>
            <w:tcBorders>
              <w:top w:val="single" w:sz="4" w:space="0" w:color="auto"/>
              <w:left w:val="single" w:sz="6" w:space="0" w:color="000000"/>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性别</w:t>
            </w:r>
          </w:p>
        </w:tc>
        <w:tc>
          <w:tcPr>
            <w:tcW w:w="1081" w:type="dxa"/>
            <w:tcBorders>
              <w:top w:val="single" w:sz="4" w:space="0" w:color="auto"/>
              <w:left w:val="single" w:sz="6" w:space="0" w:color="000000"/>
              <w:bottom w:val="single" w:sz="6" w:space="0" w:color="000000"/>
              <w:right w:val="single" w:sz="6" w:space="0" w:color="000000"/>
            </w:tcBorders>
            <w:vAlign w:val="center"/>
          </w:tcPr>
          <w:p w:rsidR="006F3660" w:rsidRDefault="006F3660">
            <w:pPr>
              <w:jc w:val="center"/>
              <w:rPr>
                <w:rFonts w:eastAsia="黑体"/>
                <w:sz w:val="28"/>
                <w:szCs w:val="28"/>
              </w:rPr>
            </w:pPr>
          </w:p>
        </w:tc>
        <w:tc>
          <w:tcPr>
            <w:tcW w:w="1450" w:type="dxa"/>
            <w:gridSpan w:val="2"/>
            <w:tcBorders>
              <w:top w:val="single" w:sz="4" w:space="0" w:color="auto"/>
              <w:left w:val="single" w:sz="6" w:space="0" w:color="000000"/>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籍贯</w:t>
            </w:r>
          </w:p>
        </w:tc>
        <w:tc>
          <w:tcPr>
            <w:tcW w:w="1430" w:type="dxa"/>
            <w:tcBorders>
              <w:top w:val="single" w:sz="4" w:space="0" w:color="auto"/>
              <w:left w:val="single" w:sz="6" w:space="0" w:color="000000"/>
              <w:bottom w:val="single" w:sz="6" w:space="0" w:color="000000"/>
              <w:right w:val="single" w:sz="4" w:space="0" w:color="auto"/>
            </w:tcBorders>
            <w:vAlign w:val="center"/>
          </w:tcPr>
          <w:p w:rsidR="006F3660" w:rsidRDefault="006F3660">
            <w:pPr>
              <w:jc w:val="center"/>
              <w:rPr>
                <w:rFonts w:eastAsia="黑体"/>
                <w:sz w:val="28"/>
                <w:szCs w:val="28"/>
              </w:rPr>
            </w:pPr>
          </w:p>
        </w:tc>
      </w:tr>
      <w:tr w:rsidR="006F3660" w:rsidTr="006F3660">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798" w:type="dxa"/>
            <w:tcBorders>
              <w:top w:val="single" w:sz="6" w:space="0" w:color="000000"/>
              <w:left w:val="single" w:sz="6" w:space="0" w:color="000000"/>
              <w:bottom w:val="single" w:sz="6" w:space="0" w:color="000000"/>
              <w:right w:val="single" w:sz="6" w:space="0" w:color="000000"/>
            </w:tcBorders>
            <w:vAlign w:val="center"/>
          </w:tcPr>
          <w:p w:rsidR="006F3660" w:rsidRDefault="006F3660">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学历</w:t>
            </w:r>
          </w:p>
        </w:tc>
        <w:tc>
          <w:tcPr>
            <w:tcW w:w="1081" w:type="dxa"/>
            <w:tcBorders>
              <w:top w:val="single" w:sz="6" w:space="0" w:color="000000"/>
              <w:left w:val="single" w:sz="6" w:space="0" w:color="000000"/>
              <w:bottom w:val="single" w:sz="6" w:space="0" w:color="000000"/>
              <w:right w:val="single" w:sz="4" w:space="0" w:color="auto"/>
            </w:tcBorders>
            <w:vAlign w:val="center"/>
          </w:tcPr>
          <w:p w:rsidR="006F3660" w:rsidRDefault="006F3660">
            <w:pPr>
              <w:jc w:val="cente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4" w:space="0" w:color="auto"/>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学位类别</w:t>
            </w:r>
          </w:p>
        </w:tc>
        <w:tc>
          <w:tcPr>
            <w:tcW w:w="1430" w:type="dxa"/>
            <w:tcBorders>
              <w:top w:val="single" w:sz="6" w:space="0" w:color="000000"/>
              <w:left w:val="single" w:sz="6" w:space="0" w:color="000000"/>
              <w:bottom w:val="single" w:sz="6" w:space="0" w:color="000000"/>
              <w:right w:val="single" w:sz="4" w:space="0" w:color="auto"/>
            </w:tcBorders>
            <w:vAlign w:val="center"/>
          </w:tcPr>
          <w:p w:rsidR="006F3660" w:rsidRDefault="006F3660">
            <w:pPr>
              <w:jc w:val="center"/>
              <w:rPr>
                <w:rFonts w:eastAsia="黑体"/>
                <w:sz w:val="28"/>
                <w:szCs w:val="28"/>
              </w:rPr>
            </w:pPr>
          </w:p>
        </w:tc>
      </w:tr>
      <w:tr w:rsidR="006F3660" w:rsidTr="006F3660">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出生年月</w:t>
            </w:r>
          </w:p>
        </w:tc>
        <w:tc>
          <w:tcPr>
            <w:tcW w:w="1798" w:type="dxa"/>
            <w:tcBorders>
              <w:top w:val="single" w:sz="6" w:space="0" w:color="000000"/>
              <w:left w:val="single" w:sz="6" w:space="0" w:color="000000"/>
              <w:bottom w:val="single" w:sz="6" w:space="0" w:color="000000"/>
              <w:right w:val="single" w:sz="6" w:space="0" w:color="000000"/>
            </w:tcBorders>
            <w:vAlign w:val="center"/>
          </w:tcPr>
          <w:p w:rsidR="006F3660" w:rsidRDefault="006F3660">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身份证号</w:t>
            </w:r>
          </w:p>
        </w:tc>
        <w:tc>
          <w:tcPr>
            <w:tcW w:w="3961" w:type="dxa"/>
            <w:gridSpan w:val="4"/>
            <w:tcBorders>
              <w:top w:val="single" w:sz="6" w:space="0" w:color="000000"/>
              <w:left w:val="single" w:sz="6" w:space="0" w:color="000000"/>
              <w:bottom w:val="single" w:sz="6" w:space="0" w:color="000000"/>
              <w:right w:val="single" w:sz="4" w:space="0" w:color="auto"/>
            </w:tcBorders>
            <w:vAlign w:val="center"/>
          </w:tcPr>
          <w:p w:rsidR="006F3660" w:rsidRDefault="006F3660">
            <w:pPr>
              <w:jc w:val="center"/>
              <w:rPr>
                <w:rFonts w:eastAsia="黑体"/>
                <w:sz w:val="28"/>
                <w:szCs w:val="28"/>
              </w:rPr>
            </w:pPr>
          </w:p>
        </w:tc>
      </w:tr>
      <w:tr w:rsidR="006F3660" w:rsidTr="006F3660">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毕业学校</w:t>
            </w:r>
          </w:p>
        </w:tc>
        <w:tc>
          <w:tcPr>
            <w:tcW w:w="1798" w:type="dxa"/>
            <w:tcBorders>
              <w:top w:val="single" w:sz="6" w:space="0" w:color="000000"/>
              <w:left w:val="single" w:sz="6" w:space="0" w:color="000000"/>
              <w:bottom w:val="single" w:sz="6" w:space="0" w:color="000000"/>
              <w:right w:val="single" w:sz="4" w:space="0" w:color="auto"/>
            </w:tcBorders>
            <w:vAlign w:val="center"/>
          </w:tcPr>
          <w:p w:rsidR="006F3660" w:rsidRDefault="006F3660">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4" w:space="0" w:color="auto"/>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毕业时间</w:t>
            </w:r>
          </w:p>
        </w:tc>
        <w:tc>
          <w:tcPr>
            <w:tcW w:w="1081" w:type="dxa"/>
            <w:tcBorders>
              <w:top w:val="single" w:sz="6" w:space="0" w:color="000000"/>
              <w:left w:val="single" w:sz="6" w:space="0" w:color="000000"/>
              <w:bottom w:val="single" w:sz="6" w:space="0" w:color="000000"/>
              <w:right w:val="single" w:sz="4" w:space="0" w:color="auto"/>
            </w:tcBorders>
            <w:vAlign w:val="center"/>
          </w:tcPr>
          <w:p w:rsidR="006F3660" w:rsidRDefault="006F3660">
            <w:pPr>
              <w:jc w:val="center"/>
              <w:rPr>
                <w:rFonts w:eastAsia="黑体"/>
                <w:sz w:val="28"/>
                <w:szCs w:val="28"/>
              </w:rPr>
            </w:pP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获得学位时间</w:t>
            </w:r>
          </w:p>
        </w:tc>
        <w:tc>
          <w:tcPr>
            <w:tcW w:w="1440" w:type="dxa"/>
            <w:gridSpan w:val="2"/>
            <w:tcBorders>
              <w:top w:val="single" w:sz="6" w:space="0" w:color="000000"/>
              <w:left w:val="single" w:sz="6" w:space="0" w:color="000000"/>
              <w:bottom w:val="single" w:sz="6" w:space="0" w:color="000000"/>
              <w:right w:val="single" w:sz="4" w:space="0" w:color="auto"/>
            </w:tcBorders>
            <w:vAlign w:val="center"/>
          </w:tcPr>
          <w:p w:rsidR="006F3660" w:rsidRDefault="006F3660">
            <w:pPr>
              <w:jc w:val="center"/>
              <w:rPr>
                <w:rFonts w:eastAsia="黑体"/>
                <w:sz w:val="28"/>
                <w:szCs w:val="28"/>
              </w:rPr>
            </w:pPr>
          </w:p>
        </w:tc>
      </w:tr>
      <w:tr w:rsidR="006F3660" w:rsidTr="006F3660">
        <w:trPr>
          <w:cantSplit/>
          <w:trHeight w:val="34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工作单位</w:t>
            </w:r>
          </w:p>
        </w:tc>
        <w:tc>
          <w:tcPr>
            <w:tcW w:w="7141" w:type="dxa"/>
            <w:gridSpan w:val="6"/>
            <w:tcBorders>
              <w:top w:val="single" w:sz="6" w:space="0" w:color="000000"/>
              <w:left w:val="single" w:sz="6" w:space="0" w:color="000000"/>
              <w:bottom w:val="single" w:sz="6" w:space="0" w:color="000000"/>
              <w:right w:val="single" w:sz="4" w:space="0" w:color="auto"/>
            </w:tcBorders>
            <w:vAlign w:val="center"/>
          </w:tcPr>
          <w:p w:rsidR="006F3660" w:rsidRDefault="006F3660">
            <w:pPr>
              <w:rPr>
                <w:rFonts w:eastAsia="黑体"/>
                <w:sz w:val="28"/>
                <w:szCs w:val="28"/>
              </w:rPr>
            </w:pPr>
          </w:p>
        </w:tc>
      </w:tr>
      <w:tr w:rsidR="006F3660" w:rsidTr="006F3660">
        <w:trPr>
          <w:cantSplit/>
          <w:trHeight w:val="342"/>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部　门</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6F3660" w:rsidRDefault="006F3660">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职 　务</w:t>
            </w:r>
          </w:p>
        </w:tc>
        <w:tc>
          <w:tcPr>
            <w:tcW w:w="1430" w:type="dxa"/>
            <w:tcBorders>
              <w:top w:val="single" w:sz="6" w:space="0" w:color="000000"/>
              <w:left w:val="single" w:sz="6" w:space="0" w:color="000000"/>
              <w:bottom w:val="single" w:sz="6" w:space="0" w:color="000000"/>
              <w:right w:val="single" w:sz="4" w:space="0" w:color="auto"/>
            </w:tcBorders>
            <w:vAlign w:val="center"/>
          </w:tcPr>
          <w:p w:rsidR="006F3660" w:rsidRDefault="006F3660">
            <w:pPr>
              <w:rPr>
                <w:rFonts w:eastAsia="黑体"/>
                <w:sz w:val="28"/>
                <w:szCs w:val="28"/>
              </w:rPr>
            </w:pPr>
          </w:p>
        </w:tc>
      </w:tr>
      <w:tr w:rsidR="006F3660" w:rsidTr="006F3660">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联系地址</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6F3660" w:rsidRDefault="006F3660">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邮 　编</w:t>
            </w:r>
          </w:p>
        </w:tc>
        <w:tc>
          <w:tcPr>
            <w:tcW w:w="1430" w:type="dxa"/>
            <w:tcBorders>
              <w:top w:val="single" w:sz="6" w:space="0" w:color="000000"/>
              <w:left w:val="single" w:sz="6" w:space="0" w:color="000000"/>
              <w:bottom w:val="single" w:sz="6" w:space="0" w:color="000000"/>
              <w:right w:val="single" w:sz="4" w:space="0" w:color="auto"/>
            </w:tcBorders>
            <w:vAlign w:val="center"/>
          </w:tcPr>
          <w:p w:rsidR="006F3660" w:rsidRDefault="006F3660">
            <w:pPr>
              <w:rPr>
                <w:rFonts w:eastAsia="黑体"/>
                <w:sz w:val="28"/>
                <w:szCs w:val="28"/>
              </w:rPr>
            </w:pPr>
          </w:p>
        </w:tc>
      </w:tr>
      <w:tr w:rsidR="006F3660" w:rsidTr="006F3660">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办公电话</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6F3660" w:rsidRDefault="006F3660">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1430" w:type="dxa"/>
            <w:tcBorders>
              <w:top w:val="single" w:sz="6" w:space="0" w:color="000000"/>
              <w:left w:val="single" w:sz="6" w:space="0" w:color="000000"/>
              <w:bottom w:val="single" w:sz="6" w:space="0" w:color="000000"/>
              <w:right w:val="single" w:sz="4" w:space="0" w:color="auto"/>
            </w:tcBorders>
            <w:vAlign w:val="center"/>
          </w:tcPr>
          <w:p w:rsidR="006F3660" w:rsidRDefault="006F3660">
            <w:pPr>
              <w:rPr>
                <w:rFonts w:eastAsia="黑体"/>
                <w:sz w:val="28"/>
                <w:szCs w:val="28"/>
              </w:rPr>
            </w:pPr>
          </w:p>
        </w:tc>
      </w:tr>
      <w:tr w:rsidR="006F3660" w:rsidTr="006F3660">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申请学位</w:t>
            </w:r>
          </w:p>
        </w:tc>
        <w:tc>
          <w:tcPr>
            <w:tcW w:w="4261" w:type="dxa"/>
            <w:gridSpan w:val="3"/>
            <w:tcBorders>
              <w:top w:val="single" w:sz="6" w:space="0" w:color="000000"/>
              <w:left w:val="single" w:sz="6" w:space="0" w:color="000000"/>
              <w:bottom w:val="single" w:sz="6" w:space="0" w:color="000000"/>
              <w:right w:val="single" w:sz="6" w:space="0" w:color="000000"/>
            </w:tcBorders>
            <w:hideMark/>
          </w:tcPr>
          <w:p w:rsidR="006F3660" w:rsidRDefault="006F3660">
            <w:pPr>
              <w:ind w:firstLineChars="150" w:firstLine="420"/>
              <w:rPr>
                <w:rFonts w:ascii="华文仿宋" w:eastAsia="华文仿宋" w:hAnsi="华文仿宋"/>
                <w:sz w:val="28"/>
                <w:szCs w:val="28"/>
              </w:rPr>
            </w:pPr>
            <w:r>
              <w:rPr>
                <w:rFonts w:ascii="华文仿宋" w:eastAsia="华文仿宋" w:hAnsi="华文仿宋" w:hint="eastAsia"/>
                <w:sz w:val="28"/>
                <w:szCs w:val="28"/>
              </w:rPr>
              <w:t>□是       □否</w:t>
            </w: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邮  箱</w:t>
            </w:r>
          </w:p>
        </w:tc>
        <w:tc>
          <w:tcPr>
            <w:tcW w:w="1430" w:type="dxa"/>
            <w:tcBorders>
              <w:top w:val="single" w:sz="6" w:space="0" w:color="000000"/>
              <w:left w:val="single" w:sz="6" w:space="0" w:color="000000"/>
              <w:bottom w:val="single" w:sz="6" w:space="0" w:color="000000"/>
              <w:right w:val="single" w:sz="4" w:space="0" w:color="auto"/>
            </w:tcBorders>
            <w:vAlign w:val="center"/>
          </w:tcPr>
          <w:p w:rsidR="006F3660" w:rsidRDefault="006F3660">
            <w:pPr>
              <w:rPr>
                <w:rFonts w:eastAsia="黑体"/>
                <w:sz w:val="28"/>
                <w:szCs w:val="28"/>
              </w:rPr>
            </w:pPr>
          </w:p>
        </w:tc>
      </w:tr>
      <w:tr w:rsidR="006F3660" w:rsidTr="006F3660">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专业方向</w:t>
            </w:r>
          </w:p>
        </w:tc>
        <w:tc>
          <w:tcPr>
            <w:tcW w:w="7141" w:type="dxa"/>
            <w:gridSpan w:val="6"/>
            <w:tcBorders>
              <w:top w:val="single" w:sz="6" w:space="0" w:color="000000"/>
              <w:left w:val="single" w:sz="6" w:space="0" w:color="000000"/>
              <w:bottom w:val="single" w:sz="6" w:space="0" w:color="000000"/>
              <w:right w:val="single" w:sz="4" w:space="0" w:color="auto"/>
            </w:tcBorders>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 xml:space="preserve">                        </w:t>
            </w:r>
          </w:p>
        </w:tc>
      </w:tr>
      <w:tr w:rsidR="006F3660" w:rsidTr="006F3660">
        <w:trPr>
          <w:cantSplit/>
          <w:trHeight w:val="1348"/>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对课程的期望</w:t>
            </w:r>
          </w:p>
        </w:tc>
        <w:tc>
          <w:tcPr>
            <w:tcW w:w="7141" w:type="dxa"/>
            <w:gridSpan w:val="6"/>
            <w:tcBorders>
              <w:top w:val="single" w:sz="6" w:space="0" w:color="000000"/>
              <w:left w:val="single" w:sz="6" w:space="0" w:color="000000"/>
              <w:bottom w:val="single" w:sz="6" w:space="0" w:color="000000"/>
              <w:right w:val="single" w:sz="12" w:space="0" w:color="000000"/>
            </w:tcBorders>
            <w:vAlign w:val="center"/>
          </w:tcPr>
          <w:p w:rsidR="006F3660" w:rsidRDefault="006F3660">
            <w:pPr>
              <w:jc w:val="center"/>
              <w:rPr>
                <w:rFonts w:ascii="华文仿宋" w:eastAsia="华文仿宋" w:hAnsi="华文仿宋"/>
                <w:sz w:val="28"/>
                <w:szCs w:val="28"/>
              </w:rPr>
            </w:pPr>
          </w:p>
        </w:tc>
      </w:tr>
      <w:tr w:rsidR="006F3660" w:rsidTr="006F3660">
        <w:trPr>
          <w:cantSplit/>
          <w:trHeight w:val="545"/>
          <w:jc w:val="center"/>
        </w:trPr>
        <w:tc>
          <w:tcPr>
            <w:tcW w:w="1381" w:type="dxa"/>
            <w:tcBorders>
              <w:top w:val="single" w:sz="6" w:space="0" w:color="000000"/>
              <w:left w:val="single" w:sz="4" w:space="0" w:color="auto"/>
              <w:bottom w:val="single" w:sz="4" w:space="0" w:color="auto"/>
              <w:right w:val="single" w:sz="6" w:space="0" w:color="000000"/>
            </w:tcBorders>
            <w:vAlign w:val="center"/>
            <w:hideMark/>
          </w:tcPr>
          <w:p w:rsidR="006F3660" w:rsidRDefault="006F3660">
            <w:pPr>
              <w:jc w:val="center"/>
              <w:rPr>
                <w:rFonts w:ascii="华文仿宋" w:eastAsia="华文仿宋" w:hAnsi="华文仿宋"/>
                <w:sz w:val="28"/>
                <w:szCs w:val="28"/>
              </w:rPr>
            </w:pPr>
            <w:r>
              <w:rPr>
                <w:rFonts w:ascii="华文仿宋" w:eastAsia="华文仿宋" w:hAnsi="华文仿宋" w:hint="eastAsia"/>
                <w:sz w:val="28"/>
                <w:szCs w:val="28"/>
              </w:rPr>
              <w:t>备注</w:t>
            </w:r>
          </w:p>
        </w:tc>
        <w:tc>
          <w:tcPr>
            <w:tcW w:w="7141" w:type="dxa"/>
            <w:gridSpan w:val="6"/>
            <w:tcBorders>
              <w:top w:val="single" w:sz="6" w:space="0" w:color="000000"/>
              <w:left w:val="single" w:sz="6" w:space="0" w:color="000000"/>
              <w:bottom w:val="single" w:sz="4" w:space="0" w:color="auto"/>
              <w:right w:val="single" w:sz="12" w:space="0" w:color="000000"/>
            </w:tcBorders>
            <w:vAlign w:val="center"/>
          </w:tcPr>
          <w:p w:rsidR="006F3660" w:rsidRDefault="006F3660">
            <w:pPr>
              <w:jc w:val="center"/>
              <w:rPr>
                <w:rFonts w:ascii="华文仿宋" w:eastAsia="华文仿宋" w:hAnsi="华文仿宋"/>
                <w:sz w:val="28"/>
                <w:szCs w:val="28"/>
              </w:rPr>
            </w:pPr>
          </w:p>
        </w:tc>
      </w:tr>
    </w:tbl>
    <w:p w:rsidR="006F3660" w:rsidRDefault="006F3660" w:rsidP="006F3660">
      <w:pPr>
        <w:jc w:val="center"/>
        <w:rPr>
          <w:rFonts w:ascii="华文仿宋" w:eastAsia="华文仿宋" w:hAnsi="华文仿宋"/>
          <w:sz w:val="24"/>
        </w:rPr>
      </w:pPr>
    </w:p>
    <w:p w:rsidR="006F3660" w:rsidRDefault="006F3660">
      <w:pPr>
        <w:spacing w:line="380" w:lineRule="atLeast"/>
        <w:ind w:firstLineChars="200" w:firstLine="420"/>
      </w:pPr>
    </w:p>
    <w:sectPr w:rsidR="006F3660" w:rsidSect="00A213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5E75BE"/>
    <w:rsid w:val="00360A64"/>
    <w:rsid w:val="00435613"/>
    <w:rsid w:val="00462BB3"/>
    <w:rsid w:val="005E0D4B"/>
    <w:rsid w:val="006F3660"/>
    <w:rsid w:val="00707F76"/>
    <w:rsid w:val="00735964"/>
    <w:rsid w:val="00847ABF"/>
    <w:rsid w:val="00866498"/>
    <w:rsid w:val="00A21351"/>
    <w:rsid w:val="00D82460"/>
    <w:rsid w:val="00D86566"/>
    <w:rsid w:val="015678B8"/>
    <w:rsid w:val="0924781A"/>
    <w:rsid w:val="0BD352C1"/>
    <w:rsid w:val="0CC96CD7"/>
    <w:rsid w:val="146F6540"/>
    <w:rsid w:val="15A65906"/>
    <w:rsid w:val="22A37CE1"/>
    <w:rsid w:val="27930269"/>
    <w:rsid w:val="2C5E75BE"/>
    <w:rsid w:val="31634DB6"/>
    <w:rsid w:val="387B632D"/>
    <w:rsid w:val="3DA63F77"/>
    <w:rsid w:val="43457781"/>
    <w:rsid w:val="44490623"/>
    <w:rsid w:val="4A8B13F1"/>
    <w:rsid w:val="62453549"/>
    <w:rsid w:val="7AE06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35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21351"/>
    <w:pPr>
      <w:spacing w:before="100" w:beforeAutospacing="1" w:after="100" w:afterAutospacing="1"/>
      <w:jc w:val="left"/>
    </w:pPr>
    <w:rPr>
      <w:kern w:val="0"/>
      <w:sz w:val="24"/>
    </w:rPr>
  </w:style>
  <w:style w:type="character" w:styleId="a4">
    <w:name w:val="Hyperlink"/>
    <w:basedOn w:val="a0"/>
    <w:rsid w:val="00A21351"/>
    <w:rPr>
      <w:color w:val="0000FF"/>
      <w:u w:val="single"/>
    </w:rPr>
  </w:style>
  <w:style w:type="paragraph" w:styleId="a5">
    <w:name w:val="Balloon Text"/>
    <w:basedOn w:val="a"/>
    <w:link w:val="Char"/>
    <w:rsid w:val="006F3660"/>
    <w:rPr>
      <w:sz w:val="18"/>
      <w:szCs w:val="18"/>
    </w:rPr>
  </w:style>
  <w:style w:type="character" w:customStyle="1" w:styleId="Char">
    <w:name w:val="批注框文本 Char"/>
    <w:basedOn w:val="a0"/>
    <w:link w:val="a5"/>
    <w:rsid w:val="006F366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676762168">
      <w:bodyDiv w:val="1"/>
      <w:marLeft w:val="0"/>
      <w:marRight w:val="0"/>
      <w:marTop w:val="0"/>
      <w:marBottom w:val="0"/>
      <w:divBdr>
        <w:top w:val="none" w:sz="0" w:space="0" w:color="auto"/>
        <w:left w:val="none" w:sz="0" w:space="0" w:color="auto"/>
        <w:bottom w:val="none" w:sz="0" w:space="0" w:color="auto"/>
        <w:right w:val="none" w:sz="0" w:space="0" w:color="auto"/>
      </w:divBdr>
    </w:div>
    <w:div w:id="197741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aike.sogou.com/lemma/ShowInnerLink.htm?lemmaId=33856" TargetMode="External"/><Relationship Id="rId5" Type="http://schemas.openxmlformats.org/officeDocument/2006/relationships/webSettings" Target="webSettings.xml"/><Relationship Id="rId10" Type="http://schemas.openxmlformats.org/officeDocument/2006/relationships/hyperlink" Target="http://baike.sogou.com/lemma/ShowInnerLink.htm?lemmaId=57328" TargetMode="External"/><Relationship Id="rId4" Type="http://schemas.openxmlformats.org/officeDocument/2006/relationships/settings" Target="settings.xml"/><Relationship Id="rId9" Type="http://schemas.openxmlformats.org/officeDocument/2006/relationships/hyperlink" Target="http://baike.sogou.com/lemma/ShowInnerLink.htm?lemmaId=603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2017-07-10T09:19:00Z</dcterms:created>
  <dcterms:modified xsi:type="dcterms:W3CDTF">2017-07-21T06:41:00Z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