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74" w:rsidRDefault="00492774">
      <w:pPr>
        <w:jc w:val="center"/>
        <w:rPr>
          <w:rFonts w:ascii="华文新魏" w:eastAsia="华文新魏" w:hAnsi="华文新魏" w:cs="华文新魏" w:hint="eastAsia"/>
          <w:b/>
          <w:bCs/>
          <w:color w:val="444444"/>
          <w:kern w:val="0"/>
          <w:sz w:val="44"/>
          <w:szCs w:val="44"/>
        </w:rPr>
      </w:pPr>
    </w:p>
    <w:p w:rsidR="00492774" w:rsidRDefault="003E025C">
      <w:pPr>
        <w:jc w:val="center"/>
        <w:rPr>
          <w:rFonts w:ascii="华文行楷" w:eastAsia="华文行楷" w:hAnsi="华文行楷" w:cs="华文行楷" w:hint="eastAsia"/>
          <w:b/>
          <w:bCs/>
          <w:color w:val="444444"/>
          <w:kern w:val="0"/>
          <w:sz w:val="44"/>
          <w:szCs w:val="44"/>
        </w:rPr>
      </w:pPr>
      <w:r>
        <w:rPr>
          <w:rFonts w:ascii="华文新魏" w:eastAsia="华文新魏" w:hAnsi="华文新魏" w:cs="华文新魏" w:hint="eastAsia"/>
          <w:b/>
          <w:bCs/>
          <w:color w:val="C00000"/>
          <w:kern w:val="0"/>
          <w:sz w:val="44"/>
          <w:szCs w:val="44"/>
        </w:rPr>
        <w:t>中国人民大学公共管理学院</w:t>
      </w:r>
      <w:r w:rsidR="00E138F7">
        <w:rPr>
          <w:rFonts w:ascii="华文新魏" w:eastAsia="华文新魏" w:hAnsi="华文新魏" w:cs="华文新魏" w:hint="eastAsia"/>
          <w:b/>
          <w:bCs/>
          <w:color w:val="C00000"/>
          <w:kern w:val="0"/>
          <w:sz w:val="44"/>
          <w:szCs w:val="44"/>
        </w:rPr>
        <w:t>城乡发展与规划专业</w:t>
      </w:r>
      <w:r w:rsidR="00E138F7">
        <w:rPr>
          <w:rFonts w:ascii="华文新魏" w:eastAsia="华文新魏" w:hAnsi="华文新魏" w:cs="华文新魏" w:hint="eastAsia"/>
          <w:b/>
          <w:bCs/>
          <w:color w:val="C00000"/>
          <w:kern w:val="0"/>
          <w:sz w:val="44"/>
          <w:szCs w:val="44"/>
        </w:rPr>
        <w:t>(</w:t>
      </w:r>
      <w:r w:rsidR="00E138F7">
        <w:rPr>
          <w:rFonts w:ascii="华文新魏" w:eastAsia="华文新魏" w:hAnsi="华文新魏" w:cs="华文新魏" w:hint="eastAsia"/>
          <w:b/>
          <w:bCs/>
          <w:color w:val="C00000"/>
          <w:kern w:val="0"/>
          <w:sz w:val="44"/>
          <w:szCs w:val="44"/>
        </w:rPr>
        <w:t>城市规划与管理方向</w:t>
      </w:r>
      <w:r w:rsidR="00E138F7">
        <w:rPr>
          <w:rFonts w:ascii="华文新魏" w:eastAsia="华文新魏" w:hAnsi="华文新魏" w:cs="华文新魏" w:hint="eastAsia"/>
          <w:b/>
          <w:bCs/>
          <w:color w:val="C00000"/>
          <w:kern w:val="0"/>
          <w:sz w:val="44"/>
          <w:szCs w:val="44"/>
        </w:rPr>
        <w:t>)</w:t>
      </w:r>
      <w:r w:rsidR="00E138F7">
        <w:rPr>
          <w:rFonts w:ascii="华文行楷" w:eastAsia="华文行楷" w:hAnsi="华文行楷" w:cs="华文行楷" w:hint="eastAsia"/>
          <w:b/>
          <w:bCs/>
          <w:color w:val="444444"/>
          <w:kern w:val="0"/>
          <w:sz w:val="44"/>
          <w:szCs w:val="44"/>
        </w:rPr>
        <w:t>在职研究生招生简章</w:t>
      </w:r>
    </w:p>
    <w:p w:rsidR="00492774" w:rsidRPr="003E025C" w:rsidRDefault="003E025C" w:rsidP="003E025C">
      <w:pPr>
        <w:ind w:firstLineChars="100" w:firstLine="440"/>
        <w:rPr>
          <w:rFonts w:ascii="华文行楷" w:eastAsia="华文行楷" w:hAnsi="华文行楷" w:cs="华文行楷"/>
          <w:b/>
          <w:bCs/>
          <w:color w:val="444444"/>
          <w:kern w:val="0"/>
          <w:sz w:val="44"/>
          <w:szCs w:val="44"/>
        </w:rPr>
      </w:pPr>
      <w:r>
        <w:rPr>
          <w:rFonts w:ascii="华文行楷" w:eastAsia="华文行楷" w:hAnsi="华文行楷" w:cs="华文行楷" w:hint="eastAsia"/>
          <w:b/>
          <w:bCs/>
          <w:color w:val="444444"/>
          <w:kern w:val="0"/>
          <w:sz w:val="44"/>
          <w:szCs w:val="44"/>
        </w:rPr>
        <w:t>学费：38000  学制：两年  地点：北京</w:t>
      </w:r>
      <w:bookmarkStart w:id="0" w:name="_GoBack"/>
      <w:bookmarkEnd w:id="0"/>
    </w:p>
    <w:p w:rsidR="00492774" w:rsidRDefault="00E138F7">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一、专业优势及简介</w:t>
      </w:r>
    </w:p>
    <w:p w:rsidR="00492774" w:rsidRDefault="00E138F7">
      <w:pPr>
        <w:ind w:firstLineChars="200" w:firstLine="643"/>
        <w:rPr>
          <w:rFonts w:ascii="仿宋" w:eastAsia="仿宋" w:hAnsi="仿宋"/>
          <w:b/>
          <w:bCs/>
          <w:color w:val="FF0000"/>
          <w:sz w:val="32"/>
          <w:szCs w:val="32"/>
        </w:rPr>
      </w:pPr>
      <w:r>
        <w:rPr>
          <w:rFonts w:ascii="仿宋" w:eastAsia="仿宋" w:hAnsi="仿宋" w:hint="eastAsia"/>
          <w:b/>
          <w:bCs/>
          <w:color w:val="FF0000"/>
          <w:sz w:val="32"/>
          <w:szCs w:val="32"/>
        </w:rPr>
        <w:t>★在教育部</w:t>
      </w:r>
      <w:r>
        <w:rPr>
          <w:rFonts w:ascii="仿宋" w:eastAsia="仿宋" w:hAnsi="仿宋" w:hint="eastAsia"/>
          <w:b/>
          <w:bCs/>
          <w:color w:val="FF0000"/>
          <w:sz w:val="32"/>
          <w:szCs w:val="32"/>
        </w:rPr>
        <w:t>2013</w:t>
      </w:r>
      <w:r>
        <w:rPr>
          <w:rFonts w:ascii="仿宋" w:eastAsia="仿宋" w:hAnsi="仿宋" w:hint="eastAsia"/>
          <w:b/>
          <w:bCs/>
          <w:color w:val="FF0000"/>
          <w:sz w:val="32"/>
          <w:szCs w:val="32"/>
        </w:rPr>
        <w:t>年公布的最新一轮学科评估中，排名全国第一</w:t>
      </w:r>
    </w:p>
    <w:p w:rsidR="00492774" w:rsidRDefault="00E138F7">
      <w:pPr>
        <w:ind w:firstLineChars="200" w:firstLine="643"/>
        <w:rPr>
          <w:rFonts w:ascii="仿宋" w:eastAsia="仿宋" w:hAnsi="仿宋"/>
          <w:b/>
          <w:bCs/>
          <w:color w:val="FF0000"/>
          <w:sz w:val="32"/>
          <w:szCs w:val="32"/>
        </w:rPr>
      </w:pPr>
      <w:r>
        <w:rPr>
          <w:rFonts w:ascii="仿宋" w:eastAsia="仿宋" w:hAnsi="仿宋" w:hint="eastAsia"/>
          <w:b/>
          <w:bCs/>
          <w:color w:val="FF0000"/>
          <w:sz w:val="32"/>
          <w:szCs w:val="32"/>
        </w:rPr>
        <w:t>★城市规划与管理系是我国第一个公共管理学视角下的规划学科点，本专业与美国规划院校联合会、英国剑桥大学土地系等世界著名高校及研究机构有着广泛的学术交流。</w:t>
      </w:r>
    </w:p>
    <w:p w:rsidR="00492774" w:rsidRDefault="00E138F7">
      <w:pPr>
        <w:ind w:firstLineChars="200" w:firstLine="643"/>
        <w:rPr>
          <w:rFonts w:ascii="仿宋" w:eastAsia="仿宋" w:hAnsi="仿宋"/>
          <w:b/>
          <w:bCs/>
          <w:color w:val="FF0000"/>
          <w:sz w:val="32"/>
          <w:szCs w:val="32"/>
        </w:rPr>
      </w:pPr>
      <w:r>
        <w:rPr>
          <w:rFonts w:ascii="仿宋" w:eastAsia="仿宋" w:hAnsi="仿宋" w:hint="eastAsia"/>
          <w:b/>
          <w:bCs/>
          <w:color w:val="FF0000"/>
          <w:sz w:val="32"/>
          <w:szCs w:val="32"/>
        </w:rPr>
        <w:t>★全国公共管理专业学位研究生教育指导委员会秘书处所在地。</w:t>
      </w:r>
    </w:p>
    <w:p w:rsidR="00492774" w:rsidRDefault="00E138F7">
      <w:pPr>
        <w:ind w:firstLineChars="200" w:firstLine="640"/>
        <w:rPr>
          <w:rFonts w:ascii="仿宋" w:eastAsia="仿宋" w:hAnsi="仿宋"/>
          <w:sz w:val="32"/>
          <w:szCs w:val="32"/>
        </w:rPr>
      </w:pPr>
      <w:r>
        <w:rPr>
          <w:rFonts w:ascii="仿宋" w:eastAsia="仿宋" w:hAnsi="仿宋" w:hint="eastAsia"/>
          <w:sz w:val="32"/>
          <w:szCs w:val="32"/>
        </w:rPr>
        <w:t>中国人民大学公共管理学院组建于</w:t>
      </w:r>
      <w:r>
        <w:rPr>
          <w:rFonts w:ascii="仿宋" w:eastAsia="仿宋" w:hAnsi="仿宋" w:hint="eastAsia"/>
          <w:sz w:val="32"/>
          <w:szCs w:val="32"/>
        </w:rPr>
        <w:t>2001</w:t>
      </w:r>
      <w:r>
        <w:rPr>
          <w:rFonts w:ascii="仿宋" w:eastAsia="仿宋" w:hAnsi="仿宋" w:hint="eastAsia"/>
          <w:sz w:val="32"/>
          <w:szCs w:val="32"/>
        </w:rPr>
        <w:t>年，经过</w:t>
      </w:r>
      <w:r>
        <w:rPr>
          <w:rFonts w:ascii="仿宋" w:eastAsia="仿宋" w:hAnsi="仿宋" w:hint="eastAsia"/>
          <w:sz w:val="32"/>
          <w:szCs w:val="32"/>
        </w:rPr>
        <w:t>15</w:t>
      </w:r>
      <w:r>
        <w:rPr>
          <w:rFonts w:ascii="仿宋" w:eastAsia="仿宋" w:hAnsi="仿宋" w:hint="eastAsia"/>
          <w:sz w:val="32"/>
          <w:szCs w:val="32"/>
        </w:rPr>
        <w:t>年的发展，已经建设成为“国内一流、世界知名”的公共管理学院。公共政策实验室，俗称决策剧场（</w:t>
      </w:r>
      <w:r>
        <w:rPr>
          <w:rFonts w:ascii="仿宋" w:eastAsia="仿宋" w:hAnsi="仿宋" w:hint="eastAsia"/>
          <w:sz w:val="32"/>
          <w:szCs w:val="32"/>
        </w:rPr>
        <w:t>Decision Theater)</w:t>
      </w:r>
      <w:r>
        <w:rPr>
          <w:rFonts w:ascii="仿宋" w:eastAsia="仿宋" w:hAnsi="仿宋" w:hint="eastAsia"/>
          <w:sz w:val="32"/>
          <w:szCs w:val="32"/>
        </w:rPr>
        <w:t>，拥有世界一流、高端的人与计算机互动技术。它通过多种感观进行第一时间的虚拟与人机互动，使决策者在视觉和听觉上身临其境，沉浸在信息之中，学院近年来与美国密歇根大学、英国约克大学、澳大利亚墨尔本大学、日本一桥大学等国外多所著名大学建立了广泛的学术交流与合作关系。</w:t>
      </w:r>
    </w:p>
    <w:p w:rsidR="00492774" w:rsidRDefault="00492774">
      <w:pPr>
        <w:ind w:firstLineChars="200" w:firstLine="602"/>
        <w:rPr>
          <w:rFonts w:ascii="黑体" w:eastAsia="黑体" w:hAnsi="黑体" w:cs="宋体"/>
          <w:b/>
          <w:bCs/>
          <w:color w:val="444444"/>
          <w:kern w:val="0"/>
          <w:sz w:val="30"/>
          <w:szCs w:val="30"/>
        </w:rPr>
      </w:pPr>
    </w:p>
    <w:p w:rsidR="00492774" w:rsidRDefault="00492774">
      <w:pPr>
        <w:rPr>
          <w:rFonts w:ascii="黑体" w:eastAsia="黑体" w:hAnsi="黑体" w:cs="宋体"/>
          <w:b/>
          <w:bCs/>
          <w:color w:val="444444"/>
          <w:kern w:val="0"/>
          <w:sz w:val="30"/>
          <w:szCs w:val="30"/>
        </w:rPr>
      </w:pPr>
    </w:p>
    <w:p w:rsidR="00492774" w:rsidRDefault="00E138F7">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二、城乡发展与规划专业研究领域与课程设置</w:t>
      </w:r>
    </w:p>
    <w:p w:rsidR="00492774" w:rsidRDefault="00E138F7">
      <w:pPr>
        <w:ind w:firstLineChars="200" w:firstLine="640"/>
        <w:rPr>
          <w:rFonts w:ascii="仿宋" w:eastAsia="仿宋" w:hAnsi="仿宋"/>
          <w:sz w:val="32"/>
          <w:szCs w:val="32"/>
        </w:rPr>
      </w:pPr>
      <w:r>
        <w:rPr>
          <w:rFonts w:ascii="仿宋" w:eastAsia="仿宋" w:hAnsi="仿宋" w:hint="eastAsia"/>
          <w:sz w:val="32"/>
          <w:szCs w:val="32"/>
        </w:rPr>
        <w:t>城乡发展与规划专业是我国第一个基于公共管理视角的、多学科融合的城市规划管理学科，以综合解决城乡问题为己任，致力于建构良好城乡环境并进而促进中国城乡发展与进步。主要培养从事城市规划、城市管理、城市经营、大型项目开发与管理等领域的复合型专门人才。</w:t>
      </w:r>
    </w:p>
    <w:p w:rsidR="00492774" w:rsidRDefault="00E138F7">
      <w:pPr>
        <w:ind w:firstLineChars="200" w:firstLine="640"/>
        <w:rPr>
          <w:rFonts w:ascii="黑体" w:eastAsia="黑体" w:hAnsi="黑体" w:cs="宋体"/>
          <w:b/>
          <w:bCs/>
          <w:color w:val="444444"/>
          <w:kern w:val="0"/>
          <w:sz w:val="30"/>
          <w:szCs w:val="30"/>
        </w:rPr>
      </w:pPr>
      <w:r>
        <w:rPr>
          <w:rFonts w:ascii="仿宋" w:eastAsia="仿宋" w:hAnsi="仿宋" w:hint="eastAsia"/>
          <w:sz w:val="32"/>
          <w:szCs w:val="32"/>
        </w:rPr>
        <w:t>研修方向：</w:t>
      </w:r>
      <w:r>
        <w:rPr>
          <w:rFonts w:ascii="仿宋" w:eastAsia="仿宋" w:hAnsi="仿宋" w:hint="eastAsia"/>
          <w:sz w:val="32"/>
          <w:szCs w:val="32"/>
        </w:rPr>
        <w:t xml:space="preserve"> </w:t>
      </w:r>
      <w:r>
        <w:rPr>
          <w:rFonts w:ascii="仿宋" w:eastAsia="仿宋" w:hAnsi="仿宋" w:hint="eastAsia"/>
          <w:sz w:val="32"/>
          <w:szCs w:val="32"/>
        </w:rPr>
        <w:t>城市规划、城市建设、</w:t>
      </w:r>
      <w:r>
        <w:rPr>
          <w:rFonts w:ascii="仿宋" w:eastAsia="仿宋" w:hAnsi="仿宋" w:hint="eastAsia"/>
          <w:sz w:val="32"/>
          <w:szCs w:val="32"/>
        </w:rPr>
        <w:t>城乡发展、城镇化与统筹</w:t>
      </w:r>
      <w:r>
        <w:rPr>
          <w:rFonts w:ascii="仿宋" w:eastAsia="仿宋" w:hAnsi="仿宋" w:hint="eastAsia"/>
          <w:sz w:val="32"/>
          <w:szCs w:val="32"/>
        </w:rPr>
        <w:t>、</w:t>
      </w:r>
      <w:r>
        <w:rPr>
          <w:rFonts w:ascii="仿宋" w:eastAsia="仿宋" w:hAnsi="仿宋" w:hint="eastAsia"/>
          <w:sz w:val="32"/>
          <w:szCs w:val="32"/>
        </w:rPr>
        <w:t>城乡发展规划、城乡社会发展与规划、规划管理与评估</w:t>
      </w:r>
    </w:p>
    <w:p w:rsidR="00492774" w:rsidRDefault="00E138F7">
      <w:pPr>
        <w:rPr>
          <w:rFonts w:ascii="仿宋" w:eastAsia="仿宋" w:hAnsi="仿宋"/>
          <w:sz w:val="32"/>
          <w:szCs w:val="32"/>
        </w:rPr>
      </w:pPr>
      <w:r>
        <w:rPr>
          <w:rFonts w:ascii="仿宋" w:eastAsia="仿宋" w:hAnsi="仿宋" w:hint="eastAsia"/>
          <w:sz w:val="28"/>
          <w:szCs w:val="28"/>
        </w:rPr>
        <w:t>根据我院</w:t>
      </w:r>
      <w:r>
        <w:rPr>
          <w:rFonts w:ascii="仿宋" w:eastAsia="仿宋" w:hAnsi="仿宋" w:hint="eastAsia"/>
          <w:sz w:val="28"/>
          <w:szCs w:val="28"/>
        </w:rPr>
        <w:t>全日制研究生</w:t>
      </w:r>
      <w:r>
        <w:rPr>
          <w:rFonts w:ascii="仿宋" w:eastAsia="仿宋" w:hAnsi="仿宋" w:hint="eastAsia"/>
          <w:sz w:val="28"/>
          <w:szCs w:val="28"/>
        </w:rPr>
        <w:t>培养方案</w:t>
      </w:r>
      <w:r>
        <w:rPr>
          <w:rFonts w:ascii="仿宋" w:eastAsia="仿宋" w:hAnsi="仿宋" w:hint="eastAsia"/>
          <w:sz w:val="28"/>
          <w:szCs w:val="28"/>
        </w:rPr>
        <w:t>学分</w:t>
      </w:r>
      <w:r>
        <w:rPr>
          <w:rFonts w:ascii="仿宋" w:eastAsia="仿宋" w:hAnsi="仿宋" w:hint="eastAsia"/>
          <w:sz w:val="28"/>
          <w:szCs w:val="28"/>
        </w:rPr>
        <w:t>要求，</w:t>
      </w:r>
      <w:r>
        <w:rPr>
          <w:rFonts w:ascii="仿宋" w:eastAsia="仿宋" w:hAnsi="仿宋" w:hint="eastAsia"/>
          <w:sz w:val="28"/>
          <w:szCs w:val="28"/>
        </w:rPr>
        <w:t>在职研究生</w:t>
      </w:r>
      <w:r>
        <w:rPr>
          <w:rFonts w:ascii="仿宋" w:eastAsia="仿宋" w:hAnsi="仿宋" w:hint="eastAsia"/>
          <w:sz w:val="28"/>
          <w:szCs w:val="28"/>
        </w:rPr>
        <w:t>开设课程包括：</w:t>
      </w:r>
      <w:r>
        <w:rPr>
          <w:rFonts w:ascii="仿宋" w:eastAsia="仿宋" w:hAnsi="仿宋"/>
          <w:sz w:val="32"/>
          <w:szCs w:val="32"/>
        </w:rPr>
        <w:t xml:space="preserve"> </w:t>
      </w:r>
    </w:p>
    <w:tbl>
      <w:tblPr>
        <w:tblW w:w="9983" w:type="dxa"/>
        <w:tblInd w:w="-756" w:type="dxa"/>
        <w:tblLayout w:type="fixed"/>
        <w:tblCellMar>
          <w:top w:w="15" w:type="dxa"/>
          <w:left w:w="15" w:type="dxa"/>
          <w:bottom w:w="15" w:type="dxa"/>
          <w:right w:w="15" w:type="dxa"/>
        </w:tblCellMar>
        <w:tblLook w:val="04A0" w:firstRow="1" w:lastRow="0" w:firstColumn="1" w:lastColumn="0" w:noHBand="0" w:noVBand="1"/>
      </w:tblPr>
      <w:tblGrid>
        <w:gridCol w:w="990"/>
        <w:gridCol w:w="885"/>
        <w:gridCol w:w="1644"/>
        <w:gridCol w:w="4995"/>
        <w:gridCol w:w="975"/>
        <w:gridCol w:w="494"/>
      </w:tblGrid>
      <w:tr w:rsidR="00492774">
        <w:trPr>
          <w:trHeight w:val="473"/>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题库</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类别</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课程名称</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课程介绍</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授课教师</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学分</w:t>
            </w:r>
          </w:p>
        </w:tc>
      </w:tr>
      <w:tr w:rsidR="00492774">
        <w:trPr>
          <w:trHeight w:val="972"/>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492774">
            <w:pPr>
              <w:jc w:val="center"/>
              <w:rPr>
                <w:rFonts w:ascii="宋体" w:eastAsia="宋体" w:hAnsi="宋体" w:cs="宋体"/>
                <w:b/>
                <w:bCs/>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公共课</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中国特色社会主义理论与实践</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楷体" w:eastAsia="楷体" w:hAnsi="楷体" w:cs="楷体"/>
                <w:color w:val="000000"/>
                <w:kern w:val="0"/>
                <w:sz w:val="22"/>
                <w:lang w:bidi="ar"/>
              </w:rPr>
            </w:pPr>
            <w:r>
              <w:rPr>
                <w:rFonts w:ascii="楷体" w:eastAsia="楷体" w:hAnsi="楷体" w:cs="楷体" w:hint="eastAsia"/>
                <w:color w:val="000000"/>
                <w:kern w:val="0"/>
                <w:sz w:val="22"/>
                <w:lang w:bidi="ar"/>
              </w:rPr>
              <w:t>政治基础课、题库考试科目，介绍当代中国的政治发展、文化发展、经济发展和社会发展，与时俱进直面国家和社会发展的重大理论与实践课题。</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马克思主义学院教师组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492774">
        <w:trPr>
          <w:trHeight w:val="661"/>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492774">
            <w:pPr>
              <w:jc w:val="center"/>
              <w:rPr>
                <w:rFonts w:ascii="宋体" w:eastAsia="宋体" w:hAnsi="宋体" w:cs="宋体"/>
                <w:b/>
                <w:bCs/>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学科基础课</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公共管理</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楷体" w:eastAsia="楷体" w:hAnsi="楷体" w:cs="楷体"/>
                <w:color w:val="000000"/>
                <w:kern w:val="0"/>
                <w:sz w:val="22"/>
                <w:lang w:bidi="ar"/>
              </w:rPr>
            </w:pPr>
            <w:r>
              <w:rPr>
                <w:rFonts w:ascii="楷体" w:eastAsia="楷体" w:hAnsi="楷体" w:cs="楷体" w:hint="eastAsia"/>
                <w:color w:val="000000"/>
                <w:kern w:val="0"/>
                <w:sz w:val="22"/>
                <w:lang w:bidi="ar"/>
              </w:rPr>
              <w:t>课程讲授现代公共管理的基本概念、理念和原理；国内外最新发展信息；研究的基本理论和方法等。国考综合考前辅导课</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教师组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492774">
        <w:trPr>
          <w:trHeight w:val="972"/>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492774">
            <w:pPr>
              <w:jc w:val="center"/>
              <w:rPr>
                <w:rFonts w:ascii="宋体" w:eastAsia="宋体" w:hAnsi="宋体" w:cs="宋体"/>
                <w:b/>
                <w:bCs/>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专业课</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西方城市规划理论</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楷体" w:eastAsia="楷体" w:hAnsi="楷体" w:cs="楷体"/>
                <w:color w:val="000000"/>
                <w:kern w:val="0"/>
                <w:sz w:val="22"/>
                <w:lang w:bidi="ar"/>
              </w:rPr>
            </w:pPr>
            <w:r>
              <w:rPr>
                <w:rFonts w:ascii="楷体" w:eastAsia="楷体" w:hAnsi="楷体" w:cs="楷体" w:hint="eastAsia"/>
                <w:color w:val="000000"/>
                <w:kern w:val="0"/>
                <w:sz w:val="22"/>
                <w:lang w:bidi="ar"/>
              </w:rPr>
              <w:t>本课程系统讲解西方城市规划各流派理论产生和发展的原因与过程，城市规划与西方经济、社会转型的互动关系，以及规划理论对于城市规划实践产生的理论指导作用。</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张磊</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492774">
        <w:trPr>
          <w:trHeight w:val="1250"/>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492774">
            <w:pPr>
              <w:jc w:val="center"/>
              <w:rPr>
                <w:rFonts w:ascii="宋体" w:eastAsia="宋体" w:hAnsi="宋体" w:cs="宋体"/>
                <w:b/>
                <w:bCs/>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专业课</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城市发展的社会学分析</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楷体" w:eastAsia="楷体" w:hAnsi="楷体" w:cs="楷体"/>
                <w:color w:val="000000"/>
                <w:kern w:val="0"/>
                <w:sz w:val="22"/>
                <w:lang w:bidi="ar"/>
              </w:rPr>
            </w:pPr>
            <w:r>
              <w:rPr>
                <w:rFonts w:ascii="楷体" w:eastAsia="楷体" w:hAnsi="楷体" w:cs="楷体" w:hint="eastAsia"/>
                <w:color w:val="000000"/>
                <w:kern w:val="0"/>
                <w:sz w:val="22"/>
                <w:lang w:bidi="ar"/>
              </w:rPr>
              <w:t>讲授城市社会学的理论视角、主要流派与理论发展，并对中国城市化与统筹城乡发展过程中的重大问题进行社会学分析，探讨城市的社会结构、社会组织、社会规划、社会管理和生活方式等问题。</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唐</w:t>
            </w:r>
            <w:r>
              <w:rPr>
                <w:rStyle w:val="font51"/>
                <w:rFonts w:eastAsia="宋体"/>
                <w:lang w:bidi="ar"/>
              </w:rPr>
              <w:t> </w:t>
            </w:r>
            <w:r>
              <w:rPr>
                <w:rStyle w:val="font11"/>
                <w:rFonts w:hint="default"/>
                <w:lang w:bidi="ar"/>
              </w:rPr>
              <w:t>杰</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492774">
        <w:trPr>
          <w:trHeight w:val="938"/>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非题库</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公共课</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马克思主义与社会科学方法论</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楷体" w:eastAsia="楷体" w:hAnsi="楷体" w:cs="楷体"/>
                <w:color w:val="000000"/>
                <w:kern w:val="0"/>
                <w:sz w:val="22"/>
                <w:lang w:bidi="ar"/>
              </w:rPr>
            </w:pPr>
            <w:r>
              <w:rPr>
                <w:rFonts w:ascii="楷体" w:eastAsia="楷体" w:hAnsi="楷体" w:cs="楷体" w:hint="eastAsia"/>
                <w:color w:val="000000"/>
                <w:kern w:val="0"/>
                <w:sz w:val="22"/>
                <w:lang w:bidi="ar"/>
              </w:rPr>
              <w:t>政治基础课，系统阐述了马克思主义社会科学研究方法的基本内容和重大指导意义，注重理论联系实际，突出问题意识。增强教学的思想性、针对性、实效性。</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马克思主义学院教师组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r>
      <w:tr w:rsidR="00492774">
        <w:trPr>
          <w:trHeight w:val="351"/>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492774">
            <w:pPr>
              <w:jc w:val="center"/>
              <w:rPr>
                <w:rFonts w:ascii="宋体" w:eastAsia="宋体" w:hAnsi="宋体" w:cs="宋体"/>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公共课</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语言基础</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楷体" w:eastAsia="楷体" w:hAnsi="楷体" w:cs="楷体"/>
                <w:color w:val="000000"/>
                <w:kern w:val="0"/>
                <w:sz w:val="22"/>
                <w:lang w:bidi="ar"/>
              </w:rPr>
            </w:pPr>
            <w:r>
              <w:rPr>
                <w:rFonts w:ascii="楷体" w:eastAsia="楷体" w:hAnsi="楷体" w:cs="楷体" w:hint="eastAsia"/>
                <w:color w:val="000000"/>
                <w:kern w:val="0"/>
                <w:sz w:val="22"/>
                <w:lang w:bidi="ar"/>
              </w:rPr>
              <w:t>语言类基础课，提高英语水平和考试水平</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教师组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r>
      <w:tr w:rsidR="00492774">
        <w:trPr>
          <w:trHeight w:val="661"/>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492774">
            <w:pPr>
              <w:jc w:val="center"/>
              <w:rPr>
                <w:rFonts w:ascii="宋体" w:eastAsia="宋体" w:hAnsi="宋体" w:cs="宋体"/>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方法课</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论文写作规范和方法</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楷体" w:eastAsia="楷体" w:hAnsi="楷体" w:cs="楷体"/>
                <w:color w:val="000000"/>
                <w:kern w:val="0"/>
                <w:sz w:val="22"/>
                <w:lang w:bidi="ar"/>
              </w:rPr>
            </w:pPr>
            <w:r>
              <w:rPr>
                <w:rFonts w:ascii="楷体" w:eastAsia="楷体" w:hAnsi="楷体" w:cs="楷体" w:hint="eastAsia"/>
                <w:color w:val="000000"/>
                <w:kern w:val="0"/>
                <w:sz w:val="22"/>
                <w:lang w:bidi="ar"/>
              </w:rPr>
              <w:t>掌握管理科学中常用的研究设计与研究方法，并达到能熟练应用的程度，为实证研究和论文写作奠定基础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教师组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492774">
        <w:trPr>
          <w:trHeight w:val="351"/>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492774">
            <w:pPr>
              <w:jc w:val="center"/>
              <w:rPr>
                <w:rFonts w:ascii="宋体" w:eastAsia="宋体" w:hAnsi="宋体" w:cs="宋体"/>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方法课</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城市研究中的计量方法</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楷体" w:eastAsia="楷体" w:hAnsi="楷体" w:cs="楷体"/>
                <w:color w:val="000000"/>
                <w:kern w:val="0"/>
                <w:sz w:val="22"/>
                <w:lang w:bidi="ar"/>
              </w:rPr>
            </w:pPr>
            <w:r>
              <w:rPr>
                <w:rFonts w:ascii="楷体" w:eastAsia="楷体" w:hAnsi="楷体" w:cs="楷体" w:hint="eastAsia"/>
                <w:color w:val="000000"/>
                <w:kern w:val="0"/>
                <w:sz w:val="22"/>
                <w:lang w:bidi="ar"/>
              </w:rPr>
              <w:t>介绍城市规划管理中常用的统计方法、建模技术和软件应用，主要包括现代统计分析方法、优化模型与算法。</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杨励雅</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r>
      <w:tr w:rsidR="00492774">
        <w:trPr>
          <w:trHeight w:val="661"/>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492774">
            <w:pPr>
              <w:jc w:val="center"/>
              <w:rPr>
                <w:rFonts w:ascii="宋体" w:eastAsia="宋体" w:hAnsi="宋体" w:cs="宋体"/>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学科基础课</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城市制度经济学</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楷体" w:eastAsia="楷体" w:hAnsi="楷体" w:cs="楷体"/>
                <w:color w:val="000000"/>
                <w:kern w:val="0"/>
                <w:sz w:val="22"/>
                <w:lang w:bidi="ar"/>
              </w:rPr>
            </w:pPr>
            <w:r>
              <w:rPr>
                <w:rFonts w:ascii="楷体" w:eastAsia="楷体" w:hAnsi="楷体" w:cs="楷体" w:hint="eastAsia"/>
                <w:color w:val="000000"/>
                <w:kern w:val="0"/>
                <w:sz w:val="22"/>
                <w:lang w:bidi="ar"/>
              </w:rPr>
              <w:t>本课程主要讲授新制度经济学以及其在城市规划领域的应用，对城市规划的制度环境，以及公共政策进行制度分析，为城市规划与管理提供一个全新的视角。</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于</w:t>
            </w:r>
            <w:r>
              <w:rPr>
                <w:rStyle w:val="font51"/>
                <w:rFonts w:eastAsia="宋体"/>
                <w:lang w:bidi="ar"/>
              </w:rPr>
              <w:t> </w:t>
            </w:r>
            <w:r>
              <w:rPr>
                <w:rStyle w:val="font11"/>
                <w:rFonts w:hint="default"/>
                <w:lang w:bidi="ar"/>
              </w:rPr>
              <w:t>洋</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492774">
        <w:trPr>
          <w:trHeight w:val="972"/>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492774">
            <w:pPr>
              <w:jc w:val="center"/>
              <w:rPr>
                <w:rFonts w:ascii="宋体" w:eastAsia="宋体" w:hAnsi="宋体" w:cs="宋体"/>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学科基础课</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统筹城乡发展规划</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楷体" w:eastAsia="楷体" w:hAnsi="楷体" w:cs="楷体"/>
                <w:color w:val="000000"/>
                <w:kern w:val="0"/>
                <w:sz w:val="22"/>
                <w:lang w:bidi="ar"/>
              </w:rPr>
            </w:pPr>
            <w:r>
              <w:rPr>
                <w:rFonts w:ascii="楷体" w:eastAsia="楷体" w:hAnsi="楷体" w:cs="楷体" w:hint="eastAsia"/>
                <w:color w:val="000000"/>
                <w:kern w:val="0"/>
                <w:sz w:val="22"/>
                <w:lang w:bidi="ar"/>
              </w:rPr>
              <w:t>统筹城乡发展是中国推进新型城市化系统方法的集合。本课程将全面研究介绍城市化理论、中国城市化战略，构建新型城市化与统筹城乡发展规划的理论架构和规划方法。</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叶裕民</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492774">
        <w:trPr>
          <w:trHeight w:val="661"/>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492774">
            <w:pPr>
              <w:jc w:val="center"/>
              <w:rPr>
                <w:rFonts w:ascii="宋体" w:eastAsia="宋体" w:hAnsi="宋体" w:cs="宋体"/>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专业课</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城市规划与公共政策</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楷体" w:eastAsia="楷体" w:hAnsi="楷体" w:cs="楷体"/>
                <w:color w:val="000000"/>
                <w:kern w:val="0"/>
                <w:sz w:val="22"/>
                <w:lang w:bidi="ar"/>
              </w:rPr>
            </w:pPr>
            <w:r>
              <w:rPr>
                <w:rFonts w:ascii="楷体" w:eastAsia="楷体" w:hAnsi="楷体" w:cs="楷体" w:hint="eastAsia"/>
                <w:color w:val="000000"/>
                <w:kern w:val="0"/>
                <w:sz w:val="22"/>
                <w:lang w:bidi="ar"/>
              </w:rPr>
              <w:t>分析城市规划的公共政策属性，提出公共政策视角下我国传统城市规划的问题和不足，系统介绍公共政策的相关理论和方法，积极推进中国城市规划向公共政策转型。</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郐艳丽</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492774">
        <w:trPr>
          <w:trHeight w:val="661"/>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492774">
            <w:pPr>
              <w:jc w:val="center"/>
              <w:rPr>
                <w:rFonts w:ascii="宋体" w:eastAsia="宋体" w:hAnsi="宋体" w:cs="宋体"/>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专业课</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现代城市交通规划</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楷体" w:eastAsia="楷体" w:hAnsi="楷体" w:cs="楷体"/>
                <w:color w:val="000000"/>
                <w:kern w:val="0"/>
                <w:sz w:val="22"/>
                <w:lang w:bidi="ar"/>
              </w:rPr>
            </w:pPr>
            <w:r>
              <w:rPr>
                <w:rFonts w:ascii="楷体" w:eastAsia="楷体" w:hAnsi="楷体" w:cs="楷体" w:hint="eastAsia"/>
                <w:color w:val="000000"/>
                <w:kern w:val="0"/>
                <w:sz w:val="22"/>
                <w:lang w:bidi="ar"/>
              </w:rPr>
              <w:t>结合大量案例，讲授城市交通问题产生的机制以及现代城市交通规划的理论、方法与软件应用。</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杨励雅</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492774">
        <w:trPr>
          <w:trHeight w:val="661"/>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492774">
            <w:pPr>
              <w:jc w:val="center"/>
              <w:rPr>
                <w:rFonts w:ascii="宋体" w:eastAsia="宋体" w:hAnsi="宋体" w:cs="宋体"/>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专业课</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城市发展战略规划</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楷体" w:eastAsia="楷体" w:hAnsi="楷体" w:cs="楷体"/>
                <w:color w:val="000000"/>
                <w:kern w:val="0"/>
                <w:sz w:val="22"/>
                <w:lang w:bidi="ar"/>
              </w:rPr>
            </w:pPr>
            <w:r>
              <w:rPr>
                <w:rFonts w:ascii="楷体" w:eastAsia="楷体" w:hAnsi="楷体" w:cs="楷体" w:hint="eastAsia"/>
                <w:color w:val="000000"/>
                <w:kern w:val="0"/>
                <w:sz w:val="22"/>
                <w:lang w:bidi="ar"/>
              </w:rPr>
              <w:t>本课程运用经济学、社会学、地理学、规划学等相关学科的基础知识，结合充足的经典案例，系统讲授城市发展的内在机制、城市战略规划的主要理论和方法。</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郑</w:t>
            </w:r>
            <w:r>
              <w:rPr>
                <w:rStyle w:val="font51"/>
                <w:rFonts w:eastAsia="宋体"/>
                <w:lang w:bidi="ar"/>
              </w:rPr>
              <w:t> </w:t>
            </w:r>
            <w:r>
              <w:rPr>
                <w:rStyle w:val="font11"/>
                <w:rFonts w:hint="default"/>
                <w:lang w:bidi="ar"/>
              </w:rPr>
              <w:t>国</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492774">
        <w:trPr>
          <w:trHeight w:val="972"/>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492774">
            <w:pPr>
              <w:jc w:val="center"/>
              <w:rPr>
                <w:rFonts w:ascii="宋体" w:eastAsia="宋体" w:hAnsi="宋体" w:cs="宋体"/>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专业课</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社区发展的理论与实践</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楷体" w:eastAsia="楷体" w:hAnsi="楷体" w:cs="楷体"/>
                <w:color w:val="000000"/>
                <w:kern w:val="0"/>
                <w:sz w:val="22"/>
                <w:lang w:bidi="ar"/>
              </w:rPr>
            </w:pPr>
            <w:r>
              <w:rPr>
                <w:rFonts w:ascii="楷体" w:eastAsia="楷体" w:hAnsi="楷体" w:cs="楷体" w:hint="eastAsia"/>
                <w:color w:val="000000"/>
                <w:kern w:val="0"/>
                <w:sz w:val="22"/>
                <w:lang w:bidi="ar"/>
              </w:rPr>
              <w:t>系统介绍社区发展的概念与理论及其在当代中国的意义，并从住房政策、旧城改造、社区组织、政府赋予能力、教育、就业、移民等不同方面，介绍国内外社区发展的实践经验。</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李东泉</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492774">
        <w:trPr>
          <w:trHeight w:val="661"/>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492774">
            <w:pPr>
              <w:jc w:val="center"/>
              <w:rPr>
                <w:rFonts w:ascii="宋体" w:eastAsia="宋体" w:hAnsi="宋体" w:cs="宋体"/>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选修课</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国际城市研究与规划实践</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楷体" w:eastAsia="楷体" w:hAnsi="楷体" w:cs="楷体"/>
                <w:color w:val="000000"/>
                <w:kern w:val="0"/>
                <w:sz w:val="22"/>
                <w:lang w:bidi="ar"/>
              </w:rPr>
            </w:pPr>
            <w:r>
              <w:rPr>
                <w:rFonts w:ascii="楷体" w:eastAsia="楷体" w:hAnsi="楷体" w:cs="楷体" w:hint="eastAsia"/>
                <w:color w:val="000000"/>
                <w:kern w:val="0"/>
                <w:sz w:val="22"/>
                <w:lang w:bidi="ar"/>
              </w:rPr>
              <w:t>本课程和国外规划院校联合开设，实践导向性强，帮助学生在国际合作的环境中提升规划和研究能力。</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秦</w:t>
            </w:r>
            <w:r>
              <w:rPr>
                <w:rStyle w:val="font51"/>
                <w:rFonts w:eastAsia="宋体"/>
                <w:lang w:bidi="ar"/>
              </w:rPr>
              <w:t> </w:t>
            </w:r>
            <w:r>
              <w:rPr>
                <w:rStyle w:val="font11"/>
                <w:rFonts w:hint="default"/>
                <w:lang w:bidi="ar"/>
              </w:rPr>
              <w:t>波</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492774">
        <w:trPr>
          <w:trHeight w:val="671"/>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492774">
            <w:pPr>
              <w:jc w:val="center"/>
              <w:rPr>
                <w:rFonts w:ascii="宋体" w:eastAsia="宋体" w:hAnsi="宋体" w:cs="宋体"/>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选修课</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比较城市主义与全球城市化</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楷体" w:eastAsia="楷体" w:hAnsi="楷体" w:cs="楷体"/>
                <w:color w:val="000000"/>
                <w:kern w:val="0"/>
                <w:sz w:val="22"/>
                <w:lang w:bidi="ar"/>
              </w:rPr>
            </w:pPr>
            <w:r>
              <w:rPr>
                <w:rFonts w:ascii="楷体" w:eastAsia="楷体" w:hAnsi="楷体" w:cs="楷体" w:hint="eastAsia"/>
                <w:color w:val="000000"/>
                <w:kern w:val="0"/>
                <w:sz w:val="22"/>
                <w:lang w:bidi="ar"/>
              </w:rPr>
              <w:t>结合案例，聘请业界精英人士开展前沿讲座</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待定</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774" w:rsidRDefault="00E138F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bl>
    <w:p w:rsidR="00492774" w:rsidRDefault="00492774">
      <w:pPr>
        <w:rPr>
          <w:b/>
        </w:rPr>
      </w:pPr>
    </w:p>
    <w:p w:rsidR="00492774" w:rsidRDefault="00E138F7">
      <w:pPr>
        <w:rPr>
          <w:b/>
          <w:color w:val="000000"/>
          <w:szCs w:val="21"/>
          <w:shd w:val="clear" w:color="auto" w:fill="FFFFFF"/>
        </w:rPr>
      </w:pPr>
      <w:r>
        <w:rPr>
          <w:rFonts w:hint="eastAsia"/>
          <w:b/>
        </w:rPr>
        <w:t>注：</w:t>
      </w:r>
      <w:r>
        <w:rPr>
          <w:rFonts w:hint="eastAsia"/>
          <w:b/>
          <w:color w:val="000000"/>
          <w:szCs w:val="21"/>
          <w:shd w:val="clear" w:color="auto" w:fill="FFFFFF"/>
        </w:rPr>
        <w:t>课程设置按当年最新培养方案及教学计划为准。</w:t>
      </w:r>
    </w:p>
    <w:p w:rsidR="00492774" w:rsidRDefault="00492774">
      <w:pPr>
        <w:rPr>
          <w:b/>
          <w:color w:val="000000"/>
          <w:szCs w:val="21"/>
          <w:shd w:val="clear" w:color="auto" w:fill="FFFFFF"/>
        </w:rPr>
      </w:pPr>
    </w:p>
    <w:p w:rsidR="00492774" w:rsidRDefault="00E138F7">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三、主要师资简介</w:t>
      </w:r>
    </w:p>
    <w:tbl>
      <w:tblPr>
        <w:tblW w:w="882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1214"/>
        <w:gridCol w:w="3651"/>
        <w:gridCol w:w="3955"/>
      </w:tblGrid>
      <w:tr w:rsidR="00492774">
        <w:tc>
          <w:tcPr>
            <w:tcW w:w="1214" w:type="dxa"/>
            <w:shd w:val="clear" w:color="auto" w:fill="auto"/>
            <w:tcMar>
              <w:top w:w="90" w:type="dxa"/>
              <w:left w:w="45" w:type="dxa"/>
              <w:bottom w:w="90" w:type="dxa"/>
              <w:right w:w="45" w:type="dxa"/>
            </w:tcMar>
            <w:vAlign w:val="center"/>
          </w:tcPr>
          <w:p w:rsidR="00492774" w:rsidRDefault="00E138F7">
            <w:pPr>
              <w:jc w:val="center"/>
              <w:rPr>
                <w:rFonts w:ascii="仿宋" w:eastAsia="仿宋" w:hAnsi="仿宋"/>
                <w:b/>
                <w:szCs w:val="21"/>
              </w:rPr>
            </w:pPr>
            <w:r>
              <w:rPr>
                <w:rFonts w:ascii="仿宋" w:eastAsia="仿宋" w:hAnsi="仿宋" w:hint="eastAsia"/>
                <w:b/>
                <w:szCs w:val="21"/>
              </w:rPr>
              <w:t>授课老师</w:t>
            </w:r>
          </w:p>
        </w:tc>
        <w:tc>
          <w:tcPr>
            <w:tcW w:w="3651" w:type="dxa"/>
            <w:shd w:val="clear" w:color="auto" w:fill="auto"/>
            <w:tcMar>
              <w:top w:w="90" w:type="dxa"/>
              <w:left w:w="45" w:type="dxa"/>
              <w:bottom w:w="90" w:type="dxa"/>
              <w:right w:w="45" w:type="dxa"/>
            </w:tcMar>
            <w:vAlign w:val="center"/>
          </w:tcPr>
          <w:p w:rsidR="00492774" w:rsidRDefault="00E138F7">
            <w:pPr>
              <w:jc w:val="center"/>
              <w:rPr>
                <w:rFonts w:ascii="仿宋" w:eastAsia="仿宋" w:hAnsi="仿宋"/>
                <w:b/>
                <w:szCs w:val="21"/>
              </w:rPr>
            </w:pPr>
            <w:r>
              <w:rPr>
                <w:rFonts w:ascii="仿宋" w:eastAsia="仿宋" w:hAnsi="仿宋" w:hint="eastAsia"/>
                <w:b/>
                <w:szCs w:val="21"/>
              </w:rPr>
              <w:t>职称（行政兼职）</w:t>
            </w:r>
          </w:p>
        </w:tc>
        <w:tc>
          <w:tcPr>
            <w:tcW w:w="3955" w:type="dxa"/>
          </w:tcPr>
          <w:p w:rsidR="00492774" w:rsidRDefault="00E138F7">
            <w:pPr>
              <w:jc w:val="center"/>
              <w:rPr>
                <w:rFonts w:ascii="仿宋" w:eastAsia="仿宋" w:hAnsi="仿宋"/>
                <w:b/>
                <w:szCs w:val="21"/>
              </w:rPr>
            </w:pPr>
            <w:r>
              <w:rPr>
                <w:rFonts w:ascii="仿宋" w:eastAsia="仿宋" w:hAnsi="仿宋" w:hint="eastAsia"/>
                <w:b/>
                <w:szCs w:val="21"/>
              </w:rPr>
              <w:t>研究方向（领域）</w:t>
            </w:r>
          </w:p>
        </w:tc>
      </w:tr>
      <w:tr w:rsidR="00492774">
        <w:tc>
          <w:tcPr>
            <w:tcW w:w="1214" w:type="dxa"/>
            <w:shd w:val="clear" w:color="auto" w:fill="auto"/>
            <w:tcMar>
              <w:top w:w="90" w:type="dxa"/>
              <w:left w:w="45" w:type="dxa"/>
              <w:bottom w:w="90" w:type="dxa"/>
              <w:right w:w="45" w:type="dxa"/>
            </w:tcMar>
            <w:vAlign w:val="center"/>
          </w:tcPr>
          <w:p w:rsidR="00492774" w:rsidRDefault="00E138F7">
            <w:pPr>
              <w:jc w:val="left"/>
              <w:rPr>
                <w:rFonts w:ascii="新宋体" w:eastAsia="新宋体" w:hAnsi="新宋体"/>
                <w:b/>
                <w:szCs w:val="21"/>
              </w:rPr>
            </w:pPr>
            <w:r>
              <w:rPr>
                <w:rFonts w:ascii="新宋体" w:eastAsia="新宋体" w:hAnsi="新宋体" w:hint="eastAsia"/>
                <w:szCs w:val="21"/>
              </w:rPr>
              <w:t>叶裕民</w:t>
            </w:r>
            <w:r>
              <w:rPr>
                <w:rFonts w:ascii="新宋体" w:eastAsia="新宋体" w:hAnsi="新宋体" w:hint="eastAsia"/>
                <w:szCs w:val="21"/>
              </w:rPr>
              <w:t xml:space="preserve">  </w:t>
            </w:r>
            <w:r>
              <w:rPr>
                <w:rFonts w:ascii="新宋体" w:eastAsia="新宋体" w:hAnsi="新宋体" w:cs="宋体"/>
                <w:noProof/>
                <w:color w:val="444444"/>
                <w:kern w:val="0"/>
                <w:sz w:val="18"/>
                <w:szCs w:val="18"/>
              </w:rPr>
              <w:drawing>
                <wp:inline distT="0" distB="0" distL="0" distR="0">
                  <wp:extent cx="106680" cy="114300"/>
                  <wp:effectExtent l="0" t="0" r="7620" b="0"/>
                  <wp:docPr id="1" name="图片 1"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rucedu.cn/uploads/allimg/150813/08-13_172920-3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651" w:type="dxa"/>
            <w:shd w:val="clear" w:color="auto" w:fill="auto"/>
            <w:tcMar>
              <w:top w:w="90" w:type="dxa"/>
              <w:left w:w="45" w:type="dxa"/>
              <w:bottom w:w="90" w:type="dxa"/>
              <w:right w:w="45" w:type="dxa"/>
            </w:tcMar>
            <w:vAlign w:val="center"/>
          </w:tcPr>
          <w:p w:rsidR="00492774" w:rsidRDefault="00E138F7">
            <w:pPr>
              <w:jc w:val="left"/>
              <w:rPr>
                <w:rFonts w:ascii="新宋体" w:eastAsia="新宋体" w:hAnsi="新宋体"/>
                <w:szCs w:val="21"/>
              </w:rPr>
            </w:pPr>
            <w:r>
              <w:rPr>
                <w:rFonts w:ascii="新宋体" w:eastAsia="新宋体" w:hAnsi="新宋体" w:hint="eastAsia"/>
                <w:szCs w:val="21"/>
              </w:rPr>
              <w:t>教授、博士生导师、全国城乡规划学教育指导委员会委员、国家开发银行专</w:t>
            </w:r>
            <w:r>
              <w:rPr>
                <w:rFonts w:ascii="新宋体" w:eastAsia="新宋体" w:hAnsi="新宋体" w:hint="eastAsia"/>
                <w:szCs w:val="21"/>
              </w:rPr>
              <w:lastRenderedPageBreak/>
              <w:t>家、全国经济地理研究会理事</w:t>
            </w:r>
          </w:p>
        </w:tc>
        <w:tc>
          <w:tcPr>
            <w:tcW w:w="3955" w:type="dxa"/>
          </w:tcPr>
          <w:p w:rsidR="00492774" w:rsidRDefault="00E138F7">
            <w:pPr>
              <w:jc w:val="left"/>
              <w:rPr>
                <w:rFonts w:ascii="新宋体" w:eastAsia="新宋体" w:hAnsi="新宋体"/>
                <w:szCs w:val="21"/>
              </w:rPr>
            </w:pPr>
            <w:r>
              <w:rPr>
                <w:rFonts w:ascii="新宋体" w:eastAsia="新宋体" w:hAnsi="新宋体" w:hint="eastAsia"/>
                <w:szCs w:val="21"/>
              </w:rPr>
              <w:lastRenderedPageBreak/>
              <w:t>中国城市化与统筹城乡发展规划、城市经济学、城市与区域发展战略、数字化城市管理</w:t>
            </w:r>
            <w:r>
              <w:rPr>
                <w:rFonts w:ascii="新宋体" w:eastAsia="新宋体" w:hAnsi="新宋体" w:hint="eastAsia"/>
                <w:szCs w:val="21"/>
              </w:rPr>
              <w:lastRenderedPageBreak/>
              <w:t>等</w:t>
            </w:r>
          </w:p>
        </w:tc>
      </w:tr>
      <w:tr w:rsidR="00492774">
        <w:trPr>
          <w:trHeight w:val="555"/>
        </w:trPr>
        <w:tc>
          <w:tcPr>
            <w:tcW w:w="1214" w:type="dxa"/>
            <w:shd w:val="clear" w:color="auto" w:fill="auto"/>
            <w:tcMar>
              <w:top w:w="90" w:type="dxa"/>
              <w:left w:w="45" w:type="dxa"/>
              <w:bottom w:w="90" w:type="dxa"/>
              <w:right w:w="45" w:type="dxa"/>
            </w:tcMar>
            <w:vAlign w:val="center"/>
          </w:tcPr>
          <w:p w:rsidR="00492774" w:rsidRDefault="00E138F7">
            <w:pPr>
              <w:widowControl/>
              <w:spacing w:line="270" w:lineRule="atLeast"/>
              <w:jc w:val="left"/>
              <w:rPr>
                <w:rFonts w:asciiTheme="majorEastAsia" w:eastAsiaTheme="majorEastAsia" w:hAnsiTheme="majorEastAsia" w:cs="宋体"/>
                <w:color w:val="444444"/>
                <w:kern w:val="0"/>
                <w:sz w:val="18"/>
                <w:szCs w:val="18"/>
              </w:rPr>
            </w:pPr>
            <w:r>
              <w:rPr>
                <w:rFonts w:asciiTheme="majorEastAsia" w:eastAsiaTheme="majorEastAsia" w:hAnsiTheme="majorEastAsia" w:hint="eastAsia"/>
                <w:szCs w:val="21"/>
              </w:rPr>
              <w:lastRenderedPageBreak/>
              <w:t>刘云华</w:t>
            </w:r>
            <w:r>
              <w:rPr>
                <w:rFonts w:asciiTheme="majorEastAsia" w:eastAsiaTheme="majorEastAsia" w:hAnsiTheme="majorEastAsia" w:cs="宋体" w:hint="eastAsia"/>
                <w:color w:val="444444"/>
                <w:kern w:val="0"/>
                <w:sz w:val="18"/>
                <w:szCs w:val="18"/>
              </w:rPr>
              <w:t> </w:t>
            </w:r>
            <w:r>
              <w:rPr>
                <w:rFonts w:asciiTheme="majorEastAsia" w:eastAsiaTheme="majorEastAsia" w:hAnsiTheme="majorEastAsia" w:cs="宋体"/>
                <w:noProof/>
                <w:color w:val="444444"/>
                <w:kern w:val="0"/>
                <w:sz w:val="18"/>
                <w:szCs w:val="18"/>
              </w:rPr>
              <w:drawing>
                <wp:inline distT="0" distB="0" distL="0" distR="0">
                  <wp:extent cx="106680" cy="114300"/>
                  <wp:effectExtent l="0" t="0" r="7620" b="0"/>
                  <wp:docPr id="14" name="图片 14"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www.rucedu.cn/uploads/allimg/150813/08-13_172920-3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651" w:type="dxa"/>
            <w:shd w:val="clear" w:color="auto" w:fill="auto"/>
            <w:tcMar>
              <w:top w:w="90" w:type="dxa"/>
              <w:left w:w="45" w:type="dxa"/>
              <w:bottom w:w="90" w:type="dxa"/>
              <w:right w:w="45" w:type="dxa"/>
            </w:tcMar>
            <w:vAlign w:val="center"/>
          </w:tcPr>
          <w:p w:rsidR="00492774" w:rsidRDefault="00E138F7">
            <w:pPr>
              <w:jc w:val="left"/>
              <w:rPr>
                <w:rFonts w:asciiTheme="majorEastAsia" w:eastAsiaTheme="majorEastAsia" w:hAnsiTheme="majorEastAsia"/>
                <w:szCs w:val="21"/>
              </w:rPr>
            </w:pPr>
            <w:r>
              <w:rPr>
                <w:rFonts w:asciiTheme="majorEastAsia" w:eastAsiaTheme="majorEastAsia" w:hAnsiTheme="majorEastAsia" w:hint="eastAsia"/>
                <w:szCs w:val="21"/>
              </w:rPr>
              <w:t>教授、博士生导师、新加坡南洋理工大学客座教授</w:t>
            </w:r>
          </w:p>
        </w:tc>
        <w:tc>
          <w:tcPr>
            <w:tcW w:w="3955" w:type="dxa"/>
          </w:tcPr>
          <w:p w:rsidR="00492774" w:rsidRDefault="00E138F7">
            <w:pPr>
              <w:jc w:val="left"/>
              <w:rPr>
                <w:rFonts w:asciiTheme="majorEastAsia" w:eastAsiaTheme="majorEastAsia" w:hAnsiTheme="majorEastAsia"/>
                <w:szCs w:val="21"/>
              </w:rPr>
            </w:pPr>
            <w:r>
              <w:rPr>
                <w:rFonts w:asciiTheme="majorEastAsia" w:eastAsiaTheme="majorEastAsia" w:hAnsiTheme="majorEastAsia" w:hint="eastAsia"/>
                <w:szCs w:val="21"/>
              </w:rPr>
              <w:t>城市管理与区域经济发展、城市经济学</w:t>
            </w:r>
          </w:p>
        </w:tc>
      </w:tr>
      <w:tr w:rsidR="00492774">
        <w:tc>
          <w:tcPr>
            <w:tcW w:w="1214" w:type="dxa"/>
            <w:shd w:val="clear" w:color="auto" w:fill="auto"/>
            <w:tcMar>
              <w:top w:w="90" w:type="dxa"/>
              <w:left w:w="45" w:type="dxa"/>
              <w:bottom w:w="90" w:type="dxa"/>
              <w:right w:w="45" w:type="dxa"/>
            </w:tcMar>
            <w:vAlign w:val="center"/>
          </w:tcPr>
          <w:p w:rsidR="00492774" w:rsidRDefault="00E138F7">
            <w:pPr>
              <w:widowControl/>
              <w:spacing w:line="270" w:lineRule="atLeast"/>
              <w:jc w:val="left"/>
              <w:rPr>
                <w:rFonts w:asciiTheme="minorEastAsia" w:hAnsiTheme="minorEastAsia" w:cs="宋体"/>
                <w:color w:val="444444"/>
                <w:kern w:val="0"/>
                <w:sz w:val="18"/>
                <w:szCs w:val="18"/>
              </w:rPr>
            </w:pPr>
            <w:r>
              <w:rPr>
                <w:rFonts w:asciiTheme="minorEastAsia" w:hAnsiTheme="minorEastAsia" w:hint="eastAsia"/>
                <w:szCs w:val="21"/>
              </w:rPr>
              <w:t>张</w:t>
            </w:r>
            <w:r>
              <w:rPr>
                <w:rFonts w:asciiTheme="minorEastAsia" w:hAnsiTheme="minorEastAsia" w:hint="eastAsia"/>
                <w:szCs w:val="21"/>
              </w:rPr>
              <w:t xml:space="preserve">  </w:t>
            </w:r>
            <w:r>
              <w:rPr>
                <w:rFonts w:asciiTheme="minorEastAsia" w:hAnsiTheme="minorEastAsia" w:hint="eastAsia"/>
                <w:szCs w:val="21"/>
              </w:rPr>
              <w:t>磊</w:t>
            </w:r>
            <w:r>
              <w:rPr>
                <w:rFonts w:asciiTheme="minorEastAsia" w:hAnsiTheme="minorEastAsia" w:cs="宋体" w:hint="eastAsia"/>
                <w:color w:val="444444"/>
                <w:kern w:val="0"/>
                <w:sz w:val="18"/>
                <w:szCs w:val="18"/>
              </w:rPr>
              <w:t> </w:t>
            </w:r>
            <w:r>
              <w:rPr>
                <w:rFonts w:asciiTheme="minorEastAsia" w:hAnsiTheme="minorEastAsia" w:cs="宋体"/>
                <w:noProof/>
                <w:color w:val="444444"/>
                <w:kern w:val="0"/>
                <w:sz w:val="18"/>
                <w:szCs w:val="18"/>
              </w:rPr>
              <w:drawing>
                <wp:inline distT="0" distB="0" distL="0" distR="0">
                  <wp:extent cx="106680" cy="114300"/>
                  <wp:effectExtent l="0" t="0" r="7620" b="0"/>
                  <wp:docPr id="13" name="图片 13"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www.rucedu.cn/uploads/allimg/150813/08-13_172920-3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651" w:type="dxa"/>
            <w:shd w:val="clear" w:color="auto" w:fill="auto"/>
            <w:tcMar>
              <w:top w:w="90" w:type="dxa"/>
              <w:left w:w="45" w:type="dxa"/>
              <w:bottom w:w="90" w:type="dxa"/>
              <w:right w:w="45" w:type="dxa"/>
            </w:tcMar>
            <w:vAlign w:val="center"/>
          </w:tcPr>
          <w:p w:rsidR="00492774" w:rsidRDefault="00E138F7">
            <w:pPr>
              <w:jc w:val="left"/>
              <w:rPr>
                <w:rFonts w:asciiTheme="minorEastAsia" w:hAnsiTheme="minorEastAsia"/>
                <w:szCs w:val="21"/>
              </w:rPr>
            </w:pPr>
            <w:r>
              <w:rPr>
                <w:rFonts w:asciiTheme="minorEastAsia" w:hAnsiTheme="minorEastAsia" w:hint="eastAsia"/>
                <w:szCs w:val="21"/>
              </w:rPr>
              <w:t>副教授、硕士生导师</w:t>
            </w:r>
          </w:p>
        </w:tc>
        <w:tc>
          <w:tcPr>
            <w:tcW w:w="3955" w:type="dxa"/>
          </w:tcPr>
          <w:p w:rsidR="00492774" w:rsidRDefault="00E138F7">
            <w:pPr>
              <w:jc w:val="left"/>
              <w:rPr>
                <w:rFonts w:asciiTheme="minorEastAsia" w:hAnsiTheme="minorEastAsia"/>
                <w:szCs w:val="21"/>
              </w:rPr>
            </w:pPr>
            <w:r>
              <w:rPr>
                <w:rFonts w:asciiTheme="minorEastAsia" w:hAnsiTheme="minorEastAsia" w:hint="eastAsia"/>
                <w:szCs w:val="21"/>
              </w:rPr>
              <w:t>开发控制的制度与实证分析、非正式开发机制研究、城市历史街区保护和低收入住区更新等</w:t>
            </w:r>
          </w:p>
        </w:tc>
      </w:tr>
      <w:tr w:rsidR="00492774">
        <w:tc>
          <w:tcPr>
            <w:tcW w:w="1214" w:type="dxa"/>
            <w:shd w:val="clear" w:color="auto" w:fill="auto"/>
            <w:tcMar>
              <w:top w:w="90" w:type="dxa"/>
              <w:left w:w="45" w:type="dxa"/>
              <w:bottom w:w="90" w:type="dxa"/>
              <w:right w:w="45" w:type="dxa"/>
            </w:tcMar>
            <w:vAlign w:val="center"/>
          </w:tcPr>
          <w:p w:rsidR="00492774" w:rsidRDefault="00E138F7">
            <w:pPr>
              <w:widowControl/>
              <w:spacing w:line="270" w:lineRule="atLeast"/>
              <w:jc w:val="left"/>
              <w:rPr>
                <w:rFonts w:asciiTheme="minorEastAsia" w:hAnsiTheme="minorEastAsia" w:cs="宋体"/>
                <w:color w:val="444444"/>
                <w:kern w:val="0"/>
                <w:sz w:val="18"/>
                <w:szCs w:val="18"/>
              </w:rPr>
            </w:pPr>
            <w:r>
              <w:rPr>
                <w:rFonts w:asciiTheme="minorEastAsia" w:hAnsiTheme="minorEastAsia" w:hint="eastAsia"/>
                <w:szCs w:val="21"/>
              </w:rPr>
              <w:t>秦</w:t>
            </w:r>
            <w:r>
              <w:rPr>
                <w:rFonts w:asciiTheme="minorEastAsia" w:hAnsiTheme="minorEastAsia" w:hint="eastAsia"/>
                <w:szCs w:val="21"/>
              </w:rPr>
              <w:t xml:space="preserve">  </w:t>
            </w:r>
            <w:r>
              <w:rPr>
                <w:rFonts w:asciiTheme="minorEastAsia" w:hAnsiTheme="minorEastAsia" w:hint="eastAsia"/>
                <w:szCs w:val="21"/>
              </w:rPr>
              <w:t>波</w:t>
            </w:r>
            <w:r>
              <w:rPr>
                <w:rFonts w:asciiTheme="minorEastAsia" w:hAnsiTheme="minorEastAsia" w:cs="宋体" w:hint="eastAsia"/>
                <w:color w:val="444444"/>
                <w:kern w:val="0"/>
                <w:sz w:val="18"/>
                <w:szCs w:val="18"/>
              </w:rPr>
              <w:t> </w:t>
            </w:r>
            <w:r>
              <w:rPr>
                <w:rFonts w:asciiTheme="minorEastAsia" w:hAnsiTheme="minorEastAsia" w:cs="宋体"/>
                <w:noProof/>
                <w:color w:val="444444"/>
                <w:kern w:val="0"/>
                <w:sz w:val="18"/>
                <w:szCs w:val="18"/>
              </w:rPr>
              <w:drawing>
                <wp:inline distT="0" distB="0" distL="0" distR="0">
                  <wp:extent cx="106680" cy="114300"/>
                  <wp:effectExtent l="0" t="0" r="7620" b="0"/>
                  <wp:docPr id="12" name="图片 12"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www.rucedu.cn/uploads/allimg/150813/08-13_172920-3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651" w:type="dxa"/>
            <w:shd w:val="clear" w:color="auto" w:fill="auto"/>
            <w:tcMar>
              <w:top w:w="90" w:type="dxa"/>
              <w:left w:w="45" w:type="dxa"/>
              <w:bottom w:w="90" w:type="dxa"/>
              <w:right w:w="45" w:type="dxa"/>
            </w:tcMar>
            <w:vAlign w:val="center"/>
          </w:tcPr>
          <w:p w:rsidR="00492774" w:rsidRDefault="00E138F7">
            <w:pPr>
              <w:jc w:val="left"/>
              <w:rPr>
                <w:rFonts w:asciiTheme="minorEastAsia" w:hAnsiTheme="minorEastAsia"/>
                <w:szCs w:val="21"/>
              </w:rPr>
            </w:pPr>
            <w:r>
              <w:rPr>
                <w:rFonts w:asciiTheme="minorEastAsia" w:hAnsiTheme="minorEastAsia" w:hint="eastAsia"/>
                <w:szCs w:val="21"/>
              </w:rPr>
              <w:t>教授、博士生导师、公共管理学院城市规划与管理系副系主任</w:t>
            </w:r>
          </w:p>
        </w:tc>
        <w:tc>
          <w:tcPr>
            <w:tcW w:w="3955" w:type="dxa"/>
          </w:tcPr>
          <w:p w:rsidR="00492774" w:rsidRDefault="00E138F7">
            <w:pPr>
              <w:jc w:val="left"/>
              <w:rPr>
                <w:rFonts w:asciiTheme="minorEastAsia" w:hAnsiTheme="minorEastAsia"/>
                <w:szCs w:val="21"/>
              </w:rPr>
            </w:pPr>
            <w:r>
              <w:rPr>
                <w:rFonts w:asciiTheme="minorEastAsia" w:hAnsiTheme="minorEastAsia" w:hint="eastAsia"/>
                <w:szCs w:val="21"/>
              </w:rPr>
              <w:t>城市空间结构的研究与规划、地理信息系统</w:t>
            </w:r>
            <w:r>
              <w:rPr>
                <w:rFonts w:asciiTheme="minorEastAsia" w:hAnsiTheme="minorEastAsia" w:hint="eastAsia"/>
                <w:szCs w:val="21"/>
              </w:rPr>
              <w:t>(GIS)</w:t>
            </w:r>
            <w:r>
              <w:rPr>
                <w:rFonts w:asciiTheme="minorEastAsia" w:hAnsiTheme="minorEastAsia" w:hint="eastAsia"/>
                <w:szCs w:val="21"/>
              </w:rPr>
              <w:t>在城市研究中的应用、房地产市场和土地市场的发展与管理、城市形态与可持续发展</w:t>
            </w:r>
          </w:p>
        </w:tc>
      </w:tr>
      <w:tr w:rsidR="00492774">
        <w:tc>
          <w:tcPr>
            <w:tcW w:w="1214" w:type="dxa"/>
            <w:shd w:val="clear" w:color="auto" w:fill="auto"/>
            <w:tcMar>
              <w:top w:w="90" w:type="dxa"/>
              <w:left w:w="45" w:type="dxa"/>
              <w:bottom w:w="90" w:type="dxa"/>
              <w:right w:w="45" w:type="dxa"/>
            </w:tcMar>
            <w:vAlign w:val="center"/>
          </w:tcPr>
          <w:p w:rsidR="00492774" w:rsidRDefault="00E138F7">
            <w:pPr>
              <w:widowControl/>
              <w:spacing w:line="270" w:lineRule="atLeast"/>
              <w:jc w:val="left"/>
              <w:rPr>
                <w:rFonts w:asciiTheme="minorEastAsia" w:hAnsiTheme="minorEastAsia" w:cs="宋体"/>
                <w:color w:val="444444"/>
                <w:kern w:val="0"/>
                <w:sz w:val="18"/>
                <w:szCs w:val="18"/>
              </w:rPr>
            </w:pPr>
            <w:r>
              <w:rPr>
                <w:rFonts w:asciiTheme="minorEastAsia" w:hAnsiTheme="minorEastAsia" w:hint="eastAsia"/>
                <w:szCs w:val="21"/>
              </w:rPr>
              <w:t>郑</w:t>
            </w:r>
            <w:r>
              <w:rPr>
                <w:rFonts w:asciiTheme="minorEastAsia" w:hAnsiTheme="minorEastAsia" w:hint="eastAsia"/>
                <w:szCs w:val="21"/>
              </w:rPr>
              <w:t xml:space="preserve">  </w:t>
            </w:r>
            <w:r>
              <w:rPr>
                <w:rFonts w:asciiTheme="minorEastAsia" w:hAnsiTheme="minorEastAsia" w:hint="eastAsia"/>
                <w:szCs w:val="21"/>
              </w:rPr>
              <w:t>国</w:t>
            </w:r>
          </w:p>
        </w:tc>
        <w:tc>
          <w:tcPr>
            <w:tcW w:w="3651" w:type="dxa"/>
            <w:shd w:val="clear" w:color="auto" w:fill="auto"/>
            <w:tcMar>
              <w:top w:w="90" w:type="dxa"/>
              <w:left w:w="45" w:type="dxa"/>
              <w:bottom w:w="90" w:type="dxa"/>
              <w:right w:w="45" w:type="dxa"/>
            </w:tcMar>
            <w:vAlign w:val="center"/>
          </w:tcPr>
          <w:p w:rsidR="00492774" w:rsidRDefault="00E138F7">
            <w:pPr>
              <w:jc w:val="left"/>
              <w:rPr>
                <w:rFonts w:asciiTheme="minorEastAsia" w:hAnsiTheme="minorEastAsia"/>
                <w:szCs w:val="21"/>
              </w:rPr>
            </w:pPr>
            <w:r>
              <w:rPr>
                <w:rFonts w:asciiTheme="minorEastAsia" w:hAnsiTheme="minorEastAsia" w:hint="eastAsia"/>
                <w:szCs w:val="21"/>
              </w:rPr>
              <w:t>副教授、硕士生导师、中国人民大学城市规划与管理系主任</w:t>
            </w:r>
          </w:p>
        </w:tc>
        <w:tc>
          <w:tcPr>
            <w:tcW w:w="3955" w:type="dxa"/>
          </w:tcPr>
          <w:p w:rsidR="00492774" w:rsidRDefault="00E138F7">
            <w:pPr>
              <w:jc w:val="left"/>
              <w:rPr>
                <w:rFonts w:asciiTheme="minorEastAsia" w:hAnsiTheme="minorEastAsia"/>
                <w:szCs w:val="21"/>
              </w:rPr>
            </w:pPr>
            <w:r>
              <w:rPr>
                <w:rFonts w:asciiTheme="minorEastAsia" w:hAnsiTheme="minorEastAsia" w:hint="eastAsia"/>
                <w:szCs w:val="21"/>
              </w:rPr>
              <w:t>中外城市发展研究、城市发展战略规划研究、城市规划机制与政策研究、城市空间结构研究、开发区发展与规划研究等</w:t>
            </w:r>
          </w:p>
        </w:tc>
      </w:tr>
    </w:tbl>
    <w:p w:rsidR="00492774" w:rsidRPr="00266432" w:rsidRDefault="00492774" w:rsidP="00266432">
      <w:pPr>
        <w:rPr>
          <w:rFonts w:asciiTheme="majorEastAsia" w:eastAsiaTheme="majorEastAsia" w:hAnsiTheme="majorEastAsia"/>
          <w:b/>
          <w:sz w:val="28"/>
          <w:szCs w:val="28"/>
        </w:rPr>
      </w:pPr>
    </w:p>
    <w:p w:rsidR="00492774" w:rsidRDefault="00E138F7">
      <w:pPr>
        <w:rPr>
          <w:rFonts w:asciiTheme="majorEastAsia" w:eastAsiaTheme="majorEastAsia" w:hAnsiTheme="majorEastAsia"/>
          <w:b/>
          <w:sz w:val="28"/>
          <w:szCs w:val="28"/>
        </w:rPr>
      </w:pPr>
      <w:r>
        <w:rPr>
          <w:rFonts w:asciiTheme="majorEastAsia" w:eastAsiaTheme="majorEastAsia" w:hAnsiTheme="majorEastAsia" w:hint="eastAsia"/>
          <w:b/>
          <w:sz w:val="28"/>
          <w:szCs w:val="28"/>
        </w:rPr>
        <w:t>五、培养方式</w:t>
      </w:r>
    </w:p>
    <w:p w:rsidR="00492774" w:rsidRDefault="00E138F7">
      <w:pPr>
        <w:ind w:leftChars="170" w:left="368" w:hangingChars="4" w:hanging="11"/>
        <w:rPr>
          <w:rFonts w:asciiTheme="majorEastAsia" w:eastAsiaTheme="majorEastAsia" w:hAnsiTheme="majorEastAsia"/>
          <w:b/>
          <w:sz w:val="28"/>
          <w:szCs w:val="28"/>
        </w:rPr>
      </w:pP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、学制：课程研修班学制两年，采取面授与自学相结合的方式。</w:t>
      </w:r>
      <w:r>
        <w:rPr>
          <w:rFonts w:asciiTheme="majorEastAsia" w:eastAsiaTheme="majorEastAsia" w:hAnsiTheme="majorEastAsia" w:cs="Arial" w:hint="eastAsia"/>
          <w:sz w:val="28"/>
          <w:szCs w:val="28"/>
        </w:rPr>
        <w:t xml:space="preserve"> </w:t>
      </w:r>
      <w:r>
        <w:rPr>
          <w:rFonts w:asciiTheme="majorEastAsia" w:eastAsiaTheme="majorEastAsia" w:hAnsiTheme="majorEastAsia" w:cs="Arial" w:hint="eastAsia"/>
          <w:sz w:val="28"/>
          <w:szCs w:val="28"/>
        </w:rPr>
        <w:br/>
        <w:t>2</w:t>
      </w:r>
      <w:r>
        <w:rPr>
          <w:rFonts w:asciiTheme="majorEastAsia" w:eastAsiaTheme="majorEastAsia" w:hAnsiTheme="majorEastAsia" w:cs="Arial" w:hint="eastAsia"/>
          <w:sz w:val="28"/>
          <w:szCs w:val="28"/>
        </w:rPr>
        <w:t>、考试：国家统考每年一次，学校题库考试每年两次，学院非题库考试统一安排。</w:t>
      </w:r>
      <w:r>
        <w:rPr>
          <w:rFonts w:asciiTheme="majorEastAsia" w:eastAsiaTheme="majorEastAsia" w:hAnsiTheme="majorEastAsia" w:cs="Arial" w:hint="eastAsia"/>
          <w:sz w:val="28"/>
          <w:szCs w:val="28"/>
        </w:rPr>
        <w:br/>
        <w:t>3</w:t>
      </w:r>
      <w:r>
        <w:rPr>
          <w:rFonts w:asciiTheme="majorEastAsia" w:eastAsiaTheme="majorEastAsia" w:hAnsiTheme="majorEastAsia" w:cs="Arial" w:hint="eastAsia"/>
          <w:sz w:val="28"/>
          <w:szCs w:val="28"/>
        </w:rPr>
        <w:t>、考试资格：学士学位满三年后，可</w:t>
      </w:r>
      <w:r>
        <w:rPr>
          <w:rFonts w:asciiTheme="majorEastAsia" w:eastAsiaTheme="majorEastAsia" w:hAnsiTheme="majorEastAsia" w:cs="Arial" w:hint="eastAsia"/>
          <w:sz w:val="28"/>
          <w:szCs w:val="28"/>
        </w:rPr>
        <w:t>由学院统一申请</w:t>
      </w:r>
      <w:r>
        <w:rPr>
          <w:rFonts w:asciiTheme="majorEastAsia" w:eastAsiaTheme="majorEastAsia" w:hAnsiTheme="majorEastAsia" w:cs="Arial" w:hint="eastAsia"/>
          <w:sz w:val="28"/>
          <w:szCs w:val="28"/>
        </w:rPr>
        <w:t>办理</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申硕</w:t>
      </w:r>
      <w:r>
        <w:rPr>
          <w:rFonts w:asciiTheme="majorEastAsia" w:eastAsiaTheme="majorEastAsia" w:hAnsiTheme="majorEastAsia" w:cs="Arial" w:hint="eastAsia"/>
          <w:sz w:val="28"/>
          <w:szCs w:val="28"/>
        </w:rPr>
        <w:t>考试资格证</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w:t>
      </w:r>
      <w:r>
        <w:rPr>
          <w:rFonts w:asciiTheme="majorEastAsia" w:eastAsiaTheme="majorEastAsia" w:hAnsiTheme="majorEastAsia" w:cs="Arial" w:hint="eastAsia"/>
          <w:sz w:val="28"/>
          <w:szCs w:val="28"/>
        </w:rPr>
        <w:t xml:space="preserve"> </w:t>
      </w:r>
      <w:r>
        <w:rPr>
          <w:rFonts w:asciiTheme="majorEastAsia" w:eastAsiaTheme="majorEastAsia" w:hAnsiTheme="majorEastAsia" w:cs="Arial" w:hint="eastAsia"/>
          <w:sz w:val="28"/>
          <w:szCs w:val="28"/>
        </w:rPr>
        <w:br/>
        <w:t>4</w:t>
      </w:r>
      <w:r>
        <w:rPr>
          <w:rFonts w:asciiTheme="majorEastAsia" w:eastAsiaTheme="majorEastAsia" w:hAnsiTheme="majorEastAsia" w:cs="Arial" w:hint="eastAsia"/>
          <w:sz w:val="28"/>
          <w:szCs w:val="28"/>
        </w:rPr>
        <w:t>、上课时间：每月隔周上课，周六、日连续，上课时间上午</w:t>
      </w:r>
      <w:r>
        <w:rPr>
          <w:rFonts w:asciiTheme="majorEastAsia" w:eastAsiaTheme="majorEastAsia" w:hAnsiTheme="majorEastAsia" w:cs="Arial" w:hint="eastAsia"/>
          <w:sz w:val="28"/>
          <w:szCs w:val="28"/>
        </w:rPr>
        <w:t>9</w:t>
      </w:r>
      <w:r>
        <w:rPr>
          <w:rFonts w:asciiTheme="majorEastAsia" w:eastAsiaTheme="majorEastAsia" w:hAnsiTheme="majorEastAsia" w:cs="Arial" w:hint="eastAsia"/>
          <w:sz w:val="28"/>
          <w:szCs w:val="28"/>
        </w:rPr>
        <w:t>点—下午</w:t>
      </w: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点（午</w:t>
      </w:r>
      <w:r>
        <w:rPr>
          <w:rFonts w:asciiTheme="majorEastAsia" w:eastAsiaTheme="majorEastAsia" w:hAnsiTheme="majorEastAsia" w:cs="Arial" w:hint="eastAsia"/>
          <w:sz w:val="28"/>
          <w:szCs w:val="28"/>
        </w:rPr>
        <w:t>休时间为</w:t>
      </w: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小时）。</w:t>
      </w:r>
      <w:r>
        <w:rPr>
          <w:rFonts w:ascii="宋体" w:eastAsia="宋体" w:hAnsi="宋体" w:cs="宋体" w:hint="eastAsia"/>
          <w:color w:val="333333"/>
          <w:sz w:val="22"/>
        </w:rPr>
        <w:t xml:space="preserve">　</w:t>
      </w:r>
    </w:p>
    <w:p w:rsidR="00492774" w:rsidRDefault="00492774">
      <w:pPr>
        <w:rPr>
          <w:rFonts w:asciiTheme="majorEastAsia" w:eastAsiaTheme="majorEastAsia" w:hAnsiTheme="majorEastAsia"/>
          <w:b/>
          <w:sz w:val="28"/>
          <w:szCs w:val="28"/>
        </w:rPr>
      </w:pPr>
    </w:p>
    <w:p w:rsidR="00492774" w:rsidRDefault="00E138F7">
      <w:pPr>
        <w:rPr>
          <w:rFonts w:asciiTheme="majorEastAsia" w:eastAsiaTheme="majorEastAsia" w:hAnsiTheme="majorEastAsia"/>
          <w:b/>
          <w:sz w:val="28"/>
          <w:szCs w:val="28"/>
        </w:rPr>
      </w:pPr>
      <w:r>
        <w:rPr>
          <w:rFonts w:asciiTheme="majorEastAsia" w:eastAsiaTheme="majorEastAsia" w:hAnsiTheme="majorEastAsia" w:hint="eastAsia"/>
          <w:b/>
          <w:sz w:val="28"/>
          <w:szCs w:val="28"/>
        </w:rPr>
        <w:t>六、报名条件</w:t>
      </w:r>
    </w:p>
    <w:p w:rsidR="00492774" w:rsidRDefault="00E138F7">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、遵纪守法，品行端正，身体健康，能坚持在职学习者；</w:t>
      </w:r>
      <w:r>
        <w:rPr>
          <w:rFonts w:ascii="仿宋" w:eastAsia="仿宋" w:hAnsi="仿宋" w:hint="eastAsia"/>
          <w:sz w:val="28"/>
          <w:szCs w:val="28"/>
        </w:rPr>
        <w:t xml:space="preserve"> </w:t>
      </w:r>
    </w:p>
    <w:p w:rsidR="00492774" w:rsidRDefault="00E138F7">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、受教育背景，符合下列条件之一者：</w:t>
      </w:r>
      <w:r>
        <w:rPr>
          <w:rFonts w:ascii="仿宋" w:eastAsia="仿宋" w:hAnsi="仿宋" w:hint="eastAsia"/>
          <w:sz w:val="28"/>
          <w:szCs w:val="28"/>
        </w:rPr>
        <w:t xml:space="preserve"> </w:t>
      </w:r>
    </w:p>
    <w:p w:rsidR="00492774" w:rsidRDefault="00E138F7">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，符合申硕同学基本入学要求。</w:t>
      </w:r>
      <w:r>
        <w:rPr>
          <w:rFonts w:ascii="仿宋" w:eastAsia="仿宋" w:hAnsi="仿宋" w:hint="eastAsia"/>
          <w:sz w:val="28"/>
          <w:szCs w:val="28"/>
        </w:rPr>
        <w:t xml:space="preserve"> </w:t>
      </w:r>
    </w:p>
    <w:p w:rsidR="00492774" w:rsidRDefault="00E138F7">
      <w:pPr>
        <w:ind w:firstLineChars="200" w:firstLine="560"/>
        <w:rPr>
          <w:rFonts w:ascii="仿宋" w:eastAsia="仿宋" w:hAnsi="仿宋"/>
          <w:sz w:val="28"/>
          <w:szCs w:val="28"/>
        </w:rPr>
      </w:pPr>
      <w:r>
        <w:rPr>
          <w:rFonts w:ascii="仿宋" w:eastAsia="仿宋" w:hAnsi="仿宋" w:hint="eastAsia"/>
          <w:color w:val="FF0000"/>
          <w:sz w:val="28"/>
          <w:szCs w:val="28"/>
        </w:rPr>
        <w:lastRenderedPageBreak/>
        <w:t>☆</w:t>
      </w:r>
      <w:r>
        <w:rPr>
          <w:rFonts w:ascii="仿宋" w:eastAsia="仿宋" w:hAnsi="仿宋" w:hint="eastAsia"/>
          <w:sz w:val="28"/>
          <w:szCs w:val="28"/>
        </w:rPr>
        <w:t>大学本科毕业，并获得学士学位</w:t>
      </w:r>
      <w:r>
        <w:rPr>
          <w:rFonts w:ascii="仿宋" w:eastAsia="仿宋" w:hAnsi="仿宋" w:hint="eastAsia"/>
          <w:sz w:val="28"/>
          <w:szCs w:val="28"/>
        </w:rPr>
        <w:t>满三年以上，进校当年可进行同等学力申硕</w:t>
      </w:r>
      <w:r>
        <w:rPr>
          <w:rFonts w:ascii="仿宋" w:eastAsia="仿宋" w:hAnsi="仿宋" w:hint="eastAsia"/>
          <w:sz w:val="28"/>
          <w:szCs w:val="28"/>
        </w:rPr>
        <w:t>；</w:t>
      </w:r>
      <w:r>
        <w:rPr>
          <w:rFonts w:ascii="仿宋" w:eastAsia="仿宋" w:hAnsi="仿宋" w:hint="eastAsia"/>
          <w:sz w:val="28"/>
          <w:szCs w:val="28"/>
        </w:rPr>
        <w:t xml:space="preserve"> </w:t>
      </w:r>
    </w:p>
    <w:p w:rsidR="00492774" w:rsidRDefault="00E138F7">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大专学历，旨在提高本人业务素质，也可参加研修班课程的学习</w:t>
      </w:r>
      <w:r>
        <w:rPr>
          <w:rFonts w:ascii="仿宋" w:eastAsia="仿宋" w:hAnsi="仿宋" w:hint="eastAsia"/>
          <w:sz w:val="28"/>
          <w:szCs w:val="28"/>
        </w:rPr>
        <w:t>，</w:t>
      </w:r>
      <w:r>
        <w:rPr>
          <w:rFonts w:ascii="仿宋" w:eastAsia="仿宋" w:hAnsi="仿宋" w:hint="eastAsia"/>
          <w:sz w:val="28"/>
          <w:szCs w:val="28"/>
        </w:rPr>
        <w:t>取得人大研究生院颁发结业证书</w:t>
      </w:r>
      <w:r>
        <w:rPr>
          <w:rFonts w:ascii="仿宋" w:eastAsia="仿宋" w:hAnsi="仿宋" w:hint="eastAsia"/>
          <w:sz w:val="28"/>
          <w:szCs w:val="28"/>
        </w:rPr>
        <w:t>。</w:t>
      </w:r>
    </w:p>
    <w:p w:rsidR="00492774" w:rsidRDefault="00E138F7">
      <w:pPr>
        <w:rPr>
          <w:rFonts w:asciiTheme="majorEastAsia" w:eastAsiaTheme="majorEastAsia" w:hAnsiTheme="majorEastAsia"/>
          <w:b/>
          <w:sz w:val="28"/>
          <w:szCs w:val="28"/>
        </w:rPr>
      </w:pPr>
      <w:r>
        <w:rPr>
          <w:rFonts w:asciiTheme="majorEastAsia" w:eastAsiaTheme="majorEastAsia" w:hAnsiTheme="majorEastAsia" w:hint="eastAsia"/>
          <w:b/>
          <w:sz w:val="28"/>
          <w:szCs w:val="28"/>
        </w:rPr>
        <w:t>七、报名办法</w:t>
      </w:r>
    </w:p>
    <w:p w:rsidR="00492774" w:rsidRDefault="00E138F7">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、报名时间：</w:t>
      </w:r>
      <w:r>
        <w:rPr>
          <w:rFonts w:ascii="仿宋" w:eastAsia="仿宋" w:hAnsi="仿宋" w:hint="eastAsia"/>
          <w:sz w:val="28"/>
          <w:szCs w:val="28"/>
        </w:rPr>
        <w:t>9:00-17:00</w:t>
      </w:r>
    </w:p>
    <w:p w:rsidR="00492774" w:rsidRDefault="00E138F7">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、报名手续：</w:t>
      </w:r>
    </w:p>
    <w:p w:rsidR="00492774" w:rsidRDefault="00E138F7">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到报名地点注册，登记报名。</w:t>
      </w:r>
    </w:p>
    <w:p w:rsidR="00492774" w:rsidRDefault="00E138F7">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填写在职人员在职课程研修班报名登记表。</w:t>
      </w:r>
    </w:p>
    <w:p w:rsidR="00492774" w:rsidRDefault="00E138F7">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本人最后学历证书</w:t>
      </w:r>
      <w:r>
        <w:rPr>
          <w:rFonts w:ascii="仿宋" w:eastAsia="仿宋" w:hAnsi="仿宋" w:hint="eastAsia"/>
          <w:sz w:val="28"/>
          <w:szCs w:val="28"/>
        </w:rPr>
        <w:t>、</w:t>
      </w:r>
      <w:r>
        <w:rPr>
          <w:rFonts w:ascii="仿宋" w:eastAsia="仿宋" w:hAnsi="仿宋" w:hint="eastAsia"/>
          <w:sz w:val="28"/>
          <w:szCs w:val="28"/>
        </w:rPr>
        <w:t>学位证书</w:t>
      </w:r>
      <w:r>
        <w:rPr>
          <w:rFonts w:ascii="仿宋" w:eastAsia="仿宋" w:hAnsi="仿宋" w:hint="eastAsia"/>
          <w:sz w:val="28"/>
          <w:szCs w:val="28"/>
        </w:rPr>
        <w:t>、</w:t>
      </w:r>
      <w:r>
        <w:rPr>
          <w:rFonts w:ascii="仿宋" w:eastAsia="仿宋" w:hAnsi="仿宋" w:hint="eastAsia"/>
          <w:sz w:val="28"/>
          <w:szCs w:val="28"/>
        </w:rPr>
        <w:t>身份证</w:t>
      </w:r>
      <w:r>
        <w:rPr>
          <w:rFonts w:ascii="仿宋" w:eastAsia="仿宋" w:hAnsi="仿宋" w:hint="eastAsia"/>
          <w:sz w:val="28"/>
          <w:szCs w:val="28"/>
        </w:rPr>
        <w:t>三个证书</w:t>
      </w:r>
      <w:r>
        <w:rPr>
          <w:rFonts w:ascii="仿宋" w:eastAsia="仿宋" w:hAnsi="仿宋" w:hint="eastAsia"/>
          <w:sz w:val="28"/>
          <w:szCs w:val="28"/>
        </w:rPr>
        <w:t>复印件。</w:t>
      </w:r>
    </w:p>
    <w:p w:rsidR="00492774" w:rsidRDefault="00E138F7">
      <w:pPr>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1</w:t>
      </w:r>
      <w:r>
        <w:rPr>
          <w:rFonts w:ascii="仿宋" w:eastAsia="仿宋" w:hAnsi="仿宋" w:hint="eastAsia"/>
          <w:sz w:val="28"/>
          <w:szCs w:val="28"/>
        </w:rPr>
        <w:t>寸证件照</w:t>
      </w:r>
      <w:r>
        <w:rPr>
          <w:rFonts w:ascii="仿宋" w:eastAsia="仿宋" w:hAnsi="仿宋" w:hint="eastAsia"/>
          <w:sz w:val="28"/>
          <w:szCs w:val="28"/>
        </w:rPr>
        <w:t>4</w:t>
      </w:r>
      <w:r>
        <w:rPr>
          <w:rFonts w:ascii="仿宋" w:eastAsia="仿宋" w:hAnsi="仿宋" w:hint="eastAsia"/>
          <w:sz w:val="28"/>
          <w:szCs w:val="28"/>
        </w:rPr>
        <w:t>张</w:t>
      </w: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寸证件照</w:t>
      </w:r>
      <w:r>
        <w:rPr>
          <w:rFonts w:ascii="仿宋" w:eastAsia="仿宋" w:hAnsi="仿宋" w:hint="eastAsia"/>
          <w:sz w:val="28"/>
          <w:szCs w:val="28"/>
        </w:rPr>
        <w:t>2</w:t>
      </w:r>
      <w:r>
        <w:rPr>
          <w:rFonts w:ascii="仿宋" w:eastAsia="仿宋" w:hAnsi="仿宋" w:hint="eastAsia"/>
          <w:sz w:val="28"/>
          <w:szCs w:val="28"/>
        </w:rPr>
        <w:t>张</w:t>
      </w:r>
      <w:r>
        <w:rPr>
          <w:rFonts w:ascii="仿宋" w:eastAsia="仿宋" w:hAnsi="仿宋" w:hint="eastAsia"/>
          <w:sz w:val="28"/>
          <w:szCs w:val="28"/>
        </w:rPr>
        <w:t>。</w:t>
      </w:r>
    </w:p>
    <w:p w:rsidR="00492774" w:rsidRDefault="00E138F7">
      <w:pPr>
        <w:rPr>
          <w:rFonts w:asciiTheme="majorEastAsia" w:eastAsiaTheme="majorEastAsia" w:hAnsiTheme="majorEastAsia"/>
          <w:b/>
          <w:sz w:val="28"/>
          <w:szCs w:val="28"/>
        </w:rPr>
      </w:pPr>
      <w:r>
        <w:rPr>
          <w:rFonts w:asciiTheme="majorEastAsia" w:eastAsiaTheme="majorEastAsia" w:hAnsiTheme="majorEastAsia" w:hint="eastAsia"/>
          <w:b/>
          <w:sz w:val="28"/>
          <w:szCs w:val="28"/>
        </w:rPr>
        <w:t>八</w:t>
      </w:r>
      <w:r>
        <w:rPr>
          <w:rFonts w:asciiTheme="majorEastAsia" w:eastAsiaTheme="majorEastAsia" w:hAnsiTheme="majorEastAsia" w:hint="eastAsia"/>
          <w:b/>
          <w:sz w:val="28"/>
          <w:szCs w:val="28"/>
        </w:rPr>
        <w:t>、收费标准</w:t>
      </w:r>
    </w:p>
    <w:p w:rsidR="00492774" w:rsidRDefault="00E138F7">
      <w:pPr>
        <w:ind w:firstLineChars="200" w:firstLine="640"/>
        <w:rPr>
          <w:rFonts w:ascii="仿宋" w:eastAsia="仿宋" w:hAnsi="仿宋"/>
          <w:sz w:val="32"/>
          <w:szCs w:val="32"/>
        </w:rPr>
      </w:pPr>
      <w:r>
        <w:rPr>
          <w:rFonts w:ascii="仿宋" w:eastAsia="仿宋" w:hAnsi="仿宋" w:hint="eastAsia"/>
          <w:sz w:val="32"/>
          <w:szCs w:val="32"/>
        </w:rPr>
        <w:t>学费</w:t>
      </w:r>
      <w:r>
        <w:rPr>
          <w:rFonts w:ascii="仿宋" w:eastAsia="仿宋" w:hAnsi="仿宋" w:hint="eastAsia"/>
          <w:b/>
          <w:bCs/>
          <w:color w:val="C00000"/>
          <w:sz w:val="32"/>
          <w:szCs w:val="32"/>
        </w:rPr>
        <w:t>38</w:t>
      </w:r>
      <w:r>
        <w:rPr>
          <w:rFonts w:ascii="仿宋" w:eastAsia="仿宋" w:hAnsi="仿宋" w:hint="eastAsia"/>
          <w:b/>
          <w:bCs/>
          <w:color w:val="C00000"/>
          <w:sz w:val="32"/>
          <w:szCs w:val="32"/>
        </w:rPr>
        <w:t>000</w:t>
      </w:r>
      <w:r>
        <w:rPr>
          <w:rFonts w:ascii="仿宋" w:eastAsia="仿宋" w:hAnsi="仿宋" w:hint="eastAsia"/>
          <w:b/>
          <w:bCs/>
          <w:color w:val="C00000"/>
          <w:sz w:val="32"/>
          <w:szCs w:val="32"/>
        </w:rPr>
        <w:t>元</w:t>
      </w:r>
      <w:r>
        <w:rPr>
          <w:rFonts w:ascii="仿宋" w:eastAsia="仿宋" w:hAnsi="仿宋" w:hint="eastAsia"/>
          <w:b/>
          <w:bCs/>
          <w:color w:val="C00000"/>
          <w:sz w:val="32"/>
          <w:szCs w:val="32"/>
        </w:rPr>
        <w:t>/</w:t>
      </w:r>
      <w:r>
        <w:rPr>
          <w:rFonts w:ascii="仿宋" w:eastAsia="仿宋" w:hAnsi="仿宋" w:hint="eastAsia"/>
          <w:b/>
          <w:bCs/>
          <w:color w:val="C00000"/>
          <w:sz w:val="32"/>
          <w:szCs w:val="32"/>
        </w:rPr>
        <w:t>两年</w:t>
      </w:r>
      <w:r>
        <w:rPr>
          <w:rFonts w:ascii="仿宋" w:eastAsia="仿宋" w:hAnsi="仿宋" w:hint="eastAsia"/>
          <w:sz w:val="32"/>
          <w:szCs w:val="32"/>
        </w:rPr>
        <w:t>，</w:t>
      </w:r>
      <w:r>
        <w:rPr>
          <w:rFonts w:ascii="仿宋" w:eastAsia="仿宋" w:hAnsi="仿宋" w:hint="eastAsia"/>
          <w:sz w:val="32"/>
          <w:szCs w:val="32"/>
        </w:rPr>
        <w:t>学费一次性交清</w:t>
      </w:r>
      <w:r>
        <w:rPr>
          <w:rFonts w:ascii="仿宋" w:eastAsia="仿宋" w:hAnsi="仿宋" w:hint="eastAsia"/>
          <w:sz w:val="32"/>
          <w:szCs w:val="32"/>
        </w:rPr>
        <w:t>。</w:t>
      </w:r>
      <w:r>
        <w:rPr>
          <w:rFonts w:ascii="仿宋" w:eastAsia="仿宋" w:hAnsi="仿宋" w:hint="eastAsia"/>
          <w:sz w:val="32"/>
          <w:szCs w:val="32"/>
        </w:rPr>
        <w:t>开学后，</w:t>
      </w:r>
      <w:r>
        <w:rPr>
          <w:rFonts w:ascii="仿宋" w:eastAsia="仿宋" w:hAnsi="仿宋" w:hint="eastAsia"/>
          <w:sz w:val="32"/>
          <w:szCs w:val="32"/>
        </w:rPr>
        <w:t>学员因故不能坚持研修学习，视作自动放弃学习，不退</w:t>
      </w:r>
      <w:r>
        <w:rPr>
          <w:rFonts w:ascii="仿宋" w:eastAsia="仿宋" w:hAnsi="仿宋" w:hint="eastAsia"/>
          <w:sz w:val="32"/>
          <w:szCs w:val="32"/>
        </w:rPr>
        <w:t>研修班学费</w:t>
      </w:r>
      <w:r>
        <w:rPr>
          <w:rFonts w:ascii="仿宋" w:eastAsia="仿宋" w:hAnsi="仿宋" w:hint="eastAsia"/>
          <w:sz w:val="32"/>
          <w:szCs w:val="32"/>
        </w:rPr>
        <w:t>。</w:t>
      </w:r>
    </w:p>
    <w:p w:rsidR="00492774" w:rsidRDefault="00E138F7">
      <w:pPr>
        <w:ind w:firstLineChars="200" w:firstLine="640"/>
        <w:rPr>
          <w:rFonts w:ascii="仿宋" w:eastAsia="仿宋" w:hAnsi="仿宋"/>
          <w:sz w:val="32"/>
          <w:szCs w:val="32"/>
        </w:rPr>
      </w:pPr>
      <w:r>
        <w:rPr>
          <w:rFonts w:ascii="仿宋" w:eastAsia="仿宋" w:hAnsi="仿宋" w:hint="eastAsia"/>
          <w:sz w:val="32"/>
          <w:szCs w:val="32"/>
        </w:rPr>
        <w:t>申请硕士学位者，学位课程考试费及论文指导费、论文答辩费等按中国人民大学有关收费标准另行交纳。</w:t>
      </w:r>
    </w:p>
    <w:p w:rsidR="00492774" w:rsidRDefault="00E138F7">
      <w:pPr>
        <w:rPr>
          <w:rFonts w:asciiTheme="majorEastAsia" w:eastAsiaTheme="majorEastAsia" w:hAnsiTheme="majorEastAsia"/>
          <w:b/>
          <w:sz w:val="28"/>
          <w:szCs w:val="28"/>
        </w:rPr>
      </w:pPr>
      <w:r>
        <w:rPr>
          <w:rFonts w:asciiTheme="majorEastAsia" w:eastAsiaTheme="majorEastAsia" w:hAnsiTheme="majorEastAsia" w:hint="eastAsia"/>
          <w:b/>
          <w:sz w:val="28"/>
          <w:szCs w:val="28"/>
        </w:rPr>
        <w:t>九</w:t>
      </w:r>
      <w:r>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颁发</w:t>
      </w:r>
      <w:r>
        <w:rPr>
          <w:rFonts w:asciiTheme="majorEastAsia" w:eastAsiaTheme="majorEastAsia" w:hAnsiTheme="majorEastAsia" w:hint="eastAsia"/>
          <w:b/>
          <w:sz w:val="28"/>
          <w:szCs w:val="28"/>
        </w:rPr>
        <w:t>证书</w:t>
      </w:r>
    </w:p>
    <w:p w:rsidR="00492774" w:rsidRDefault="00E138F7">
      <w:pPr>
        <w:rPr>
          <w:rFonts w:ascii="仿宋" w:eastAsia="仿宋" w:hAnsi="仿宋"/>
          <w:sz w:val="32"/>
          <w:szCs w:val="32"/>
        </w:rPr>
      </w:pPr>
      <w:r>
        <w:rPr>
          <w:rFonts w:ascii="仿宋" w:eastAsia="仿宋" w:hAnsi="仿宋"/>
          <w:sz w:val="32"/>
          <w:szCs w:val="32"/>
        </w:rPr>
        <w:t>1</w:t>
      </w:r>
      <w:r>
        <w:rPr>
          <w:rFonts w:ascii="仿宋" w:eastAsia="仿宋" w:hAnsi="仿宋"/>
          <w:sz w:val="32"/>
          <w:szCs w:val="32"/>
        </w:rPr>
        <w:t>、学员完成课程设置中所规定的课程并考试（考核）成绩合格者即可结业。</w:t>
      </w:r>
      <w:r>
        <w:rPr>
          <w:rFonts w:ascii="仿宋" w:eastAsia="仿宋" w:hAnsi="仿宋"/>
          <w:sz w:val="32"/>
          <w:szCs w:val="32"/>
        </w:rPr>
        <w:br/>
        <w:t>2</w:t>
      </w:r>
      <w:r>
        <w:rPr>
          <w:rFonts w:ascii="仿宋" w:eastAsia="仿宋" w:hAnsi="仿宋"/>
          <w:sz w:val="32"/>
          <w:szCs w:val="32"/>
        </w:rPr>
        <w:t>、结业学员获加盖学校钢印和红章的《</w:t>
      </w:r>
      <w:r>
        <w:rPr>
          <w:rFonts w:ascii="仿宋" w:eastAsia="仿宋" w:hAnsi="仿宋" w:hint="eastAsia"/>
          <w:sz w:val="32"/>
          <w:szCs w:val="32"/>
        </w:rPr>
        <w:t>中国人民</w:t>
      </w:r>
      <w:r>
        <w:rPr>
          <w:rFonts w:ascii="仿宋" w:eastAsia="仿宋" w:hAnsi="仿宋"/>
          <w:sz w:val="32"/>
          <w:szCs w:val="32"/>
        </w:rPr>
        <w:t>大学研修班结业证书》。</w:t>
      </w:r>
      <w:r>
        <w:rPr>
          <w:rFonts w:ascii="仿宋" w:eastAsia="仿宋" w:hAnsi="仿宋"/>
          <w:sz w:val="32"/>
          <w:szCs w:val="32"/>
        </w:rPr>
        <w:br/>
      </w:r>
      <w:r>
        <w:rPr>
          <w:rFonts w:ascii="仿宋" w:eastAsia="仿宋" w:hAnsi="仿宋"/>
          <w:sz w:val="32"/>
          <w:szCs w:val="32"/>
        </w:rPr>
        <w:lastRenderedPageBreak/>
        <w:t>3</w:t>
      </w:r>
      <w:r>
        <w:rPr>
          <w:rFonts w:ascii="仿宋" w:eastAsia="仿宋" w:hAnsi="仿宋"/>
          <w:sz w:val="32"/>
          <w:szCs w:val="32"/>
        </w:rPr>
        <w:t>、符合申请硕士学位条件的学员（取得国家承认学士学位）可按我校有关规定申请</w:t>
      </w:r>
      <w:r>
        <w:rPr>
          <w:rFonts w:ascii="仿宋" w:eastAsia="仿宋" w:hAnsi="仿宋" w:hint="eastAsia"/>
          <w:sz w:val="32"/>
          <w:szCs w:val="32"/>
        </w:rPr>
        <w:t>中国人民大学</w:t>
      </w:r>
      <w:r>
        <w:rPr>
          <w:rFonts w:ascii="仿宋" w:eastAsia="仿宋" w:hAnsi="仿宋" w:hint="eastAsia"/>
          <w:b/>
          <w:color w:val="C00000"/>
          <w:sz w:val="32"/>
          <w:szCs w:val="32"/>
        </w:rPr>
        <w:t>管理学</w:t>
      </w:r>
      <w:r>
        <w:rPr>
          <w:rFonts w:ascii="仿宋" w:eastAsia="仿宋" w:hAnsi="仿宋"/>
          <w:b/>
          <w:color w:val="C00000"/>
          <w:sz w:val="32"/>
          <w:szCs w:val="32"/>
        </w:rPr>
        <w:t>硕士</w:t>
      </w:r>
      <w:r>
        <w:rPr>
          <w:rFonts w:ascii="仿宋" w:eastAsia="仿宋" w:hAnsi="仿宋"/>
          <w:sz w:val="32"/>
          <w:szCs w:val="32"/>
        </w:rPr>
        <w:t>学位。</w:t>
      </w:r>
    </w:p>
    <w:p w:rsidR="00492774" w:rsidRDefault="00E138F7">
      <w:pPr>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该学位证书与统招生学位证书具有相同的法律效力与社会认可度</w:t>
      </w:r>
      <w:r>
        <w:rPr>
          <w:rFonts w:ascii="仿宋" w:eastAsia="仿宋" w:hAnsi="仿宋" w:hint="eastAsia"/>
          <w:sz w:val="32"/>
          <w:szCs w:val="32"/>
        </w:rPr>
        <w:t>。</w:t>
      </w:r>
    </w:p>
    <w:p w:rsidR="00492774" w:rsidRDefault="00E138F7">
      <w:pPr>
        <w:rPr>
          <w:rFonts w:ascii="仿宋" w:eastAsia="仿宋" w:hAnsi="仿宋"/>
          <w:sz w:val="32"/>
          <w:szCs w:val="32"/>
        </w:rPr>
      </w:pPr>
      <w:r>
        <w:rPr>
          <w:rFonts w:asciiTheme="majorEastAsia" w:eastAsiaTheme="majorEastAsia" w:hAnsiTheme="majorEastAsia" w:hint="eastAsia"/>
          <w:b/>
          <w:sz w:val="28"/>
          <w:szCs w:val="28"/>
        </w:rPr>
        <w:t>十、申请硕士学位及方法</w:t>
      </w:r>
      <w:r>
        <w:rPr>
          <w:rFonts w:ascii="Tahoma" w:hAnsi="Tahoma" w:cs="Tahoma"/>
          <w:b/>
          <w:bCs/>
          <w:color w:val="000000"/>
          <w:szCs w:val="21"/>
          <w:shd w:val="clear" w:color="auto" w:fill="FFFFFF"/>
        </w:rPr>
        <w:br/>
      </w:r>
      <w:r>
        <w:rPr>
          <w:rFonts w:ascii="仿宋" w:eastAsia="仿宋" w:hAnsi="仿宋"/>
          <w:sz w:val="32"/>
          <w:szCs w:val="32"/>
        </w:rPr>
        <w:t>1</w:t>
      </w:r>
      <w:r>
        <w:rPr>
          <w:rFonts w:ascii="仿宋" w:eastAsia="仿宋" w:hAnsi="仿宋"/>
          <w:sz w:val="32"/>
          <w:szCs w:val="32"/>
        </w:rPr>
        <w:t>、申请学位按照</w:t>
      </w:r>
      <w:r>
        <w:rPr>
          <w:rFonts w:ascii="仿宋" w:eastAsia="仿宋" w:hAnsi="仿宋" w:hint="eastAsia"/>
          <w:sz w:val="32"/>
          <w:szCs w:val="32"/>
        </w:rPr>
        <w:t>中国人民</w:t>
      </w:r>
      <w:r>
        <w:rPr>
          <w:rFonts w:ascii="仿宋" w:eastAsia="仿宋" w:hAnsi="仿宋"/>
          <w:sz w:val="32"/>
          <w:szCs w:val="32"/>
        </w:rPr>
        <w:t>大学研究生</w:t>
      </w:r>
      <w:r>
        <w:rPr>
          <w:rFonts w:ascii="仿宋" w:eastAsia="仿宋" w:hAnsi="仿宋" w:hint="eastAsia"/>
          <w:sz w:val="32"/>
          <w:szCs w:val="32"/>
        </w:rPr>
        <w:t>院</w:t>
      </w:r>
      <w:r>
        <w:rPr>
          <w:rFonts w:ascii="仿宋" w:eastAsia="仿宋" w:hAnsi="仿宋"/>
          <w:sz w:val="32"/>
          <w:szCs w:val="32"/>
        </w:rPr>
        <w:t>学位办公室关于以研究生毕业同等学力申请硕士学位的规定办理。所交学费不包括进入论文阶段后的费用。</w:t>
      </w:r>
      <w:r>
        <w:rPr>
          <w:rFonts w:ascii="宋体" w:eastAsia="宋体" w:hAnsi="宋体" w:cs="宋体" w:hint="eastAsia"/>
          <w:sz w:val="32"/>
          <w:szCs w:val="32"/>
        </w:rPr>
        <w:t> </w:t>
      </w:r>
      <w:r>
        <w:rPr>
          <w:rFonts w:ascii="仿宋" w:eastAsia="仿宋" w:hAnsi="仿宋"/>
          <w:sz w:val="32"/>
          <w:szCs w:val="32"/>
        </w:rPr>
        <w:br/>
        <w:t>2</w:t>
      </w:r>
      <w:r>
        <w:rPr>
          <w:rFonts w:ascii="仿宋" w:eastAsia="仿宋" w:hAnsi="仿宋"/>
          <w:sz w:val="32"/>
          <w:szCs w:val="32"/>
        </w:rPr>
        <w:t>、报名参加在职课程研修班学习的人员，可在报名时提出以研究生毕业同等学力申请硕士学位。</w:t>
      </w:r>
      <w:r>
        <w:rPr>
          <w:rFonts w:ascii="宋体" w:eastAsia="宋体" w:hAnsi="宋体" w:cs="宋体" w:hint="eastAsia"/>
          <w:sz w:val="32"/>
          <w:szCs w:val="32"/>
        </w:rPr>
        <w:t> </w:t>
      </w:r>
      <w:r>
        <w:rPr>
          <w:rFonts w:ascii="仿宋" w:eastAsia="仿宋" w:hAnsi="仿宋"/>
          <w:sz w:val="32"/>
          <w:szCs w:val="32"/>
        </w:rPr>
        <w:br/>
        <w:t>3</w:t>
      </w:r>
      <w:r>
        <w:rPr>
          <w:rFonts w:ascii="仿宋" w:eastAsia="仿宋" w:hAnsi="仿宋"/>
          <w:sz w:val="32"/>
          <w:szCs w:val="32"/>
        </w:rPr>
        <w:t>、国家统一组织的英语和学科综合水平考试，由我院协助学员到研究生</w:t>
      </w:r>
      <w:r>
        <w:rPr>
          <w:rFonts w:ascii="仿宋" w:eastAsia="仿宋" w:hAnsi="仿宋" w:hint="eastAsia"/>
          <w:sz w:val="32"/>
          <w:szCs w:val="32"/>
        </w:rPr>
        <w:t>院</w:t>
      </w:r>
      <w:r>
        <w:rPr>
          <w:rFonts w:ascii="仿宋" w:eastAsia="仿宋" w:hAnsi="仿宋"/>
          <w:sz w:val="32"/>
          <w:szCs w:val="32"/>
        </w:rPr>
        <w:t>办理手续，费用按规定由学员交纳。</w:t>
      </w:r>
      <w:r>
        <w:rPr>
          <w:rFonts w:ascii="宋体" w:eastAsia="宋体" w:hAnsi="宋体" w:cs="宋体" w:hint="eastAsia"/>
          <w:sz w:val="32"/>
          <w:szCs w:val="32"/>
        </w:rPr>
        <w:t> </w:t>
      </w:r>
      <w:r>
        <w:rPr>
          <w:rFonts w:ascii="仿宋" w:eastAsia="仿宋" w:hAnsi="仿宋"/>
          <w:sz w:val="32"/>
          <w:szCs w:val="32"/>
        </w:rPr>
        <w:br/>
        <w:t>4</w:t>
      </w:r>
      <w:r>
        <w:rPr>
          <w:rFonts w:ascii="仿宋" w:eastAsia="仿宋" w:hAnsi="仿宋"/>
          <w:sz w:val="32"/>
          <w:szCs w:val="32"/>
        </w:rPr>
        <w:t>、我院将为学员安排教师进行学位论文的指导。</w:t>
      </w:r>
    </w:p>
    <w:p w:rsidR="00492774" w:rsidRDefault="00E138F7">
      <w:pPr>
        <w:rPr>
          <w:rFonts w:asciiTheme="majorEastAsia" w:eastAsiaTheme="majorEastAsia" w:hAnsiTheme="majorEastAsia"/>
          <w:b/>
          <w:sz w:val="28"/>
          <w:szCs w:val="28"/>
        </w:rPr>
      </w:pPr>
      <w:r>
        <w:rPr>
          <w:rFonts w:asciiTheme="majorEastAsia" w:eastAsiaTheme="majorEastAsia" w:hAnsiTheme="majorEastAsia" w:hint="eastAsia"/>
          <w:b/>
          <w:sz w:val="28"/>
          <w:szCs w:val="28"/>
        </w:rPr>
        <w:t>十</w:t>
      </w:r>
      <w:r>
        <w:rPr>
          <w:rFonts w:asciiTheme="majorEastAsia" w:eastAsiaTheme="majorEastAsia" w:hAnsiTheme="majorEastAsia" w:hint="eastAsia"/>
          <w:b/>
          <w:sz w:val="28"/>
          <w:szCs w:val="28"/>
        </w:rPr>
        <w:t>一</w:t>
      </w:r>
      <w:r>
        <w:rPr>
          <w:rFonts w:asciiTheme="majorEastAsia" w:eastAsiaTheme="majorEastAsia" w:hAnsiTheme="majorEastAsia" w:hint="eastAsia"/>
          <w:b/>
          <w:sz w:val="28"/>
          <w:szCs w:val="28"/>
        </w:rPr>
        <w:t>、重要知会</w:t>
      </w:r>
    </w:p>
    <w:p w:rsidR="00492774" w:rsidRDefault="00E138F7">
      <w:pPr>
        <w:rPr>
          <w:rFonts w:ascii="仿宋" w:eastAsia="仿宋" w:hAnsi="仿宋" w:hint="eastAsia"/>
          <w:sz w:val="32"/>
          <w:szCs w:val="32"/>
        </w:rPr>
      </w:pPr>
      <w:r>
        <w:rPr>
          <w:rFonts w:ascii="仿宋" w:eastAsia="仿宋" w:hAnsi="仿宋" w:hint="eastAsia"/>
          <w:sz w:val="32"/>
          <w:szCs w:val="32"/>
        </w:rPr>
        <w:t>交付学校审核的本科毕业证书、学士学位证书、身份证必须真实有效，若因证书不真实造成后果，一切责任由本人</w:t>
      </w:r>
      <w:r>
        <w:rPr>
          <w:rFonts w:ascii="仿宋" w:eastAsia="仿宋" w:hAnsi="仿宋" w:hint="eastAsia"/>
          <w:sz w:val="32"/>
          <w:szCs w:val="32"/>
        </w:rPr>
        <w:t>承担。</w:t>
      </w:r>
    </w:p>
    <w:p w:rsidR="00266432" w:rsidRDefault="00266432">
      <w:pPr>
        <w:rPr>
          <w:rFonts w:ascii="仿宋" w:eastAsia="仿宋" w:hAnsi="仿宋" w:hint="eastAsia"/>
          <w:sz w:val="32"/>
          <w:szCs w:val="32"/>
        </w:rPr>
      </w:pPr>
    </w:p>
    <w:p w:rsidR="00266432" w:rsidRDefault="00266432">
      <w:pPr>
        <w:rPr>
          <w:rFonts w:ascii="仿宋" w:eastAsia="仿宋" w:hAnsi="仿宋" w:hint="eastAsia"/>
          <w:sz w:val="32"/>
          <w:szCs w:val="32"/>
        </w:rPr>
      </w:pPr>
    </w:p>
    <w:p w:rsidR="00266432" w:rsidRDefault="00266432">
      <w:pPr>
        <w:rPr>
          <w:rFonts w:ascii="仿宋" w:eastAsia="仿宋" w:hAnsi="仿宋" w:hint="eastAsia"/>
          <w:sz w:val="32"/>
          <w:szCs w:val="32"/>
        </w:rPr>
      </w:pPr>
    </w:p>
    <w:p w:rsidR="00266432" w:rsidRDefault="00266432">
      <w:pPr>
        <w:rPr>
          <w:rFonts w:ascii="仿宋" w:eastAsia="仿宋" w:hAnsi="仿宋" w:hint="eastAsia"/>
          <w:sz w:val="32"/>
          <w:szCs w:val="32"/>
        </w:rPr>
      </w:pPr>
    </w:p>
    <w:p w:rsidR="00266432" w:rsidRDefault="00266432">
      <w:pPr>
        <w:rPr>
          <w:rFonts w:ascii="仿宋" w:eastAsia="仿宋" w:hAnsi="仿宋" w:hint="eastAsia"/>
          <w:sz w:val="32"/>
          <w:szCs w:val="32"/>
        </w:rPr>
      </w:pPr>
    </w:p>
    <w:p w:rsidR="00266432" w:rsidRDefault="00266432">
      <w:pPr>
        <w:rPr>
          <w:rFonts w:ascii="仿宋" w:eastAsia="仿宋" w:hAnsi="仿宋" w:hint="eastAsia"/>
          <w:sz w:val="32"/>
          <w:szCs w:val="32"/>
        </w:rPr>
      </w:pPr>
    </w:p>
    <w:p w:rsidR="00266432" w:rsidRDefault="00266432" w:rsidP="00266432">
      <w:pPr>
        <w:ind w:firstLineChars="500" w:firstLine="1800"/>
        <w:rPr>
          <w:rFonts w:asciiTheme="minorEastAsia" w:hAnsiTheme="minorEastAsia" w:cstheme="minorEastAsia"/>
          <w:sz w:val="24"/>
        </w:rPr>
      </w:pPr>
      <w:r w:rsidRPr="00F31915">
        <w:rPr>
          <w:rFonts w:ascii="微软雅黑" w:eastAsia="微软雅黑" w:hAnsi="微软雅黑" w:cs="微软雅黑" w:hint="eastAsia"/>
          <w:sz w:val="36"/>
          <w:szCs w:val="36"/>
        </w:rPr>
        <w:lastRenderedPageBreak/>
        <w:t>中国人民大学</w:t>
      </w:r>
      <w:r>
        <w:rPr>
          <w:rFonts w:ascii="微软雅黑" w:eastAsia="微软雅黑" w:hAnsi="微软雅黑" w:cs="微软雅黑" w:hint="eastAsia"/>
          <w:sz w:val="36"/>
          <w:szCs w:val="36"/>
        </w:rPr>
        <w:t>在职研报名表</w:t>
      </w:r>
    </w:p>
    <w:p w:rsidR="00266432" w:rsidRDefault="00266432" w:rsidP="00266432">
      <w:pPr>
        <w:ind w:firstLineChars="200" w:firstLine="480"/>
        <w:rPr>
          <w:rFonts w:asciiTheme="minorEastAsia" w:hAnsiTheme="minorEastAsia" w:cstheme="minor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266432" w:rsidTr="000A4BA0">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p>
        </w:tc>
      </w:tr>
      <w:tr w:rsidR="00266432" w:rsidTr="000A4BA0">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266432" w:rsidRDefault="00266432" w:rsidP="000A4BA0">
            <w:pPr>
              <w:widowControl/>
              <w:jc w:val="center"/>
              <w:rPr>
                <w:rFonts w:ascii="宋体" w:hAnsi="宋体"/>
                <w:szCs w:val="21"/>
              </w:rPr>
            </w:pPr>
          </w:p>
        </w:tc>
      </w:tr>
      <w:tr w:rsidR="00266432" w:rsidTr="000A4BA0">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66432" w:rsidRDefault="00266432" w:rsidP="000A4BA0">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266432" w:rsidRDefault="00266432" w:rsidP="000A4BA0">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266432" w:rsidRDefault="00266432" w:rsidP="000A4BA0">
            <w:pPr>
              <w:widowControl/>
              <w:spacing w:line="300" w:lineRule="exact"/>
              <w:jc w:val="center"/>
              <w:rPr>
                <w:rFonts w:ascii="宋体" w:hAnsi="宋体"/>
                <w:szCs w:val="21"/>
              </w:rPr>
            </w:pPr>
          </w:p>
        </w:tc>
      </w:tr>
      <w:tr w:rsidR="00266432" w:rsidTr="000A4BA0">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66432" w:rsidRDefault="00266432" w:rsidP="000A4BA0">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266432" w:rsidRDefault="00266432" w:rsidP="000A4BA0">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266432" w:rsidRDefault="00266432" w:rsidP="000A4BA0">
            <w:pPr>
              <w:widowControl/>
              <w:spacing w:line="300" w:lineRule="exact"/>
              <w:jc w:val="center"/>
              <w:rPr>
                <w:rFonts w:ascii="宋体" w:hAnsi="宋体"/>
                <w:szCs w:val="21"/>
              </w:rPr>
            </w:pPr>
          </w:p>
        </w:tc>
      </w:tr>
      <w:tr w:rsidR="00266432" w:rsidTr="000A4BA0">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66432" w:rsidRDefault="00266432" w:rsidP="000A4BA0">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266432" w:rsidRDefault="00266432" w:rsidP="000A4BA0">
            <w:pPr>
              <w:widowControl/>
              <w:spacing w:line="300" w:lineRule="exact"/>
              <w:jc w:val="center"/>
              <w:rPr>
                <w:rFonts w:ascii="宋体" w:hAnsi="宋体"/>
                <w:szCs w:val="21"/>
              </w:rPr>
            </w:pPr>
          </w:p>
        </w:tc>
      </w:tr>
      <w:tr w:rsidR="00266432" w:rsidTr="000A4BA0">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66432" w:rsidRDefault="00266432" w:rsidP="000A4BA0">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266432" w:rsidRDefault="00266432" w:rsidP="000A4BA0">
            <w:pPr>
              <w:widowControl/>
              <w:spacing w:line="300" w:lineRule="exact"/>
              <w:jc w:val="center"/>
              <w:rPr>
                <w:rFonts w:ascii="宋体" w:hAnsi="宋体"/>
                <w:szCs w:val="21"/>
              </w:rPr>
            </w:pPr>
          </w:p>
        </w:tc>
      </w:tr>
      <w:tr w:rsidR="00266432" w:rsidTr="000A4BA0">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66432" w:rsidRDefault="00266432" w:rsidP="000A4BA0">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266432" w:rsidRDefault="00266432" w:rsidP="000A4BA0">
            <w:pPr>
              <w:spacing w:line="300" w:lineRule="exact"/>
              <w:jc w:val="center"/>
              <w:rPr>
                <w:rFonts w:ascii="宋体" w:hAnsi="宋体"/>
                <w:szCs w:val="21"/>
              </w:rPr>
            </w:pPr>
          </w:p>
        </w:tc>
      </w:tr>
      <w:tr w:rsidR="00266432" w:rsidTr="000A4BA0">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266432" w:rsidRDefault="00266432" w:rsidP="000A4BA0">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266432" w:rsidRDefault="00266432" w:rsidP="000A4BA0">
            <w:pPr>
              <w:spacing w:line="300" w:lineRule="exact"/>
              <w:jc w:val="center"/>
              <w:rPr>
                <w:rFonts w:ascii="宋体" w:hAnsi="宋体"/>
                <w:szCs w:val="21"/>
              </w:rPr>
            </w:pPr>
          </w:p>
        </w:tc>
      </w:tr>
      <w:tr w:rsidR="00266432" w:rsidTr="000A4BA0">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266432" w:rsidRDefault="00266432" w:rsidP="000A4BA0">
            <w:pPr>
              <w:spacing w:line="480" w:lineRule="exact"/>
              <w:jc w:val="center"/>
              <w:rPr>
                <w:rFonts w:ascii="宋体" w:hAnsi="宋体"/>
                <w:b/>
                <w:szCs w:val="21"/>
              </w:rPr>
            </w:pPr>
            <w:r>
              <w:rPr>
                <w:rFonts w:ascii="宋体" w:hAnsi="宋体" w:hint="eastAsia"/>
                <w:b/>
                <w:szCs w:val="21"/>
              </w:rPr>
              <w:t>教育、工作经历（从大学填起）</w:t>
            </w:r>
          </w:p>
        </w:tc>
      </w:tr>
      <w:tr w:rsidR="00266432" w:rsidTr="000A4BA0">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266432" w:rsidRDefault="00266432" w:rsidP="000A4BA0">
            <w:pPr>
              <w:spacing w:line="480" w:lineRule="exact"/>
              <w:jc w:val="center"/>
              <w:rPr>
                <w:rFonts w:ascii="宋体" w:hAnsi="宋体"/>
                <w:szCs w:val="21"/>
              </w:rPr>
            </w:pPr>
            <w:r>
              <w:rPr>
                <w:rFonts w:ascii="宋体" w:hAnsi="宋体" w:hint="eastAsia"/>
                <w:szCs w:val="21"/>
              </w:rPr>
              <w:t>任何职务</w:t>
            </w:r>
          </w:p>
        </w:tc>
      </w:tr>
      <w:tr w:rsidR="00266432"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266432" w:rsidRDefault="00266432" w:rsidP="000A4BA0">
            <w:pPr>
              <w:spacing w:line="480" w:lineRule="exact"/>
              <w:jc w:val="center"/>
              <w:rPr>
                <w:rFonts w:ascii="宋体" w:hAnsi="宋体"/>
                <w:szCs w:val="21"/>
              </w:rPr>
            </w:pPr>
          </w:p>
        </w:tc>
      </w:tr>
      <w:tr w:rsidR="00266432"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266432" w:rsidRDefault="00266432" w:rsidP="000A4BA0">
            <w:pPr>
              <w:spacing w:line="480" w:lineRule="exact"/>
              <w:jc w:val="center"/>
              <w:rPr>
                <w:rFonts w:ascii="宋体" w:hAnsi="宋体"/>
                <w:szCs w:val="21"/>
              </w:rPr>
            </w:pPr>
          </w:p>
        </w:tc>
      </w:tr>
      <w:tr w:rsidR="00266432"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266432" w:rsidRDefault="00266432" w:rsidP="000A4BA0">
            <w:pPr>
              <w:spacing w:line="480" w:lineRule="exact"/>
              <w:jc w:val="center"/>
              <w:rPr>
                <w:rFonts w:ascii="宋体" w:hAnsi="宋体"/>
                <w:szCs w:val="21"/>
              </w:rPr>
            </w:pPr>
          </w:p>
        </w:tc>
      </w:tr>
      <w:tr w:rsidR="00266432"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266432" w:rsidRDefault="00266432" w:rsidP="000A4BA0">
            <w:pPr>
              <w:spacing w:line="480" w:lineRule="exact"/>
              <w:jc w:val="center"/>
              <w:rPr>
                <w:rFonts w:ascii="宋体" w:hAnsi="宋体"/>
                <w:szCs w:val="21"/>
              </w:rPr>
            </w:pPr>
          </w:p>
        </w:tc>
      </w:tr>
      <w:tr w:rsidR="00266432" w:rsidTr="000A4BA0">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266432" w:rsidRDefault="00266432" w:rsidP="000A4BA0">
            <w:pPr>
              <w:spacing w:line="480" w:lineRule="exact"/>
              <w:jc w:val="center"/>
              <w:rPr>
                <w:rFonts w:ascii="宋体" w:hAnsi="宋体"/>
                <w:b/>
                <w:szCs w:val="21"/>
              </w:rPr>
            </w:pPr>
            <w:r>
              <w:rPr>
                <w:rFonts w:ascii="宋体" w:hAnsi="宋体" w:hint="eastAsia"/>
                <w:b/>
                <w:szCs w:val="21"/>
              </w:rPr>
              <w:t>家庭主要成员</w:t>
            </w:r>
          </w:p>
        </w:tc>
      </w:tr>
      <w:tr w:rsidR="00266432" w:rsidTr="000A4BA0">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266432" w:rsidRDefault="00266432" w:rsidP="000A4BA0">
            <w:pPr>
              <w:spacing w:line="480" w:lineRule="exact"/>
              <w:jc w:val="center"/>
              <w:rPr>
                <w:rFonts w:ascii="宋体" w:hAnsi="宋体"/>
                <w:szCs w:val="21"/>
              </w:rPr>
            </w:pPr>
            <w:r>
              <w:rPr>
                <w:rFonts w:ascii="宋体" w:hAnsi="宋体" w:hint="eastAsia"/>
                <w:szCs w:val="21"/>
              </w:rPr>
              <w:t>联系电话</w:t>
            </w:r>
          </w:p>
        </w:tc>
      </w:tr>
      <w:tr w:rsidR="00266432" w:rsidTr="000A4BA0">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266432" w:rsidRDefault="00266432" w:rsidP="000A4BA0">
            <w:pPr>
              <w:spacing w:line="480" w:lineRule="exact"/>
              <w:jc w:val="center"/>
              <w:rPr>
                <w:rFonts w:ascii="宋体" w:hAnsi="宋体"/>
                <w:szCs w:val="21"/>
              </w:rPr>
            </w:pPr>
          </w:p>
        </w:tc>
      </w:tr>
      <w:tr w:rsidR="00266432" w:rsidTr="000A4BA0">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266432" w:rsidRDefault="00266432" w:rsidP="000A4BA0">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266432" w:rsidRDefault="00266432"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266432" w:rsidRDefault="00266432" w:rsidP="000A4BA0">
            <w:pPr>
              <w:spacing w:line="480" w:lineRule="exact"/>
              <w:jc w:val="center"/>
              <w:rPr>
                <w:rFonts w:ascii="宋体" w:hAnsi="宋体"/>
                <w:szCs w:val="21"/>
              </w:rPr>
            </w:pPr>
          </w:p>
        </w:tc>
      </w:tr>
      <w:tr w:rsidR="00266432" w:rsidTr="000A4BA0">
        <w:trPr>
          <w:trHeight w:val="1356"/>
          <w:jc w:val="center"/>
        </w:trPr>
        <w:tc>
          <w:tcPr>
            <w:tcW w:w="5113" w:type="dxa"/>
            <w:gridSpan w:val="8"/>
            <w:vMerge w:val="restart"/>
            <w:tcBorders>
              <w:top w:val="single" w:sz="4" w:space="0" w:color="auto"/>
              <w:left w:val="double" w:sz="4" w:space="0" w:color="auto"/>
              <w:right w:val="single" w:sz="4" w:space="0" w:color="auto"/>
            </w:tcBorders>
          </w:tcPr>
          <w:p w:rsidR="00266432" w:rsidRDefault="00266432" w:rsidP="000A4BA0">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266432" w:rsidRDefault="00266432" w:rsidP="000A4BA0">
            <w:pPr>
              <w:ind w:firstLineChars="150" w:firstLine="315"/>
              <w:rPr>
                <w:rFonts w:ascii="宋体" w:hAnsi="宋体"/>
                <w:szCs w:val="21"/>
              </w:rPr>
            </w:pPr>
          </w:p>
          <w:p w:rsidR="00266432" w:rsidRDefault="00266432" w:rsidP="000A4BA0">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266432" w:rsidRDefault="00266432" w:rsidP="000A4BA0">
            <w:pPr>
              <w:ind w:firstLineChars="1200" w:firstLine="2520"/>
              <w:rPr>
                <w:rFonts w:ascii="宋体" w:hAnsi="宋体"/>
                <w:szCs w:val="21"/>
              </w:rPr>
            </w:pPr>
          </w:p>
          <w:p w:rsidR="00266432" w:rsidRDefault="00266432" w:rsidP="000A4BA0">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266432" w:rsidRDefault="00266432" w:rsidP="000A4BA0">
            <w:pPr>
              <w:rPr>
                <w:rFonts w:ascii="宋体" w:hAnsi="宋体"/>
                <w:szCs w:val="21"/>
              </w:rPr>
            </w:pPr>
            <w:r>
              <w:rPr>
                <w:rFonts w:ascii="宋体" w:hAnsi="宋体" w:hint="eastAsia"/>
                <w:szCs w:val="21"/>
              </w:rPr>
              <w:t>学院意见：</w:t>
            </w:r>
          </w:p>
          <w:p w:rsidR="00266432" w:rsidRDefault="00266432" w:rsidP="000A4BA0">
            <w:pPr>
              <w:jc w:val="center"/>
              <w:rPr>
                <w:rFonts w:ascii="宋体" w:hAnsi="宋体"/>
                <w:szCs w:val="21"/>
              </w:rPr>
            </w:pPr>
          </w:p>
          <w:p w:rsidR="00266432" w:rsidRDefault="00266432" w:rsidP="000A4BA0">
            <w:pPr>
              <w:jc w:val="center"/>
              <w:rPr>
                <w:rFonts w:ascii="宋体" w:hAnsi="宋体"/>
                <w:szCs w:val="21"/>
              </w:rPr>
            </w:pPr>
            <w:r>
              <w:rPr>
                <w:rFonts w:ascii="宋体" w:hAnsi="宋体" w:hint="eastAsia"/>
                <w:szCs w:val="21"/>
              </w:rPr>
              <w:t>公 章</w:t>
            </w:r>
          </w:p>
          <w:p w:rsidR="00266432" w:rsidRDefault="00266432" w:rsidP="000A4BA0">
            <w:pPr>
              <w:jc w:val="center"/>
              <w:rPr>
                <w:rFonts w:ascii="宋体" w:hAnsi="宋体"/>
                <w:szCs w:val="21"/>
              </w:rPr>
            </w:pPr>
            <w:r>
              <w:rPr>
                <w:rFonts w:ascii="宋体" w:hAnsi="宋体" w:hint="eastAsia"/>
                <w:szCs w:val="21"/>
              </w:rPr>
              <w:t xml:space="preserve">                           年    月     日</w:t>
            </w:r>
          </w:p>
        </w:tc>
      </w:tr>
      <w:tr w:rsidR="00266432" w:rsidTr="000A4BA0">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266432" w:rsidRDefault="00266432" w:rsidP="000A4BA0">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266432" w:rsidRDefault="00266432" w:rsidP="000A4BA0">
            <w:pPr>
              <w:rPr>
                <w:rFonts w:ascii="宋体" w:hAnsi="宋体"/>
                <w:szCs w:val="21"/>
              </w:rPr>
            </w:pPr>
            <w:r>
              <w:rPr>
                <w:rFonts w:ascii="宋体" w:hAnsi="宋体" w:hint="eastAsia"/>
                <w:szCs w:val="21"/>
              </w:rPr>
              <w:t>研究生院审批：</w:t>
            </w:r>
          </w:p>
          <w:p w:rsidR="00266432" w:rsidRDefault="00266432" w:rsidP="000A4BA0">
            <w:pPr>
              <w:jc w:val="center"/>
              <w:rPr>
                <w:rFonts w:ascii="宋体" w:hAnsi="宋体"/>
                <w:szCs w:val="21"/>
              </w:rPr>
            </w:pPr>
            <w:r>
              <w:rPr>
                <w:rFonts w:ascii="宋体" w:hAnsi="宋体" w:hint="eastAsia"/>
                <w:szCs w:val="21"/>
              </w:rPr>
              <w:t>公 章</w:t>
            </w:r>
          </w:p>
          <w:p w:rsidR="00266432" w:rsidRDefault="00266432" w:rsidP="000A4BA0">
            <w:pPr>
              <w:jc w:val="center"/>
              <w:rPr>
                <w:rFonts w:ascii="宋体" w:hAnsi="宋体"/>
                <w:szCs w:val="21"/>
              </w:rPr>
            </w:pPr>
            <w:r>
              <w:rPr>
                <w:rFonts w:ascii="宋体" w:hAnsi="宋体" w:hint="eastAsia"/>
                <w:szCs w:val="21"/>
              </w:rPr>
              <w:t xml:space="preserve">                           年    月     日</w:t>
            </w:r>
          </w:p>
        </w:tc>
      </w:tr>
    </w:tbl>
    <w:p w:rsidR="00266432" w:rsidRPr="00266432" w:rsidRDefault="00266432">
      <w:pPr>
        <w:rPr>
          <w:rFonts w:asciiTheme="majorEastAsia" w:eastAsiaTheme="majorEastAsia" w:hAnsiTheme="majorEastAsia" w:cs="Arial"/>
          <w:sz w:val="28"/>
          <w:szCs w:val="28"/>
        </w:rPr>
      </w:pPr>
    </w:p>
    <w:p w:rsidR="00492774" w:rsidRDefault="00492774">
      <w:pPr>
        <w:rPr>
          <w:rFonts w:ascii="仿宋" w:eastAsia="仿宋" w:hAnsi="仿宋"/>
          <w:sz w:val="32"/>
          <w:szCs w:val="32"/>
        </w:rPr>
      </w:pPr>
    </w:p>
    <w:sectPr w:rsidR="00492774">
      <w:headerReference w:type="even" r:id="rId9"/>
      <w:headerReference w:type="default" r:id="rId10"/>
      <w:footerReference w:type="even"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8F7" w:rsidRDefault="00E138F7">
      <w:r>
        <w:separator/>
      </w:r>
    </w:p>
  </w:endnote>
  <w:endnote w:type="continuationSeparator" w:id="0">
    <w:p w:rsidR="00E138F7" w:rsidRDefault="00E1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新魏">
    <w:altName w:val="宋体"/>
    <w:panose1 w:val="02010800040101010101"/>
    <w:charset w:val="86"/>
    <w:family w:val="auto"/>
    <w:pitch w:val="variable"/>
    <w:sig w:usb0="00000001" w:usb1="080F0000" w:usb2="00000010" w:usb3="00000000" w:csb0="00040000" w:csb1="00000000"/>
  </w:font>
  <w:font w:name="华文行楷">
    <w:altName w:val="微软雅黑"/>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74" w:rsidRDefault="004927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74" w:rsidRDefault="004927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8F7" w:rsidRDefault="00E138F7">
      <w:r>
        <w:separator/>
      </w:r>
    </w:p>
  </w:footnote>
  <w:footnote w:type="continuationSeparator" w:id="0">
    <w:p w:rsidR="00E138F7" w:rsidRDefault="00E13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74" w:rsidRDefault="00E138F7">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0;text-align:left;margin-left:0;margin-top:0;width:655.85pt;height:550.1pt;z-index:-251657216;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74" w:rsidRDefault="00E138F7">
    <w:pPr>
      <w:pStyle w:val="a5"/>
    </w:pPr>
    <w:r>
      <w:rPr>
        <w:noProof/>
      </w:rPr>
      <w:drawing>
        <wp:inline distT="0" distB="0" distL="114300" distR="114300">
          <wp:extent cx="1900555" cy="474980"/>
          <wp:effectExtent l="0" t="0" r="4445" b="1270"/>
          <wp:docPr id="2" name="图片 2"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表头"/>
                  <pic:cNvPicPr>
                    <a:picLocks noChangeAspect="1"/>
                  </pic:cNvPicPr>
                </pic:nvPicPr>
                <pic:blipFill>
                  <a:blip r:embed="rId1"/>
                  <a:stretch>
                    <a:fillRect/>
                  </a:stretch>
                </pic:blipFill>
                <pic:spPr>
                  <a:xfrm>
                    <a:off x="0" y="0"/>
                    <a:ext cx="1900555" cy="474980"/>
                  </a:xfrm>
                  <a:prstGeom prst="rect">
                    <a:avLst/>
                  </a:prstGeom>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0;margin-top:0;width:655.85pt;height:550.1pt;z-index:-251656192;mso-position-horizontal:center;mso-position-horizontal-relative:margin;mso-position-vertical:center;mso-position-vertical-relative:margin;mso-width-relative:page;mso-height-relative:page" o:allowincell="f">
          <v:imagedata r:id="rId2" o:title="人大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74" w:rsidRDefault="00E138F7">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3073" type="#_x0000_t75" style="position:absolute;left:0;text-align:left;margin-left:0;margin-top:0;width:655.85pt;height:550.1pt;z-index:-251658240;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EB"/>
    <w:rsid w:val="0001079E"/>
    <w:rsid w:val="0004332E"/>
    <w:rsid w:val="00060936"/>
    <w:rsid w:val="0006166F"/>
    <w:rsid w:val="00071C67"/>
    <w:rsid w:val="000727CC"/>
    <w:rsid w:val="000B474F"/>
    <w:rsid w:val="000B62C7"/>
    <w:rsid w:val="0014643E"/>
    <w:rsid w:val="001B64B1"/>
    <w:rsid w:val="00243840"/>
    <w:rsid w:val="00266432"/>
    <w:rsid w:val="002F7C17"/>
    <w:rsid w:val="002F7E2D"/>
    <w:rsid w:val="00333756"/>
    <w:rsid w:val="003738C2"/>
    <w:rsid w:val="00397EFD"/>
    <w:rsid w:val="003C346A"/>
    <w:rsid w:val="003E025C"/>
    <w:rsid w:val="00480EEB"/>
    <w:rsid w:val="00490AC8"/>
    <w:rsid w:val="00492774"/>
    <w:rsid w:val="004A1407"/>
    <w:rsid w:val="00514A5F"/>
    <w:rsid w:val="00534CA4"/>
    <w:rsid w:val="0054652C"/>
    <w:rsid w:val="00586DA0"/>
    <w:rsid w:val="005A0CEE"/>
    <w:rsid w:val="005A1B22"/>
    <w:rsid w:val="005D7D2A"/>
    <w:rsid w:val="00663B53"/>
    <w:rsid w:val="00675692"/>
    <w:rsid w:val="006762E1"/>
    <w:rsid w:val="006B5A4D"/>
    <w:rsid w:val="006D1093"/>
    <w:rsid w:val="00763EAA"/>
    <w:rsid w:val="007905D1"/>
    <w:rsid w:val="00792450"/>
    <w:rsid w:val="007C0D9A"/>
    <w:rsid w:val="007D18AB"/>
    <w:rsid w:val="008B3233"/>
    <w:rsid w:val="00982F7A"/>
    <w:rsid w:val="009D07A8"/>
    <w:rsid w:val="00A44822"/>
    <w:rsid w:val="00AC7399"/>
    <w:rsid w:val="00AD22B7"/>
    <w:rsid w:val="00AD4316"/>
    <w:rsid w:val="00B32216"/>
    <w:rsid w:val="00B76BB8"/>
    <w:rsid w:val="00B92EED"/>
    <w:rsid w:val="00BC4C10"/>
    <w:rsid w:val="00BE3E90"/>
    <w:rsid w:val="00CD27D6"/>
    <w:rsid w:val="00CF0524"/>
    <w:rsid w:val="00D12DF4"/>
    <w:rsid w:val="00D13BC0"/>
    <w:rsid w:val="00D933E1"/>
    <w:rsid w:val="00DA3318"/>
    <w:rsid w:val="00DD1A2D"/>
    <w:rsid w:val="00E138F7"/>
    <w:rsid w:val="00E21BE7"/>
    <w:rsid w:val="00E25133"/>
    <w:rsid w:val="00EC682B"/>
    <w:rsid w:val="00EE69EB"/>
    <w:rsid w:val="00F011E2"/>
    <w:rsid w:val="00F577C7"/>
    <w:rsid w:val="00FB5DE4"/>
    <w:rsid w:val="00FD1CE7"/>
    <w:rsid w:val="010B1CBA"/>
    <w:rsid w:val="03907DD4"/>
    <w:rsid w:val="1DB01868"/>
    <w:rsid w:val="3310002E"/>
    <w:rsid w:val="344F07C6"/>
    <w:rsid w:val="35D73316"/>
    <w:rsid w:val="39F6258D"/>
    <w:rsid w:val="40CF433F"/>
    <w:rsid w:val="613E28C7"/>
    <w:rsid w:val="621370E4"/>
    <w:rsid w:val="65794F42"/>
    <w:rsid w:val="6E163CA7"/>
    <w:rsid w:val="77CB1563"/>
    <w:rsid w:val="7D943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apple-converted-space">
    <w:name w:val="apple-converted-space"/>
    <w:basedOn w:val="a0"/>
    <w:qFormat/>
  </w:style>
  <w:style w:type="character" w:customStyle="1" w:styleId="font51">
    <w:name w:val="font51"/>
    <w:basedOn w:val="a0"/>
    <w:qFormat/>
    <w:rPr>
      <w:rFonts w:ascii="Times New Roman" w:hAnsi="Times New Roman" w:cs="Times New Roman" w:hint="default"/>
      <w:color w:val="000000"/>
      <w:sz w:val="24"/>
      <w:szCs w:val="24"/>
      <w:u w:val="none"/>
    </w:rPr>
  </w:style>
  <w:style w:type="character" w:customStyle="1" w:styleId="font11">
    <w:name w:val="font11"/>
    <w:basedOn w:val="a0"/>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apple-converted-space">
    <w:name w:val="apple-converted-space"/>
    <w:basedOn w:val="a0"/>
    <w:qFormat/>
  </w:style>
  <w:style w:type="character" w:customStyle="1" w:styleId="font51">
    <w:name w:val="font51"/>
    <w:basedOn w:val="a0"/>
    <w:qFormat/>
    <w:rPr>
      <w:rFonts w:ascii="Times New Roman" w:hAnsi="Times New Roman" w:cs="Times New Roman" w:hint="default"/>
      <w:color w:val="000000"/>
      <w:sz w:val="24"/>
      <w:szCs w:val="24"/>
      <w:u w:val="none"/>
    </w:rPr>
  </w:style>
  <w:style w:type="character" w:customStyle="1" w:styleId="font11">
    <w:name w:val="font11"/>
    <w:basedOn w:val="a0"/>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584</Words>
  <Characters>3330</Characters>
  <Application>Microsoft Office Word</Application>
  <DocSecurity>0</DocSecurity>
  <Lines>27</Lines>
  <Paragraphs>7</Paragraphs>
  <ScaleCrop>false</ScaleCrop>
  <Company>Sky123.Org</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dcterms:created xsi:type="dcterms:W3CDTF">2016-01-18T07:07:00Z</dcterms:created>
  <dcterms:modified xsi:type="dcterms:W3CDTF">2020-01-14T02:12:00Z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