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2886" w:firstLineChars="1198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全链路UI</w:t>
      </w:r>
      <w:r>
        <w:rPr>
          <w:rFonts w:ascii="Times New Roman" w:hAnsi="Times New Roman" w:eastAsia="宋体"/>
          <w:b/>
          <w:sz w:val="24"/>
          <w:szCs w:val="24"/>
        </w:rPr>
        <w:t>/UE</w:t>
      </w:r>
      <w:r>
        <w:rPr>
          <w:rFonts w:hint="eastAsia" w:ascii="Times New Roman" w:hAnsi="Times New Roman" w:eastAsia="宋体"/>
          <w:b/>
          <w:sz w:val="24"/>
          <w:szCs w:val="24"/>
        </w:rPr>
        <w:t>设计</w:t>
      </w:r>
    </w:p>
    <w:p>
      <w:pPr>
        <w:spacing w:before="156" w:beforeLines="50" w:after="156" w:afterLines="50" w:line="360" w:lineRule="auto"/>
        <w:ind w:firstLine="1205" w:firstLineChars="5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 xml:space="preserve">学制：5个月  </w:t>
      </w:r>
      <w:r>
        <w:rPr>
          <w:rFonts w:hint="eastAsia" w:ascii="Times New Roman" w:hAnsi="Times New Roman" w:eastAsia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/>
          <w:sz w:val="24"/>
          <w:szCs w:val="24"/>
        </w:rPr>
        <w:t xml:space="preserve"> 地址：北京    </w:t>
      </w:r>
      <w:r>
        <w:rPr>
          <w:rFonts w:hint="eastAsia" w:ascii="Times New Roman" w:hAnsi="Times New Roman" w:eastAsia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/>
          <w:sz w:val="24"/>
          <w:szCs w:val="24"/>
        </w:rPr>
        <w:t>费用：22800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全链路设计需要参与整个商业链条，关注其中每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  <w:szCs w:val="24"/>
        </w:rPr>
        <w:t>一个环节，将设计的价值融入每一个和用户的接触点中，让整个业务的用户体验质量得到提升。既然我们已经看到</w:t>
      </w:r>
      <w:r>
        <w:rPr>
          <w:rFonts w:ascii="Times New Roman" w:hAnsi="Times New Roman" w:eastAsia="宋体"/>
          <w:sz w:val="24"/>
          <w:szCs w:val="24"/>
        </w:rPr>
        <w:t>[设计]和[用户体验]的重要性，那么相应的，要抢先让这种价值在自家的产品中得以更大的发挥。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学习时长：5个月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课程内容：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第一阶段视觉设计基础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第二阶段品牌运营视觉设计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第三阶段电商运营视觉设计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第四阶段产品交互UI设计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第五阶段UI项目实战高级进阶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第六阶段就业指导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第七阶段前端代码（网课赠送）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第八阶段CorelDRAW （网课赠送）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课程特色：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三分理论+七分实战，学完之后相当于拥有2年的实战工作经验。</w:t>
      </w: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八大福利制度：免费食宿、免息贷款、就业服务、个人培训损失险、免费试学、交通补助、网课赠送、免费重修。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报读条件：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大专以上学历均可报读。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证书：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学员修完所有课时可获得结课证书。</w:t>
      </w:r>
    </w:p>
    <w:p>
      <w:r>
        <w:rPr>
          <w:rFonts w:ascii="宋体" w:hAnsi="宋体" w:eastAsia="宋体" w:cs="宋体"/>
          <w:color w:val="333333"/>
          <w:kern w:val="0"/>
          <w:sz w:val="18"/>
          <w:szCs w:val="18"/>
        </w:rPr>
        <w:drawing>
          <wp:inline distT="0" distB="0" distL="114300" distR="114300">
            <wp:extent cx="2286000" cy="3190875"/>
            <wp:effectExtent l="0" t="0" r="0" b="9525"/>
            <wp:docPr id="2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姓名：胡老师  优就业全链路UI/UE设计高级讲师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原外企设计总监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毕业于中国艺术研究院，13年UI设计与项目开发经验，10年UI/UE教学经验，曾任外企中智鼎佳葡萄酒有限公司、三希堂藏书设计总监，亚洲大型印刷公司TOPPAN V</w:t>
      </w:r>
      <w:r>
        <w:fldChar w:fldCharType="begin"/>
      </w:r>
      <w:r>
        <w:instrText xml:space="preserve"> HYPERLINK "http://www.ujiuye.com/" \t "http://www.ujiuye.com/jiaoxue/2017/_blank" </w:instrText>
      </w:r>
      <w:r>
        <w:fldChar w:fldCharType="separate"/>
      </w:r>
      <w:r>
        <w:rPr>
          <w:rStyle w:val="9"/>
          <w:color w:val="FF4A00"/>
          <w:sz w:val="28"/>
          <w:szCs w:val="28"/>
        </w:rPr>
        <w:t>IT</w:t>
      </w:r>
      <w:r>
        <w:rPr>
          <w:rStyle w:val="9"/>
          <w:color w:val="FF4A00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E高级设计师，参与过中国进出口银行、中国社会科学院网络计算机中心等集团公司年报与画册设计。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授课风格：论证严密，结构严谨，且幽默风趣</w:t>
      </w: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</w:p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t>报名回执表</w:t>
      </w:r>
    </w:p>
    <w:tbl>
      <w:tblPr>
        <w:tblStyle w:val="6"/>
        <w:tblpPr w:leftFromText="180" w:rightFromText="180" w:vertAnchor="text" w:horzAnchor="page" w:tblpX="1157" w:tblpY="563"/>
        <w:tblOverlap w:val="never"/>
        <w:tblW w:w="9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6" w:type="dxa"/>
            <w:gridSpan w:val="3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4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65" w:type="dxa"/>
            <w:gridSpan w:val="13"/>
            <w:tcBorders>
              <w:top w:val="single" w:color="auto" w:sz="4" w:space="0"/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参会学员名单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5" w:type="dxa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1、收到报名表后 发放报名确认函，缴纳学费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2、收到学费后 安排座位（</w:t>
            </w:r>
            <w:r>
              <w:rPr>
                <w:rFonts w:hint="eastAsia" w:ascii="宋体" w:hAnsi="宋体"/>
                <w:b/>
                <w:bCs/>
                <w:szCs w:val="21"/>
              </w:rPr>
              <w:t>按交费先后顺序排列）</w:t>
            </w:r>
            <w:r>
              <w:rPr>
                <w:rFonts w:hint="eastAsia" w:ascii="宋体" w:hAnsi="宋体"/>
                <w:szCs w:val="21"/>
              </w:rPr>
              <w:t>、发送报名确认函。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210" w:leftChars="1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</w:t>
            </w:r>
            <w:r>
              <w:fldChar w:fldCharType="begin"/>
            </w:r>
            <w:r>
              <w:instrText xml:space="preserve"> HYPERLINK "mailto:报名回执填好后发送至qhcwzhi@163.com"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t xml:space="preserve">报名回执填好后发送至邮箱 </w:t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56"/>
    <w:rsid w:val="0000073E"/>
    <w:rsid w:val="000053EC"/>
    <w:rsid w:val="0002011C"/>
    <w:rsid w:val="00030B2F"/>
    <w:rsid w:val="00031DCB"/>
    <w:rsid w:val="00052031"/>
    <w:rsid w:val="0005587D"/>
    <w:rsid w:val="000933A2"/>
    <w:rsid w:val="00097988"/>
    <w:rsid w:val="000A0B58"/>
    <w:rsid w:val="000B477B"/>
    <w:rsid w:val="000B482E"/>
    <w:rsid w:val="000C5C59"/>
    <w:rsid w:val="000D6634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2D49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1856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3AA2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8F29BF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B5C6F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C0D0B"/>
    <w:rsid w:val="00CD542D"/>
    <w:rsid w:val="00CE1D0B"/>
    <w:rsid w:val="00CE59A6"/>
    <w:rsid w:val="00CF14B8"/>
    <w:rsid w:val="00D24281"/>
    <w:rsid w:val="00D50C18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  <w:rsid w:val="09A42488"/>
    <w:rsid w:val="0E6E67E1"/>
    <w:rsid w:val="23AB1D33"/>
    <w:rsid w:val="3F0D1C0D"/>
    <w:rsid w:val="529B2604"/>
    <w:rsid w:val="63297AA0"/>
    <w:rsid w:val="6F8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151</Words>
  <Characters>862</Characters>
  <Lines>7</Lines>
  <Paragraphs>2</Paragraphs>
  <TotalTime>5</TotalTime>
  <ScaleCrop>false</ScaleCrop>
  <LinksUpToDate>false</LinksUpToDate>
  <CharactersWithSpaces>1011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2019-12-12T06:19:00Z</dcterms:created>
  <dc:creator>User</dc:creator>
  <cp:lastModifiedBy>郭朋云</cp:lastModifiedBy>
  <dcterms:modified xsi:type="dcterms:W3CDTF">2019-12-12T07:47:44Z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