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7" w:line="348" w:lineRule="exact"/>
        <w:ind w:firstLine="1462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3795395</wp:posOffset>
            </wp:positionH>
            <wp:positionV relativeFrom="page">
              <wp:posOffset>1473200</wp:posOffset>
            </wp:positionV>
            <wp:extent cx="2140585" cy="22034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2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3039110" cy="2203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732" cy="22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2" w:lineRule="auto"/>
        <w:rPr>
          <w:rFonts w:ascii="Arial"/>
          <w:sz w:val="21"/>
        </w:rPr>
      </w:pPr>
    </w:p>
    <w:p>
      <w:pPr>
        <w:spacing w:line="349" w:lineRule="exact"/>
        <w:ind w:firstLine="418"/>
        <w:textAlignment w:val="center"/>
      </w:pPr>
      <w:r>
        <w:drawing>
          <wp:inline distT="0" distB="0" distL="0" distR="0">
            <wp:extent cx="2317115" cy="2216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534" cy="2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11" w:line="187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0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项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目介绍</w:t>
      </w:r>
    </w:p>
    <w:p>
      <w:pPr>
        <w:spacing w:line="422" w:lineRule="auto"/>
        <w:rPr>
          <w:rFonts w:ascii="Arial"/>
          <w:sz w:val="21"/>
        </w:rPr>
      </w:pPr>
    </w:p>
    <w:p>
      <w:pPr>
        <w:spacing w:before="99" w:line="233" w:lineRule="auto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1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. 项目批准书 ：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99" w:line="189" w:lineRule="auto"/>
        <w:ind w:left="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本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 xml:space="preserve">项目已获得中国教育部的批准 ，批准书编号为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MOE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33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DE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1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A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20131589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N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。</w:t>
      </w:r>
    </w:p>
    <w:p>
      <w:pPr>
        <w:spacing w:line="448" w:lineRule="auto"/>
        <w:rPr>
          <w:rFonts w:ascii="Arial"/>
          <w:sz w:val="21"/>
        </w:rPr>
      </w:pPr>
    </w:p>
    <w:p>
      <w:pPr>
        <w:spacing w:before="99" w:line="233" w:lineRule="auto"/>
        <w:ind w:left="2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2. 培养目标 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：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99" w:line="384" w:lineRule="auto"/>
        <w:ind w:left="18" w:right="13" w:firstLine="1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中国美术学院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和德国品牌应用科学大学为发挥两校各自的学科优势 ，促进中德两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国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在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品牌设计传播领域的交流与合作 ，将通过跨文化合作</w:t>
      </w:r>
      <w:bookmarkStart w:id="0" w:name="_GoBack"/>
      <w:bookmarkEnd w:id="0"/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教学的模式 ，培养对当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前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与未来国际品牌的发展趋势具备敏锐洞察力 ，全面掌握设计、传播与管理等专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业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知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识 ，具有良好的设计素质、较高的研究和应用能力 ，熟悉国际规则的跨文化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品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牌传播高级人才。</w:t>
      </w:r>
    </w:p>
    <w:p>
      <w:pPr>
        <w:spacing w:before="200" w:line="235" w:lineRule="auto"/>
        <w:ind w:left="3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3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. 招生计划 ：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99" w:line="189" w:lineRule="auto"/>
        <w:ind w:left="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每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学年本项目拟招收 30 名。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99" w:line="234" w:lineRule="auto"/>
        <w:ind w:left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4. 毕业文凭 ：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99" w:line="385" w:lineRule="auto"/>
        <w:ind w:left="15" w:right="13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修满规定 120 学分 ，通过毕业答辩 ，符合学位授予条件的学生可获得德国品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牌 </w:t>
      </w: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>应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用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科学大学授予的符合欧洲标准、获德国国家承认并与在该国所颁证书完全相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>同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的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国际品牌传播艺术学硕士学位证书。该文凭经中国教育部留学服务中心认证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后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具有学历学位合法效应。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54" w:line="187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合作院校介绍</w:t>
      </w:r>
    </w:p>
    <w:p>
      <w:pPr>
        <w:spacing w:line="464" w:lineRule="auto"/>
        <w:rPr>
          <w:rFonts w:ascii="Arial"/>
          <w:sz w:val="21"/>
        </w:rPr>
      </w:pPr>
    </w:p>
    <w:p>
      <w:pPr>
        <w:spacing w:before="99" w:line="385" w:lineRule="auto"/>
        <w:ind w:left="17" w:right="13" w:firstLine="1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中国美术学院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是中国第一所综合性的国立高等艺术学府 ，由中华人民共和国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文</w:t>
      </w:r>
      <w:r>
        <w:rPr>
          <w:rFonts w:ascii="微软雅黑" w:hAnsi="微软雅黑" w:eastAsia="微软雅黑" w:cs="微软雅黑"/>
          <w:sz w:val="23"/>
          <w:szCs w:val="23"/>
        </w:rPr>
        <w:t xml:space="preserve">化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部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浙江省人民政府共建 ，也是最早实施设计学的高等学府 ，是中国最早的艺术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革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团体发祥地 ，中国唯一一个美术学国家重点学科所在地 ，是联合国科教文组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织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唯一承认学历的中国美术类大学。</w:t>
      </w:r>
    </w:p>
    <w:p>
      <w:pPr>
        <w:spacing w:before="203" w:line="390" w:lineRule="auto"/>
        <w:ind w:left="15" w:right="13" w:firstLine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德</w:t>
      </w:r>
      <w:r>
        <w:rPr>
          <w:rFonts w:ascii="微软雅黑" w:hAnsi="微软雅黑" w:eastAsia="微软雅黑" w:cs="微软雅黑"/>
          <w:spacing w:val="1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ascii="微软雅黑" w:hAnsi="微软雅黑" w:eastAsia="微软雅黑" w:cs="微软雅黑"/>
          <w:spacing w:val="1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品牌应用科学大学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(原德国品牌学院)是目前欧洲  唯一以“品牌”教育与研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究为核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心内容的特色大学  。该学院由德国品牌协会指导创立 ，学院的专业和课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程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设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置符合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品牌行业在全球化时代的发展趋势 ，同时满足了跨国企业对品牌领域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高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素质人才的需要。</w:t>
      </w:r>
    </w:p>
    <w:p>
      <w:pPr>
        <w:spacing w:before="177" w:line="4721" w:lineRule="exact"/>
        <w:ind w:firstLine="14"/>
        <w:textAlignment w:val="center"/>
      </w:pPr>
      <w:r>
        <w:drawing>
          <wp:inline distT="0" distB="0" distL="0" distR="0">
            <wp:extent cx="5271135" cy="29972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29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05" w:right="1785" w:bottom="0" w:left="1785" w:header="0" w:footer="0" w:gutter="0"/>
          <w:cols w:space="720" w:num="1"/>
        </w:sectPr>
      </w:pPr>
    </w:p>
    <w:p>
      <w:pPr>
        <w:spacing w:line="4512" w:lineRule="exact"/>
        <w:ind w:firstLine="14"/>
        <w:textAlignment w:val="center"/>
      </w:pPr>
      <w:r>
        <w:drawing>
          <wp:inline distT="0" distB="0" distL="0" distR="0">
            <wp:extent cx="5323205" cy="286512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3332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111" w:line="187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考条件</w:t>
      </w:r>
    </w:p>
    <w:p>
      <w:pPr>
        <w:spacing w:before="246" w:line="379" w:lineRule="auto"/>
        <w:ind w:left="19" w:right="79" w:firstLine="1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-2"/>
          <w:sz w:val="23"/>
          <w:szCs w:val="23"/>
        </w:rPr>
        <w:t>1 ．遵纪守法 ，品德</w:t>
      </w:r>
      <w:r>
        <w:rPr>
          <w:rFonts w:ascii="微软雅黑" w:hAnsi="微软雅黑" w:eastAsia="微软雅黑" w:cs="微软雅黑"/>
          <w:color w:val="080808"/>
          <w:spacing w:val="-1"/>
          <w:sz w:val="23"/>
          <w:szCs w:val="23"/>
        </w:rPr>
        <w:t>良好 ，无不良记录 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                             </w:t>
      </w:r>
      <w:r>
        <w:rPr>
          <w:rFonts w:ascii="微软雅黑" w:hAnsi="微软雅黑" w:eastAsia="微软雅黑" w:cs="微软雅黑"/>
          <w:color w:val="080808"/>
          <w:spacing w:val="18"/>
          <w:sz w:val="23"/>
          <w:szCs w:val="23"/>
        </w:rPr>
        <w:t xml:space="preserve">2 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>．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身体健康 (需提供二级甲等以上医院健康检查证明 )  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</w:t>
      </w:r>
      <w:r>
        <w:rPr>
          <w:rFonts w:ascii="微软雅黑" w:hAnsi="微软雅黑" w:eastAsia="微软雅黑" w:cs="微软雅黑"/>
          <w:color w:val="080808"/>
          <w:spacing w:val="22"/>
          <w:sz w:val="23"/>
          <w:szCs w:val="23"/>
        </w:rPr>
        <w:t xml:space="preserve">3 </w:t>
      </w:r>
      <w:r>
        <w:rPr>
          <w:rFonts w:ascii="微软雅黑" w:hAnsi="微软雅黑" w:eastAsia="微软雅黑" w:cs="微软雅黑"/>
          <w:color w:val="080808"/>
          <w:spacing w:val="17"/>
          <w:sz w:val="23"/>
          <w:szCs w:val="23"/>
        </w:rPr>
        <w:t>．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获得中国教育部承认的以下学科门类 (相关专业) 大学本科毕业证并取得学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 xml:space="preserve">士学位者均可报考 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：</w:t>
      </w:r>
    </w:p>
    <w:p>
      <w:pPr>
        <w:spacing w:before="2" w:line="379" w:lineRule="auto"/>
        <w:ind w:left="18" w:right="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>艺术学门类 ：包含视觉传达设计、平面设计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、环境设计、产品设计、多媒体设计、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服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装与服饰设计、艺术设计学、美术学、绘画、雕塑、摄影摄像、书法、新媒体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艺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术、公共艺术、工艺美术、动画、影视、戏剧、动画、艺术史论等专业及相近</w:t>
      </w:r>
    </w:p>
    <w:p>
      <w:pPr>
        <w:spacing w:line="233" w:lineRule="auto"/>
        <w:ind w:left="1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 xml:space="preserve">专业 </w:t>
      </w: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>；</w:t>
      </w:r>
    </w:p>
    <w:p>
      <w:pPr>
        <w:spacing w:before="242" w:line="379" w:lineRule="auto"/>
        <w:ind w:left="15" w:right="76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管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理学门类 ：包含工商管理、市场营销、市场营销教育、文化产业管理、旅游管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理、酒店管理、会展经济与管理等专业及相近专业 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；</w:t>
      </w:r>
    </w:p>
    <w:p>
      <w:pPr>
        <w:spacing w:before="1" w:line="379" w:lineRule="auto"/>
        <w:ind w:left="14" w:right="76" w:firstLine="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文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学门类 ：包含新闻学、广播电视学、广告学、传播学、编辑出版学、网络与新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2"/>
          <w:sz w:val="23"/>
          <w:szCs w:val="23"/>
        </w:rPr>
        <w:t>媒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体、数字出版专业及相近专业 ；</w:t>
      </w:r>
    </w:p>
    <w:p>
      <w:pPr>
        <w:spacing w:before="1" w:line="233" w:lineRule="auto"/>
        <w:ind w:left="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工学门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类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 xml:space="preserve"> ：包含工业设计专业及相近专业 ；</w:t>
      </w:r>
    </w:p>
    <w:p>
      <w:pPr>
        <w:spacing w:before="240" w:line="233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经济学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门类 ：包含国际经济与贸易专业及相近专业 ；</w:t>
      </w:r>
    </w:p>
    <w:p>
      <w:pPr>
        <w:sectPr>
          <w:pgSz w:w="11906" w:h="16839"/>
          <w:pgMar w:top="1343" w:right="1722" w:bottom="0" w:left="1785" w:header="0" w:footer="0" w:gutter="0"/>
          <w:cols w:space="720" w:num="1"/>
        </w:sectPr>
      </w:pPr>
    </w:p>
    <w:p>
      <w:pPr>
        <w:spacing w:before="61" w:line="229" w:lineRule="auto"/>
        <w:ind w:left="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22"/>
          <w:sz w:val="23"/>
          <w:szCs w:val="23"/>
        </w:rPr>
        <w:t>4</w:t>
      </w:r>
      <w:r>
        <w:rPr>
          <w:rFonts w:ascii="微软雅黑" w:hAnsi="微软雅黑" w:eastAsia="微软雅黑" w:cs="微软雅黑"/>
          <w:color w:val="080808"/>
          <w:spacing w:val="19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．大学英语四级 (以上) 考试合格或相应雅思、托福等英语成绩证明。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12" w:line="189" w:lineRule="auto"/>
        <w:ind w:left="2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5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学制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99" w:line="390" w:lineRule="auto"/>
        <w:ind w:left="19" w:right="189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本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项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目的学制为两年 ，第一学年在中国美术学院学习 ，第二学年学生赴德国品牌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5"/>
          <w:sz w:val="23"/>
          <w:szCs w:val="23"/>
        </w:rPr>
        <w:t>应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用科学大学学习。</w:t>
      </w:r>
    </w:p>
    <w:p>
      <w:pPr>
        <w:spacing w:before="176" w:line="236" w:lineRule="auto"/>
        <w:ind w:left="2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2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报名&amp;考试&amp;录取&amp;学</w:t>
      </w:r>
      <w:r>
        <w:rPr>
          <w:rFonts w:ascii="微软雅黑" w:hAnsi="微软雅黑" w:eastAsia="微软雅黑" w:cs="微软雅黑"/>
          <w:color w:val="3370CC"/>
          <w:spacing w:val="11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费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99" w:line="234" w:lineRule="auto"/>
        <w:ind w:left="3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 xml:space="preserve">1. 报名截止时间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：</w:t>
      </w:r>
    </w:p>
    <w:p>
      <w:pPr>
        <w:tabs>
          <w:tab w:val="left" w:pos="115"/>
        </w:tabs>
        <w:spacing w:before="239" w:line="229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 xml:space="preserve">( 1 ) 春季招生 ：5 月 30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日 ；</w:t>
      </w:r>
    </w:p>
    <w:p>
      <w:pPr>
        <w:tabs>
          <w:tab w:val="left" w:pos="115"/>
        </w:tabs>
        <w:spacing w:before="246" w:line="342" w:lineRule="auto"/>
        <w:ind w:left="25" w:hanging="2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>( 2 ) 秋季招生 ：8 月 30 日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。                                                                               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2.考试方式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：中国美术学院和德国品牌应用科学大学相关老师进行专业英语面试。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3.考试时间 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：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春季招生 ：6 月 ；秋季招生 ：9 月初 (具体时间以学校通知的时间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color w:val="080808"/>
          <w:spacing w:val="23"/>
          <w:sz w:val="23"/>
          <w:szCs w:val="23"/>
        </w:rPr>
        <w:t>为</w:t>
      </w:r>
      <w:r>
        <w:rPr>
          <w:rFonts w:ascii="微软雅黑" w:hAnsi="微软雅黑" w:eastAsia="微软雅黑" w:cs="微软雅黑"/>
          <w:color w:val="080808"/>
          <w:spacing w:val="21"/>
          <w:sz w:val="23"/>
          <w:szCs w:val="23"/>
        </w:rPr>
        <w:t>准) 。</w:t>
      </w:r>
    </w:p>
    <w:p>
      <w:pPr>
        <w:spacing w:before="245" w:line="387" w:lineRule="auto"/>
        <w:ind w:left="20" w:right="18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4.录取标准 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：根据作品集和面试成绩综合评定 ，择优录取。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 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5.学费标准 ：第一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学</w:t>
      </w: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>年 9.5 万元学费 ，德国品牌应用科学大学注册费 2700 欧 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 xml:space="preserve">第二学年 9.5 万元学费及汉堡当地大学生学期费 (每学期 250 欧元) 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。</w:t>
      </w:r>
    </w:p>
    <w:p>
      <w:pPr>
        <w:sectPr>
          <w:pgSz w:w="11906" w:h="16839"/>
          <w:pgMar w:top="1365" w:right="1610" w:bottom="0" w:left="1781" w:header="0" w:footer="0" w:gutter="0"/>
          <w:cols w:space="720" w:num="1"/>
        </w:sectPr>
      </w:pPr>
    </w:p>
    <w:p>
      <w:pPr>
        <w:spacing w:line="7096" w:lineRule="exact"/>
        <w:ind w:firstLine="14"/>
        <w:textAlignment w:val="center"/>
      </w:pPr>
      <w:r>
        <w:drawing>
          <wp:inline distT="0" distB="0" distL="0" distR="0">
            <wp:extent cx="5273040" cy="45059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0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303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50C3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2023-03-10T14:27:00Z</dcterms:created>
  <dc:creator>WPS_%!s(int64=1477482491)</dc:creator>
  <cp:lastModifiedBy>冰冰⊙▽⊙＊</cp:lastModifiedBy>
  <dcterms:modified xsi:type="dcterms:W3CDTF">2023-03-14T02:49:44Z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2023-03-14T10:49:25Z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F92C499A8F044213BF40EAE1522A526B</vt:lpwstr>
  </property>
</Properties>
</file>