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4" w:rsidRDefault="00F24144" w:rsidP="002F62AA">
      <w:pPr>
        <w:jc w:val="center"/>
        <w:rPr>
          <w:rStyle w:val="NormalCharacter"/>
          <w:rFonts w:ascii="微软雅黑" w:eastAsia="微软雅黑" w:hAnsi="微软雅黑" w:hint="eastAsia"/>
          <w:b/>
          <w:sz w:val="36"/>
          <w:szCs w:val="36"/>
        </w:rPr>
      </w:pPr>
      <w:r w:rsidRPr="00DE6566">
        <w:rPr>
          <w:rStyle w:val="NormalCharacter"/>
          <w:rFonts w:ascii="微软雅黑" w:eastAsia="微软雅黑" w:hAnsi="微软雅黑"/>
          <w:b/>
          <w:sz w:val="36"/>
          <w:szCs w:val="36"/>
        </w:rPr>
        <w:t>陕西职业技术学院（公办）</w:t>
      </w:r>
      <w:r w:rsidR="002F62AA" w:rsidRPr="00DE6566">
        <w:rPr>
          <w:rStyle w:val="NormalCharacter"/>
          <w:rFonts w:ascii="微软雅黑" w:eastAsia="微软雅黑" w:hAnsi="微软雅黑" w:hint="eastAsia"/>
          <w:b/>
          <w:sz w:val="36"/>
          <w:szCs w:val="36"/>
        </w:rPr>
        <w:t>统招大专项目</w:t>
      </w:r>
    </w:p>
    <w:p w:rsidR="00DE6566" w:rsidRPr="00DE6566" w:rsidRDefault="00DE6566" w:rsidP="002F62AA">
      <w:pPr>
        <w:jc w:val="center"/>
        <w:rPr>
          <w:rStyle w:val="NormalCharacter"/>
          <w:rFonts w:ascii="微软雅黑" w:eastAsia="微软雅黑" w:hAnsi="微软雅黑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552700" cy="2552700"/>
            <wp:effectExtent l="19050" t="0" r="0" b="0"/>
            <wp:docPr id="1" name="图片 1" descr="https://bkimg.cdn.bcebos.com/pic/314e251f95cad1c810d33c0b723e6709c93d51b6?x-bce-process=image/resize,m_lfit,w_268,limit_1/format,f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img.cdn.bcebos.com/pic/314e251f95cad1c810d33c0b723e6709c93d51b6?x-bce-process=image/resize,m_lfit,w_268,limit_1/format,f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66" w:rsidRPr="00DE6566" w:rsidRDefault="00DE6566" w:rsidP="00DE6566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Cs w:val="21"/>
        </w:rPr>
      </w:pPr>
      <w:r w:rsidRPr="00DE6566">
        <w:rPr>
          <w:rFonts w:ascii="微软雅黑" w:eastAsia="微软雅黑" w:hAnsi="微软雅黑" w:cs="Arial"/>
          <w:kern w:val="0"/>
          <w:szCs w:val="21"/>
        </w:rPr>
        <w:t>陕西职业技术学院，是一所全日制公办</w:t>
      </w:r>
      <w:hyperlink r:id="rId7" w:tgtFrame="_blank" w:history="1">
        <w:r w:rsidRPr="00DE6566">
          <w:rPr>
            <w:rFonts w:ascii="微软雅黑" w:eastAsia="微软雅黑" w:hAnsi="微软雅黑" w:cs="Arial"/>
            <w:kern w:val="0"/>
          </w:rPr>
          <w:t>普通高等学校</w:t>
        </w:r>
      </w:hyperlink>
      <w:r w:rsidRPr="00DE6566">
        <w:rPr>
          <w:rFonts w:ascii="微软雅黑" w:eastAsia="微软雅黑" w:hAnsi="微软雅黑" w:cs="Arial"/>
          <w:kern w:val="0"/>
          <w:sz w:val="18"/>
          <w:szCs w:val="18"/>
          <w:vertAlign w:val="superscript"/>
        </w:rPr>
        <w:t> [1]</w:t>
      </w:r>
      <w:r w:rsidRPr="00DE6566">
        <w:rPr>
          <w:rFonts w:ascii="微软雅黑" w:eastAsia="微软雅黑" w:hAnsi="微软雅黑" w:cs="Arial"/>
          <w:kern w:val="0"/>
          <w:sz w:val="2"/>
          <w:szCs w:val="2"/>
        </w:rPr>
        <w:t> </w:t>
      </w:r>
      <w:r w:rsidRPr="00DE6566">
        <w:rPr>
          <w:rFonts w:ascii="微软雅黑" w:eastAsia="微软雅黑" w:hAnsi="微软雅黑" w:cs="Arial"/>
          <w:kern w:val="0"/>
          <w:szCs w:val="21"/>
        </w:rPr>
        <w:t> ，其前身是陕西省“九五”重点建设项目陕西省职业教育中心，成立于1995年10月20日。2001年，经省政府批准在省职教中心基础上成立了陕西职业技术学院。学院是</w:t>
      </w:r>
      <w:hyperlink r:id="rId8" w:tgtFrame="_blank" w:history="1">
        <w:r w:rsidRPr="00DE6566">
          <w:rPr>
            <w:rFonts w:ascii="微软雅黑" w:eastAsia="微软雅黑" w:hAnsi="微软雅黑" w:cs="Arial"/>
            <w:kern w:val="0"/>
          </w:rPr>
          <w:t>陕西省教育厅</w:t>
        </w:r>
      </w:hyperlink>
      <w:r w:rsidRPr="00DE6566">
        <w:rPr>
          <w:rFonts w:ascii="微软雅黑" w:eastAsia="微软雅黑" w:hAnsi="微软雅黑" w:cs="Arial"/>
          <w:kern w:val="0"/>
          <w:szCs w:val="21"/>
        </w:rPr>
        <w:t>直属的全日制公办普通高等学校。学院被教育部、财政部确定为“国家示范性高等职业院校建设计划”骨干高职院校立项建设单位，是教育部</w:t>
      </w:r>
      <w:hyperlink r:id="rId9" w:tgtFrame="_blank" w:history="1">
        <w:r w:rsidRPr="00DE6566">
          <w:rPr>
            <w:rFonts w:ascii="微软雅黑" w:eastAsia="微软雅黑" w:hAnsi="微软雅黑" w:cs="Arial"/>
            <w:kern w:val="0"/>
          </w:rPr>
          <w:t>高职高专院校</w:t>
        </w:r>
      </w:hyperlink>
      <w:r w:rsidRPr="00DE6566">
        <w:rPr>
          <w:rFonts w:ascii="微软雅黑" w:eastAsia="微软雅黑" w:hAnsi="微软雅黑" w:cs="Arial"/>
          <w:kern w:val="0"/>
          <w:szCs w:val="21"/>
        </w:rPr>
        <w:t>人才培养工作水平优秀院校，陕西省示范性高等职业院校建设单位。陕西职业技术学院是一所全日制公办普通高等学校。根据省政府批准，</w:t>
      </w:r>
      <w:hyperlink r:id="rId10" w:tgtFrame="_blank" w:history="1">
        <w:r w:rsidRPr="00DE6566">
          <w:rPr>
            <w:rFonts w:ascii="微软雅黑" w:eastAsia="微软雅黑" w:hAnsi="微软雅黑" w:cs="Arial"/>
            <w:kern w:val="0"/>
          </w:rPr>
          <w:t>西安外贸职工大学</w:t>
        </w:r>
      </w:hyperlink>
      <w:r w:rsidRPr="00DE6566">
        <w:rPr>
          <w:rFonts w:ascii="微软雅黑" w:eastAsia="微软雅黑" w:hAnsi="微软雅黑" w:cs="Arial"/>
          <w:kern w:val="0"/>
          <w:szCs w:val="21"/>
        </w:rPr>
        <w:t>（陕西省对外贸易学院）于2016年12月并入学院。</w:t>
      </w:r>
    </w:p>
    <w:p w:rsidR="00DE6566" w:rsidRPr="00DE6566" w:rsidRDefault="00DE6566" w:rsidP="00DE6566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Cs w:val="21"/>
        </w:rPr>
      </w:pPr>
      <w:r w:rsidRPr="00DE6566">
        <w:rPr>
          <w:rFonts w:ascii="微软雅黑" w:eastAsia="微软雅黑" w:hAnsi="微软雅黑" w:cs="Arial"/>
          <w:kern w:val="0"/>
          <w:szCs w:val="21"/>
        </w:rPr>
        <w:t>学院位于古城</w:t>
      </w:r>
      <w:hyperlink r:id="rId11" w:tgtFrame="_blank" w:history="1">
        <w:r w:rsidRPr="00DE6566">
          <w:rPr>
            <w:rFonts w:ascii="微软雅黑" w:eastAsia="微软雅黑" w:hAnsi="微软雅黑" w:cs="Arial"/>
            <w:kern w:val="0"/>
          </w:rPr>
          <w:t>西安</w:t>
        </w:r>
      </w:hyperlink>
      <w:r w:rsidRPr="00DE6566">
        <w:rPr>
          <w:rFonts w:ascii="微软雅黑" w:eastAsia="微软雅黑" w:hAnsi="微软雅黑" w:cs="Arial"/>
          <w:kern w:val="0"/>
          <w:szCs w:val="21"/>
        </w:rPr>
        <w:t>，有长安、白鹿原两个校区，白鹿原校区位于灞河之滨的白鹿塬上，长安校区位于潏河之滨的少陵塬畔，历史积淀丰厚，环境优美、风光秀丽。两个校区占地面积977.05亩，建筑面积34.2万平方米。现有在校生11000余名，专兼职教师700余名。</w:t>
      </w:r>
      <w:r w:rsidRPr="00DE6566">
        <w:rPr>
          <w:rFonts w:ascii="微软雅黑" w:eastAsia="微软雅黑" w:hAnsi="微软雅黑" w:cs="Arial"/>
          <w:kern w:val="0"/>
          <w:sz w:val="18"/>
          <w:szCs w:val="18"/>
          <w:vertAlign w:val="superscript"/>
        </w:rPr>
        <w:t> </w:t>
      </w:r>
      <w:r w:rsidRPr="00DE6566">
        <w:rPr>
          <w:rFonts w:ascii="微软雅黑" w:eastAsia="微软雅黑" w:hAnsi="微软雅黑" w:cs="Arial"/>
          <w:kern w:val="0"/>
          <w:szCs w:val="21"/>
        </w:rPr>
        <w:t>2019年12月，被教育部、财政部列入第三类高水平专业群建设单位（B档）。</w:t>
      </w:r>
    </w:p>
    <w:p w:rsidR="00E64B19" w:rsidRPr="00DE6566" w:rsidRDefault="00E64B19" w:rsidP="002F62AA">
      <w:pPr>
        <w:jc w:val="center"/>
        <w:rPr>
          <w:rStyle w:val="NormalCharacter"/>
          <w:rFonts w:ascii="微软雅黑" w:eastAsia="微软雅黑" w:hAnsi="微软雅黑"/>
          <w:b/>
          <w:sz w:val="36"/>
          <w:szCs w:val="36"/>
        </w:rPr>
      </w:pPr>
    </w:p>
    <w:p w:rsidR="002F62AA" w:rsidRPr="00DE6566" w:rsidRDefault="002F62AA" w:rsidP="002F62AA">
      <w:pPr>
        <w:jc w:val="center"/>
        <w:rPr>
          <w:rFonts w:ascii="微软雅黑" w:eastAsia="微软雅黑" w:hAnsi="微软雅黑"/>
        </w:rPr>
      </w:pPr>
      <w:r w:rsidRPr="00DE6566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4924425" cy="6686851"/>
            <wp:effectExtent l="19050" t="0" r="9525" b="0"/>
            <wp:docPr id="2" name="图片 1" descr="C:\Users\ADMINI~1\AppData\Local\Temp\15871038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7103868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82" cy="66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DE6566" w:rsidRDefault="00E64B19" w:rsidP="002F62AA">
      <w:pPr>
        <w:jc w:val="center"/>
        <w:rPr>
          <w:rFonts w:ascii="微软雅黑" w:eastAsia="微软雅黑" w:hAnsi="微软雅黑"/>
        </w:rPr>
      </w:pPr>
      <w:r w:rsidRPr="00DE6566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4895850" cy="4949990"/>
            <wp:effectExtent l="19050" t="0" r="0" b="0"/>
            <wp:docPr id="3" name="图片 2" descr="C:\Users\ADMINI~1\AppData\Local\Temp\1587106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7106260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65" cy="495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友情提示：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1、凡办理的学员，经校方正式网上录取，发放录取通知书，学信网可查学籍！</w:t>
      </w:r>
      <w:r w:rsidRPr="00DE6566">
        <w:rPr>
          <w:rStyle w:val="NormalCharacter"/>
          <w:rFonts w:ascii="微软雅黑" w:eastAsia="微软雅黑" w:hAnsi="微软雅黑" w:hint="eastAsia"/>
          <w:sz w:val="28"/>
          <w:szCs w:val="28"/>
        </w:rPr>
        <w:t>受疫情影响今年开学时间可能在10月份。</w:t>
      </w: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具体时间以校方公布的时间为准！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2、陕西高校统招大专扩招，一般情况下需本人到场三次，即前期考试和体检，后面是第三年领证！扩招院校的学习方式是线上和线下相结合，经我们办理的学员，期末考试等事宜可以委托我们处理。特殊情况下，各个院校如有需要学生本人到校的情况则需要学生本人配合。愿意上学的可以全日制到校学习，学生凭录取通知书自行到校报到即</w:t>
      </w: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lastRenderedPageBreak/>
        <w:t>可。生活费自理！我们解决学生前期入学资格、网报、保障学员录取、发放录取通知书等事宜！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3、退役军人的依据国家政策办理。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4、以上院校确保没有后患，可放心办理。医学类和铁路专业指标不多，请提前预定！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5、招生对象：18--45周岁的中国公民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6、原始学历：具有初中、高中、中专文凭都可以报考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7、准备材料：身份证（正反面扫描件）、户口本（户主页和本人页）、原始学历扫描件、一寸蓝底登记照电子版  入学考试需带身份证、户口本、毕业证原件到现场，务必保证有原件带到现场审核！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8、按国家政策，陕西省公办院校执行免学费的政策，如因政策变化需要学生缴纳学费的，按国家公布的政策执行！学生被录取后自行往被录取院校公账上转款书本费，具体标准按被录取院校收费标准执行，一般书本费是三年650/人，如有变动，以校方公布的最新标准缴纳！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>9、培训费用：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 xml:space="preserve">公办院校普通类专业 13000/人  </w:t>
      </w:r>
    </w:p>
    <w:p w:rsidR="00E64B19" w:rsidRPr="00DE6566" w:rsidRDefault="00E64B19" w:rsidP="00E64B19">
      <w:pPr>
        <w:rPr>
          <w:rStyle w:val="NormalCharacter"/>
          <w:rFonts w:ascii="微软雅黑" w:eastAsia="微软雅黑" w:hAnsi="微软雅黑"/>
          <w:sz w:val="28"/>
          <w:szCs w:val="28"/>
        </w:rPr>
      </w:pPr>
      <w:r w:rsidRPr="00DE6566">
        <w:rPr>
          <w:rStyle w:val="NormalCharacter"/>
          <w:rFonts w:ascii="微软雅黑" w:eastAsia="微软雅黑" w:hAnsi="微软雅黑"/>
          <w:sz w:val="28"/>
          <w:szCs w:val="28"/>
        </w:rPr>
        <w:t xml:space="preserve">公办院校医学、铁路专业 18000/人  </w:t>
      </w:r>
      <w:r w:rsidRPr="00DE6566">
        <w:rPr>
          <w:rStyle w:val="NormalCharacter"/>
          <w:rFonts w:ascii="微软雅黑" w:eastAsia="微软雅黑" w:hAnsi="微软雅黑" w:hint="eastAsia"/>
          <w:sz w:val="28"/>
          <w:szCs w:val="28"/>
        </w:rPr>
        <w:t>。</w:t>
      </w:r>
    </w:p>
    <w:p w:rsidR="00E64B19" w:rsidRPr="00DE6566" w:rsidRDefault="00E64B19" w:rsidP="002F62AA">
      <w:pPr>
        <w:jc w:val="center"/>
        <w:rPr>
          <w:rFonts w:ascii="微软雅黑" w:eastAsia="微软雅黑" w:hAnsi="微软雅黑"/>
        </w:rPr>
      </w:pPr>
    </w:p>
    <w:sectPr w:rsidR="00E64B19" w:rsidRPr="00DE6566" w:rsidSect="0078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79" w:rsidRDefault="00193279" w:rsidP="00DE6566">
      <w:r>
        <w:separator/>
      </w:r>
    </w:p>
  </w:endnote>
  <w:endnote w:type="continuationSeparator" w:id="0">
    <w:p w:rsidR="00193279" w:rsidRDefault="00193279" w:rsidP="00DE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79" w:rsidRDefault="00193279" w:rsidP="00DE6566">
      <w:r>
        <w:separator/>
      </w:r>
    </w:p>
  </w:footnote>
  <w:footnote w:type="continuationSeparator" w:id="0">
    <w:p w:rsidR="00193279" w:rsidRDefault="00193279" w:rsidP="00DE6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2AA"/>
    <w:rsid w:val="00193279"/>
    <w:rsid w:val="002733B4"/>
    <w:rsid w:val="002F62AA"/>
    <w:rsid w:val="00436BC9"/>
    <w:rsid w:val="005220EB"/>
    <w:rsid w:val="0078727C"/>
    <w:rsid w:val="008E22A1"/>
    <w:rsid w:val="00954245"/>
    <w:rsid w:val="00D63941"/>
    <w:rsid w:val="00DE6566"/>
    <w:rsid w:val="00E64B19"/>
    <w:rsid w:val="00F2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F62AA"/>
  </w:style>
  <w:style w:type="paragraph" w:styleId="a3">
    <w:name w:val="Balloon Text"/>
    <w:basedOn w:val="a"/>
    <w:link w:val="Char"/>
    <w:uiPriority w:val="99"/>
    <w:semiHidden/>
    <w:unhideWhenUsed/>
    <w:rsid w:val="002F62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2A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E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656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E6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E65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E6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8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99%95%E8%A5%BF%E7%9C%81%E6%95%99%E8%82%B2%E5%8E%85/3680138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99%AE%E9%80%9A%E9%AB%98%E7%AD%89%E5%AD%A6%E6%A0%A1/3459331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aike.baidu.com/item/%E8%A5%BF%E5%AE%89/12161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aike.baidu.com/item/%E8%A5%BF%E5%AE%89%E5%A4%96%E8%B4%B8%E8%81%8C%E5%B7%A5%E5%A4%A7%E5%AD%A6/314034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9%AB%98%E8%81%8C%E9%AB%98%E4%B8%93%E9%99%A2%E6%A0%A1/40019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2020-04-17T07:05:00Z</dcterms:created>
  <dcterms:modified xsi:type="dcterms:W3CDTF">2020-04-17T07:15:00Z</dcterms:modified>
</cp:coreProperties>
</file>