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31EC" w14:textId="2338BF4F" w:rsidR="00F3088A" w:rsidRDefault="00F3088A" w:rsidP="00F3088A">
      <w:pPr>
        <w:widowControl/>
        <w:shd w:val="clear" w:color="auto" w:fill="FFFFFF"/>
        <w:spacing w:before="100" w:beforeAutospacing="1" w:after="100" w:afterAutospacing="1" w:line="645" w:lineRule="atLeast"/>
        <w:jc w:val="center"/>
        <w:rPr>
          <w:rFonts w:ascii="微软雅黑" w:eastAsia="微软雅黑" w:hAnsi="微软雅黑" w:cs="宋体"/>
          <w:b/>
          <w:bCs/>
          <w:kern w:val="0"/>
          <w:sz w:val="27"/>
          <w:szCs w:val="27"/>
        </w:rPr>
      </w:pPr>
      <w:r w:rsidRPr="00F3088A">
        <w:rPr>
          <w:rFonts w:ascii="微软雅黑" w:eastAsia="微软雅黑" w:hAnsi="微软雅黑" w:cs="宋体" w:hint="eastAsia"/>
          <w:b/>
          <w:bCs/>
          <w:kern w:val="0"/>
          <w:sz w:val="27"/>
          <w:szCs w:val="27"/>
        </w:rPr>
        <w:t>中国石油大学（北京）现代远程教育</w:t>
      </w:r>
      <w:r w:rsidR="00404908">
        <w:rPr>
          <w:rFonts w:ascii="微软雅黑" w:eastAsia="微软雅黑" w:hAnsi="微软雅黑" w:cs="宋体" w:hint="eastAsia"/>
          <w:b/>
          <w:bCs/>
          <w:kern w:val="0"/>
          <w:sz w:val="27"/>
          <w:szCs w:val="27"/>
        </w:rPr>
        <w:t>专升本</w:t>
      </w:r>
      <w:r w:rsidR="0094658A">
        <w:rPr>
          <w:rFonts w:ascii="微软雅黑" w:eastAsia="微软雅黑" w:hAnsi="微软雅黑" w:cs="宋体" w:hint="eastAsia"/>
          <w:b/>
          <w:bCs/>
          <w:kern w:val="0"/>
          <w:sz w:val="27"/>
          <w:szCs w:val="27"/>
        </w:rPr>
        <w:t>有学位</w:t>
      </w:r>
    </w:p>
    <w:p w14:paraId="1AE76EF1" w14:textId="77777777" w:rsidR="00F3088A" w:rsidRPr="00F3088A" w:rsidRDefault="00F3088A" w:rsidP="00F3088A">
      <w:pPr>
        <w:widowControl/>
        <w:shd w:val="clear" w:color="auto" w:fill="FFFFFF"/>
        <w:spacing w:before="100" w:beforeAutospacing="1" w:after="100" w:afterAutospacing="1" w:line="360" w:lineRule="atLeast"/>
        <w:ind w:firstLine="482"/>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中国石油大学（北京）是一所石油特色鲜明、以工为主、多学科协调发展的教育部直属的全国重点大学，是设有研究生院的高校之一。</w:t>
      </w:r>
      <w:r w:rsidRPr="00F3088A">
        <w:rPr>
          <w:rFonts w:ascii="simsun" w:eastAsia="宋体" w:hAnsi="simsun" w:cs="宋体"/>
          <w:color w:val="000000"/>
          <w:kern w:val="0"/>
          <w:szCs w:val="21"/>
        </w:rPr>
        <w:t>1997</w:t>
      </w:r>
      <w:r w:rsidRPr="00F3088A">
        <w:rPr>
          <w:rFonts w:ascii="simsun" w:eastAsia="宋体" w:hAnsi="simsun" w:cs="宋体"/>
          <w:color w:val="000000"/>
          <w:kern w:val="0"/>
          <w:szCs w:val="21"/>
        </w:rPr>
        <w:t>年，学校首批进入国家</w:t>
      </w:r>
      <w:r w:rsidRPr="00F3088A">
        <w:rPr>
          <w:rFonts w:ascii="simsun" w:eastAsia="宋体" w:hAnsi="simsun" w:cs="宋体"/>
          <w:color w:val="000000"/>
          <w:kern w:val="0"/>
          <w:szCs w:val="21"/>
        </w:rPr>
        <w:t>“211</w:t>
      </w:r>
      <w:r w:rsidRPr="00F3088A">
        <w:rPr>
          <w:rFonts w:ascii="simsun" w:eastAsia="宋体" w:hAnsi="simsun" w:cs="宋体"/>
          <w:color w:val="000000"/>
          <w:kern w:val="0"/>
          <w:szCs w:val="21"/>
        </w:rPr>
        <w:t>工程</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建设高校行列；</w:t>
      </w:r>
      <w:r w:rsidRPr="00F3088A">
        <w:rPr>
          <w:rFonts w:ascii="simsun" w:eastAsia="宋体" w:hAnsi="simsun" w:cs="宋体"/>
          <w:color w:val="000000"/>
          <w:kern w:val="0"/>
          <w:szCs w:val="21"/>
        </w:rPr>
        <w:t>2006</w:t>
      </w:r>
      <w:r w:rsidRPr="00F3088A">
        <w:rPr>
          <w:rFonts w:ascii="simsun" w:eastAsia="宋体" w:hAnsi="simsun" w:cs="宋体"/>
          <w:color w:val="000000"/>
          <w:kern w:val="0"/>
          <w:szCs w:val="21"/>
        </w:rPr>
        <w:t>年，成为国家</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优势学科创新平台</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项目建设高校。</w:t>
      </w:r>
      <w:r w:rsidRPr="00F3088A">
        <w:rPr>
          <w:rFonts w:ascii="simsun" w:eastAsia="宋体" w:hAnsi="simsun" w:cs="宋体"/>
          <w:color w:val="000000"/>
          <w:kern w:val="0"/>
          <w:szCs w:val="21"/>
        </w:rPr>
        <w:t>2017</w:t>
      </w:r>
      <w:r w:rsidRPr="00F3088A">
        <w:rPr>
          <w:rFonts w:ascii="simsun" w:eastAsia="宋体" w:hAnsi="simsun" w:cs="宋体"/>
          <w:color w:val="000000"/>
          <w:kern w:val="0"/>
          <w:szCs w:val="21"/>
        </w:rPr>
        <w:t>年，学校进入国家一流学科建设高校行列，全面开启建设中国特色世界一流大学的新征程。</w:t>
      </w:r>
      <w:r w:rsidRPr="00F3088A">
        <w:rPr>
          <w:rFonts w:ascii="simsun" w:eastAsia="宋体" w:hAnsi="simsun" w:cs="宋体"/>
          <w:color w:val="000000"/>
          <w:kern w:val="0"/>
          <w:szCs w:val="21"/>
        </w:rPr>
        <w:t xml:space="preserve"> </w:t>
      </w:r>
    </w:p>
    <w:p w14:paraId="3B97E3BA" w14:textId="77777777" w:rsidR="00F3088A" w:rsidRPr="00F3088A" w:rsidRDefault="00F3088A" w:rsidP="00F3088A">
      <w:pPr>
        <w:widowControl/>
        <w:shd w:val="clear" w:color="auto" w:fill="FFFFFF"/>
        <w:spacing w:before="100" w:beforeAutospacing="1" w:after="100" w:afterAutospacing="1" w:line="360" w:lineRule="atLeast"/>
        <w:ind w:firstLine="482"/>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经过</w:t>
      </w:r>
      <w:r w:rsidRPr="00F3088A">
        <w:rPr>
          <w:rFonts w:ascii="simsun" w:eastAsia="宋体" w:hAnsi="simsun" w:cs="宋体"/>
          <w:color w:val="000000"/>
          <w:kern w:val="0"/>
          <w:szCs w:val="21"/>
        </w:rPr>
        <w:t>60</w:t>
      </w:r>
      <w:r w:rsidRPr="00F3088A">
        <w:rPr>
          <w:rFonts w:ascii="simsun" w:eastAsia="宋体" w:hAnsi="simsun" w:cs="宋体"/>
          <w:color w:val="000000"/>
          <w:kern w:val="0"/>
          <w:szCs w:val="21"/>
        </w:rPr>
        <w:t>多年的建设发展，学校形成了石油特色鲜明，以工为主、多学科协调发展的学科专业布局。石油石化等重点学科处于国内领先地位，并在国际上形成了一定影响。据</w:t>
      </w:r>
      <w:r w:rsidRPr="00F3088A">
        <w:rPr>
          <w:rFonts w:ascii="simsun" w:eastAsia="宋体" w:hAnsi="simsun" w:cs="宋体"/>
          <w:color w:val="000000"/>
          <w:kern w:val="0"/>
          <w:szCs w:val="21"/>
        </w:rPr>
        <w:t>ESI2015</w:t>
      </w:r>
      <w:r w:rsidRPr="00F3088A">
        <w:rPr>
          <w:rFonts w:ascii="simsun" w:eastAsia="宋体" w:hAnsi="simsun" w:cs="宋体"/>
          <w:color w:val="000000"/>
          <w:kern w:val="0"/>
          <w:szCs w:val="21"/>
        </w:rPr>
        <w:t>年</w:t>
      </w:r>
      <w:r w:rsidRPr="00F3088A">
        <w:rPr>
          <w:rFonts w:ascii="simsun" w:eastAsia="宋体" w:hAnsi="simsun" w:cs="宋体"/>
          <w:color w:val="000000"/>
          <w:kern w:val="0"/>
          <w:szCs w:val="21"/>
        </w:rPr>
        <w:t>8</w:t>
      </w:r>
      <w:r w:rsidRPr="00F3088A">
        <w:rPr>
          <w:rFonts w:ascii="simsun" w:eastAsia="宋体" w:hAnsi="simsun" w:cs="宋体"/>
          <w:color w:val="000000"/>
          <w:kern w:val="0"/>
          <w:szCs w:val="21"/>
        </w:rPr>
        <w:t>月更新数据表明，学校的化学、工程学、材料科学和地球科学</w:t>
      </w:r>
      <w:r w:rsidRPr="00F3088A">
        <w:rPr>
          <w:rFonts w:ascii="simsun" w:eastAsia="宋体" w:hAnsi="simsun" w:cs="宋体"/>
          <w:color w:val="000000"/>
          <w:kern w:val="0"/>
          <w:szCs w:val="21"/>
        </w:rPr>
        <w:t>4</w:t>
      </w:r>
      <w:r w:rsidRPr="00F3088A">
        <w:rPr>
          <w:rFonts w:ascii="simsun" w:eastAsia="宋体" w:hAnsi="simsun" w:cs="宋体"/>
          <w:color w:val="000000"/>
          <w:kern w:val="0"/>
          <w:szCs w:val="21"/>
        </w:rPr>
        <w:t>个学科进入</w:t>
      </w:r>
      <w:r w:rsidRPr="00F3088A">
        <w:rPr>
          <w:rFonts w:ascii="simsun" w:eastAsia="宋体" w:hAnsi="simsun" w:cs="宋体"/>
          <w:color w:val="000000"/>
          <w:kern w:val="0"/>
          <w:szCs w:val="21"/>
        </w:rPr>
        <w:t>ESI</w:t>
      </w:r>
      <w:r w:rsidRPr="00F3088A">
        <w:rPr>
          <w:rFonts w:ascii="simsun" w:eastAsia="宋体" w:hAnsi="simsun" w:cs="宋体"/>
          <w:color w:val="000000"/>
          <w:kern w:val="0"/>
          <w:szCs w:val="21"/>
        </w:rPr>
        <w:t>排行前</w:t>
      </w:r>
      <w:r w:rsidRPr="00F3088A">
        <w:rPr>
          <w:rFonts w:ascii="simsun" w:eastAsia="宋体" w:hAnsi="simsun" w:cs="宋体"/>
          <w:color w:val="000000"/>
          <w:kern w:val="0"/>
          <w:szCs w:val="21"/>
        </w:rPr>
        <w:t>1%</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十二五</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期间，学校共承担国家级科研项目</w:t>
      </w:r>
      <w:r w:rsidRPr="00F3088A">
        <w:rPr>
          <w:rFonts w:ascii="simsun" w:eastAsia="宋体" w:hAnsi="simsun" w:cs="宋体"/>
          <w:color w:val="000000"/>
          <w:kern w:val="0"/>
          <w:szCs w:val="21"/>
        </w:rPr>
        <w:t>354</w:t>
      </w:r>
      <w:r w:rsidRPr="00F3088A">
        <w:rPr>
          <w:rFonts w:ascii="simsun" w:eastAsia="宋体" w:hAnsi="simsun" w:cs="宋体"/>
          <w:color w:val="000000"/>
          <w:kern w:val="0"/>
          <w:szCs w:val="21"/>
        </w:rPr>
        <w:t>项，获得国家科技奖</w:t>
      </w:r>
      <w:r w:rsidRPr="00F3088A">
        <w:rPr>
          <w:rFonts w:ascii="simsun" w:eastAsia="宋体" w:hAnsi="simsun" w:cs="宋体"/>
          <w:color w:val="000000"/>
          <w:kern w:val="0"/>
          <w:szCs w:val="21"/>
        </w:rPr>
        <w:t>22</w:t>
      </w:r>
      <w:r w:rsidRPr="00F3088A">
        <w:rPr>
          <w:rFonts w:ascii="simsun" w:eastAsia="宋体" w:hAnsi="simsun" w:cs="宋体"/>
          <w:color w:val="000000"/>
          <w:kern w:val="0"/>
          <w:szCs w:val="21"/>
        </w:rPr>
        <w:t>项；获得省部级及社会力量科技奖共</w:t>
      </w:r>
      <w:r w:rsidRPr="00F3088A">
        <w:rPr>
          <w:rFonts w:ascii="simsun" w:eastAsia="宋体" w:hAnsi="simsun" w:cs="宋体"/>
          <w:color w:val="000000"/>
          <w:kern w:val="0"/>
          <w:szCs w:val="21"/>
        </w:rPr>
        <w:t>270</w:t>
      </w:r>
      <w:r w:rsidRPr="00F3088A">
        <w:rPr>
          <w:rFonts w:ascii="simsun" w:eastAsia="宋体" w:hAnsi="simsun" w:cs="宋体"/>
          <w:color w:val="000000"/>
          <w:kern w:val="0"/>
          <w:szCs w:val="21"/>
        </w:rPr>
        <w:t>项。国家级奖励数在</w:t>
      </w:r>
      <w:r w:rsidRPr="00F3088A">
        <w:rPr>
          <w:rFonts w:ascii="simsun" w:eastAsia="宋体" w:hAnsi="simsun" w:cs="宋体"/>
          <w:color w:val="000000"/>
          <w:kern w:val="0"/>
          <w:szCs w:val="21"/>
        </w:rPr>
        <w:t>2014</w:t>
      </w:r>
      <w:r w:rsidRPr="00F3088A">
        <w:rPr>
          <w:rFonts w:ascii="simsun" w:eastAsia="宋体" w:hAnsi="simsun" w:cs="宋体"/>
          <w:color w:val="000000"/>
          <w:kern w:val="0"/>
          <w:szCs w:val="21"/>
        </w:rPr>
        <w:t>年、</w:t>
      </w:r>
      <w:r w:rsidRPr="00F3088A">
        <w:rPr>
          <w:rFonts w:ascii="simsun" w:eastAsia="宋体" w:hAnsi="simsun" w:cs="宋体"/>
          <w:color w:val="000000"/>
          <w:kern w:val="0"/>
          <w:szCs w:val="21"/>
        </w:rPr>
        <w:t>2015</w:t>
      </w:r>
      <w:r w:rsidRPr="00F3088A">
        <w:rPr>
          <w:rFonts w:ascii="simsun" w:eastAsia="宋体" w:hAnsi="simsun" w:cs="宋体"/>
          <w:color w:val="000000"/>
          <w:kern w:val="0"/>
          <w:szCs w:val="21"/>
        </w:rPr>
        <w:t>年全国高校通用项目中均排名第十。</w:t>
      </w:r>
      <w:r w:rsidRPr="00F3088A">
        <w:rPr>
          <w:rFonts w:ascii="simsun" w:eastAsia="宋体" w:hAnsi="simsun" w:cs="宋体"/>
          <w:color w:val="000000"/>
          <w:kern w:val="0"/>
          <w:szCs w:val="21"/>
        </w:rPr>
        <w:t xml:space="preserve"> </w:t>
      </w:r>
    </w:p>
    <w:p w14:paraId="4D0817AF" w14:textId="77777777" w:rsidR="00F3088A" w:rsidRPr="00F3088A" w:rsidRDefault="00F3088A" w:rsidP="00F3088A">
      <w:pPr>
        <w:widowControl/>
        <w:shd w:val="clear" w:color="auto" w:fill="FFFFFF"/>
        <w:spacing w:before="100" w:beforeAutospacing="1" w:after="100" w:afterAutospacing="1" w:line="360" w:lineRule="atLeast"/>
        <w:ind w:firstLine="48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中国石油大学（北京）网络与继续教育学院是由原中国石油大学（北京）继续教育学院、远程教育学院、成人教育学院于</w:t>
      </w:r>
      <w:r w:rsidRPr="00F3088A">
        <w:rPr>
          <w:rFonts w:ascii="simsun" w:eastAsia="宋体" w:hAnsi="simsun" w:cs="宋体"/>
          <w:color w:val="000000"/>
          <w:kern w:val="0"/>
          <w:szCs w:val="21"/>
        </w:rPr>
        <w:t>2017</w:t>
      </w:r>
      <w:r w:rsidRPr="00F3088A">
        <w:rPr>
          <w:rFonts w:ascii="simsun" w:eastAsia="宋体" w:hAnsi="simsun" w:cs="宋体"/>
          <w:color w:val="000000"/>
          <w:kern w:val="0"/>
          <w:szCs w:val="21"/>
        </w:rPr>
        <w:t>年</w:t>
      </w:r>
      <w:r w:rsidRPr="00F3088A">
        <w:rPr>
          <w:rFonts w:ascii="simsun" w:eastAsia="宋体" w:hAnsi="simsun" w:cs="宋体"/>
          <w:color w:val="000000"/>
          <w:kern w:val="0"/>
          <w:szCs w:val="21"/>
        </w:rPr>
        <w:t>11</w:t>
      </w:r>
      <w:r w:rsidRPr="00F3088A">
        <w:rPr>
          <w:rFonts w:ascii="simsun" w:eastAsia="宋体" w:hAnsi="simsun" w:cs="宋体"/>
          <w:color w:val="000000"/>
          <w:kern w:val="0"/>
          <w:szCs w:val="21"/>
        </w:rPr>
        <w:t>月合并组建。学院秉承学校鲜明的石油石化特色，依托学校雄厚的师资力量和优质的教学资源，立足石油石化行业，面向社会开展远程学历、非学历继续教育及国际教育，将在</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十三五</w:t>
      </w:r>
      <w:r w:rsidRPr="00F3088A">
        <w:rPr>
          <w:rFonts w:ascii="simsun" w:eastAsia="宋体" w:hAnsi="simsun" w:cs="宋体"/>
          <w:color w:val="000000"/>
          <w:kern w:val="0"/>
          <w:szCs w:val="21"/>
        </w:rPr>
        <w:t>”</w:t>
      </w:r>
      <w:proofErr w:type="gramStart"/>
      <w:r w:rsidRPr="00F3088A">
        <w:rPr>
          <w:rFonts w:ascii="simsun" w:eastAsia="宋体" w:hAnsi="simsun" w:cs="宋体"/>
          <w:color w:val="000000"/>
          <w:kern w:val="0"/>
          <w:szCs w:val="21"/>
        </w:rPr>
        <w:t>末建成</w:t>
      </w:r>
      <w:proofErr w:type="gramEnd"/>
      <w:r w:rsidRPr="00F3088A">
        <w:rPr>
          <w:rFonts w:ascii="simsun" w:eastAsia="宋体" w:hAnsi="simsun" w:cs="宋体"/>
          <w:color w:val="000000"/>
          <w:kern w:val="0"/>
          <w:szCs w:val="21"/>
        </w:rPr>
        <w:t>集学历、非学历继续教育为一体的多层次、多模式、全方位的终身教育体系。</w:t>
      </w:r>
      <w:r w:rsidRPr="00F3088A">
        <w:rPr>
          <w:rFonts w:ascii="simsun" w:eastAsia="宋体" w:hAnsi="simsun" w:cs="宋体"/>
          <w:color w:val="000000"/>
          <w:kern w:val="0"/>
          <w:szCs w:val="21"/>
        </w:rPr>
        <w:t xml:space="preserve"> </w:t>
      </w:r>
    </w:p>
    <w:p w14:paraId="4A81687E" w14:textId="77777777" w:rsidR="00F3088A" w:rsidRPr="00F3088A" w:rsidRDefault="00F3088A" w:rsidP="00F3088A">
      <w:pPr>
        <w:widowControl/>
        <w:shd w:val="clear" w:color="auto" w:fill="FFFFFF"/>
        <w:spacing w:before="100" w:beforeAutospacing="1" w:after="100" w:afterAutospacing="1" w:line="360" w:lineRule="atLeast"/>
        <w:ind w:firstLine="48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学历继续教育方面，学院目前已开设地质工程、石油工程、安全工程、市场营销等</w:t>
      </w:r>
      <w:r w:rsidRPr="00F3088A">
        <w:rPr>
          <w:rFonts w:ascii="simsun" w:eastAsia="宋体" w:hAnsi="simsun" w:cs="宋体"/>
          <w:color w:val="000000"/>
          <w:kern w:val="0"/>
          <w:szCs w:val="21"/>
        </w:rPr>
        <w:t>18</w:t>
      </w:r>
      <w:r w:rsidRPr="00F3088A">
        <w:rPr>
          <w:rFonts w:ascii="simsun" w:eastAsia="宋体" w:hAnsi="simsun" w:cs="宋体"/>
          <w:color w:val="000000"/>
          <w:kern w:val="0"/>
          <w:szCs w:val="21"/>
        </w:rPr>
        <w:t>个本、专科专业，除了校本部学习中心直接招生外，在全国各省市设立学习中心</w:t>
      </w:r>
      <w:r w:rsidRPr="00F3088A">
        <w:rPr>
          <w:rFonts w:ascii="simsun" w:eastAsia="宋体" w:hAnsi="simsun" w:cs="宋体"/>
          <w:color w:val="000000"/>
          <w:kern w:val="0"/>
          <w:szCs w:val="21"/>
        </w:rPr>
        <w:t>300</w:t>
      </w:r>
      <w:r w:rsidRPr="00F3088A">
        <w:rPr>
          <w:rFonts w:ascii="simsun" w:eastAsia="宋体" w:hAnsi="simsun" w:cs="宋体"/>
          <w:color w:val="000000"/>
          <w:kern w:val="0"/>
          <w:szCs w:val="21"/>
        </w:rPr>
        <w:t>余个。学院开设网络课程</w:t>
      </w:r>
      <w:r w:rsidRPr="00F3088A">
        <w:rPr>
          <w:rFonts w:ascii="simsun" w:eastAsia="宋体" w:hAnsi="simsun" w:cs="宋体"/>
          <w:color w:val="000000"/>
          <w:kern w:val="0"/>
          <w:szCs w:val="21"/>
        </w:rPr>
        <w:t>330</w:t>
      </w:r>
      <w:r w:rsidRPr="00F3088A">
        <w:rPr>
          <w:rFonts w:ascii="simsun" w:eastAsia="宋体" w:hAnsi="simsun" w:cs="宋体"/>
          <w:color w:val="000000"/>
          <w:kern w:val="0"/>
          <w:szCs w:val="21"/>
        </w:rPr>
        <w:t>余门，虚拟实验课程</w:t>
      </w:r>
      <w:r w:rsidRPr="00F3088A">
        <w:rPr>
          <w:rFonts w:ascii="simsun" w:eastAsia="宋体" w:hAnsi="simsun" w:cs="宋体"/>
          <w:color w:val="000000"/>
          <w:kern w:val="0"/>
          <w:szCs w:val="21"/>
        </w:rPr>
        <w:t>20</w:t>
      </w:r>
      <w:r w:rsidRPr="00F3088A">
        <w:rPr>
          <w:rFonts w:ascii="simsun" w:eastAsia="宋体" w:hAnsi="simsun" w:cs="宋体"/>
          <w:color w:val="000000"/>
          <w:kern w:val="0"/>
          <w:szCs w:val="21"/>
        </w:rPr>
        <w:t>余门。目前有在籍学生</w:t>
      </w:r>
      <w:r w:rsidRPr="00F3088A">
        <w:rPr>
          <w:rFonts w:ascii="simsun" w:eastAsia="宋体" w:hAnsi="simsun" w:cs="宋体"/>
          <w:color w:val="000000"/>
          <w:kern w:val="0"/>
          <w:szCs w:val="21"/>
        </w:rPr>
        <w:t>7</w:t>
      </w:r>
      <w:r w:rsidRPr="00F3088A">
        <w:rPr>
          <w:rFonts w:ascii="simsun" w:eastAsia="宋体" w:hAnsi="simsun" w:cs="宋体"/>
          <w:color w:val="000000"/>
          <w:kern w:val="0"/>
          <w:szCs w:val="21"/>
        </w:rPr>
        <w:t>万余人。学院得到了社会和行业的充分肯定，多次获得</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中国最具社会影响力高校网络与继续教育学院十强</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十大热门现代远程教育试点高校网院</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最具公众满意度网络教育学院</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等荣誉称号</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并获得</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中国现代远程教育终身教育特别贡献奖</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 xml:space="preserve"> </w:t>
      </w:r>
    </w:p>
    <w:p w14:paraId="61929465" w14:textId="77777777" w:rsidR="00F3088A" w:rsidRPr="00F3088A" w:rsidRDefault="00F3088A" w:rsidP="00F3088A">
      <w:pPr>
        <w:widowControl/>
        <w:shd w:val="clear" w:color="auto" w:fill="FFFFFF"/>
        <w:spacing w:before="100" w:beforeAutospacing="1" w:after="100" w:afterAutospacing="1" w:line="360" w:lineRule="atLeast"/>
        <w:ind w:firstLine="48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非学历教育方面，学院以高水平管理、高效率运作、高质量教学、高层次培养，为能源行业企业的建设发展提供强大的人才支撑和智力支持。高层次专业技术人才</w:t>
      </w:r>
      <w:r w:rsidRPr="00F3088A">
        <w:rPr>
          <w:rFonts w:ascii="simsun" w:eastAsia="宋体" w:hAnsi="simsun" w:cs="宋体"/>
          <w:color w:val="000000"/>
          <w:kern w:val="0"/>
          <w:szCs w:val="21"/>
        </w:rPr>
        <w:t>TOP</w:t>
      </w:r>
      <w:r w:rsidRPr="00F3088A">
        <w:rPr>
          <w:rFonts w:ascii="simsun" w:eastAsia="宋体" w:hAnsi="simsun" w:cs="宋体"/>
          <w:color w:val="000000"/>
          <w:kern w:val="0"/>
          <w:szCs w:val="21"/>
        </w:rPr>
        <w:t>模式、外籍人员培训</w:t>
      </w:r>
      <w:r w:rsidRPr="00F3088A">
        <w:rPr>
          <w:rFonts w:ascii="simsun" w:eastAsia="宋体" w:hAnsi="simsun" w:cs="宋体"/>
          <w:color w:val="000000"/>
          <w:kern w:val="0"/>
          <w:szCs w:val="21"/>
        </w:rPr>
        <w:t>5C</w:t>
      </w:r>
      <w:r w:rsidRPr="00F3088A">
        <w:rPr>
          <w:rFonts w:ascii="simsun" w:eastAsia="宋体" w:hAnsi="simsun" w:cs="宋体"/>
          <w:color w:val="000000"/>
          <w:kern w:val="0"/>
          <w:szCs w:val="21"/>
        </w:rPr>
        <w:t>培训模式、国际化复合型人才</w:t>
      </w:r>
      <w:r w:rsidRPr="00F3088A">
        <w:rPr>
          <w:rFonts w:ascii="simsun" w:eastAsia="宋体" w:hAnsi="simsun" w:cs="宋体"/>
          <w:color w:val="000000"/>
          <w:kern w:val="0"/>
          <w:szCs w:val="21"/>
        </w:rPr>
        <w:t>5P</w:t>
      </w:r>
      <w:r w:rsidRPr="00F3088A">
        <w:rPr>
          <w:rFonts w:ascii="simsun" w:eastAsia="宋体" w:hAnsi="simsun" w:cs="宋体"/>
          <w:color w:val="000000"/>
          <w:kern w:val="0"/>
          <w:szCs w:val="21"/>
        </w:rPr>
        <w:t>模式，取得了卓越的培训效果，先后举办各类中高级管理人员、专业技术人员</w:t>
      </w:r>
      <w:r w:rsidRPr="00F3088A">
        <w:rPr>
          <w:rFonts w:ascii="simsun" w:eastAsia="宋体" w:hAnsi="simsun" w:cs="宋体"/>
          <w:color w:val="000000"/>
          <w:kern w:val="0"/>
          <w:szCs w:val="21"/>
        </w:rPr>
        <w:t>2000</w:t>
      </w:r>
      <w:r w:rsidRPr="00F3088A">
        <w:rPr>
          <w:rFonts w:ascii="simsun" w:eastAsia="宋体" w:hAnsi="simsun" w:cs="宋体"/>
          <w:color w:val="000000"/>
          <w:kern w:val="0"/>
          <w:szCs w:val="21"/>
        </w:rPr>
        <w:t>余期，培训学员</w:t>
      </w:r>
      <w:r w:rsidRPr="00F3088A">
        <w:rPr>
          <w:rFonts w:ascii="simsun" w:eastAsia="宋体" w:hAnsi="simsun" w:cs="宋体"/>
          <w:color w:val="000000"/>
          <w:kern w:val="0"/>
          <w:szCs w:val="21"/>
        </w:rPr>
        <w:t>70000</w:t>
      </w:r>
      <w:r w:rsidRPr="00F3088A">
        <w:rPr>
          <w:rFonts w:ascii="simsun" w:eastAsia="宋体" w:hAnsi="simsun" w:cs="宋体"/>
          <w:color w:val="000000"/>
          <w:kern w:val="0"/>
          <w:szCs w:val="21"/>
        </w:rPr>
        <w:t>余人，已为来自中亚、中东、中北非、南美等</w:t>
      </w:r>
      <w:r w:rsidRPr="00F3088A">
        <w:rPr>
          <w:rFonts w:ascii="simsun" w:eastAsia="宋体" w:hAnsi="simsun" w:cs="宋体"/>
          <w:color w:val="000000"/>
          <w:kern w:val="0"/>
          <w:szCs w:val="21"/>
        </w:rPr>
        <w:t>48</w:t>
      </w:r>
      <w:r w:rsidRPr="00F3088A">
        <w:rPr>
          <w:rFonts w:ascii="simsun" w:eastAsia="宋体" w:hAnsi="simsun" w:cs="宋体"/>
          <w:color w:val="000000"/>
          <w:kern w:val="0"/>
          <w:szCs w:val="21"/>
        </w:rPr>
        <w:t>个国家的</w:t>
      </w:r>
      <w:r w:rsidRPr="00F3088A">
        <w:rPr>
          <w:rFonts w:ascii="simsun" w:eastAsia="宋体" w:hAnsi="simsun" w:cs="宋体"/>
          <w:color w:val="000000"/>
          <w:kern w:val="0"/>
          <w:szCs w:val="21"/>
        </w:rPr>
        <w:t>3900</w:t>
      </w:r>
      <w:r w:rsidRPr="00F3088A">
        <w:rPr>
          <w:rFonts w:ascii="simsun" w:eastAsia="宋体" w:hAnsi="simsun" w:cs="宋体"/>
          <w:color w:val="000000"/>
          <w:kern w:val="0"/>
          <w:szCs w:val="21"/>
        </w:rPr>
        <w:t>名政府官员和公司雇员举办</w:t>
      </w:r>
      <w:r w:rsidRPr="00F3088A">
        <w:rPr>
          <w:rFonts w:ascii="simsun" w:eastAsia="宋体" w:hAnsi="simsun" w:cs="宋体"/>
          <w:color w:val="000000"/>
          <w:kern w:val="0"/>
          <w:szCs w:val="21"/>
        </w:rPr>
        <w:t>250</w:t>
      </w:r>
      <w:r w:rsidRPr="00F3088A">
        <w:rPr>
          <w:rFonts w:ascii="simsun" w:eastAsia="宋体" w:hAnsi="simsun" w:cs="宋体"/>
          <w:color w:val="000000"/>
          <w:kern w:val="0"/>
          <w:szCs w:val="21"/>
        </w:rPr>
        <w:t>多期培训班。</w:t>
      </w:r>
      <w:r w:rsidRPr="00F3088A">
        <w:rPr>
          <w:rFonts w:ascii="simsun" w:eastAsia="宋体" w:hAnsi="simsun" w:cs="宋体"/>
          <w:color w:val="000000"/>
          <w:kern w:val="0"/>
          <w:szCs w:val="21"/>
        </w:rPr>
        <w:t>2003</w:t>
      </w:r>
      <w:r w:rsidRPr="00F3088A">
        <w:rPr>
          <w:rFonts w:ascii="simsun" w:eastAsia="宋体" w:hAnsi="simsun" w:cs="宋体"/>
          <w:color w:val="000000"/>
          <w:kern w:val="0"/>
          <w:szCs w:val="21"/>
        </w:rPr>
        <w:t>年成为首批国家一级安全生产培训机构，</w:t>
      </w:r>
      <w:r w:rsidRPr="00F3088A">
        <w:rPr>
          <w:rFonts w:ascii="simsun" w:eastAsia="宋体" w:hAnsi="simsun" w:cs="宋体"/>
          <w:color w:val="000000"/>
          <w:kern w:val="0"/>
          <w:szCs w:val="21"/>
        </w:rPr>
        <w:t>2010</w:t>
      </w:r>
      <w:r w:rsidRPr="00F3088A">
        <w:rPr>
          <w:rFonts w:ascii="simsun" w:eastAsia="宋体" w:hAnsi="simsun" w:cs="宋体"/>
          <w:color w:val="000000"/>
          <w:kern w:val="0"/>
          <w:szCs w:val="21"/>
        </w:rPr>
        <w:t>年成为俄罗斯国家对外俄语水平考试考点，</w:t>
      </w:r>
      <w:r w:rsidRPr="00F3088A">
        <w:rPr>
          <w:rFonts w:ascii="simsun" w:eastAsia="宋体" w:hAnsi="simsun" w:cs="宋体"/>
          <w:color w:val="000000"/>
          <w:kern w:val="0"/>
          <w:szCs w:val="21"/>
        </w:rPr>
        <w:t>2011</w:t>
      </w:r>
      <w:r w:rsidRPr="00F3088A">
        <w:rPr>
          <w:rFonts w:ascii="simsun" w:eastAsia="宋体" w:hAnsi="simsun" w:cs="宋体"/>
          <w:color w:val="000000"/>
          <w:kern w:val="0"/>
          <w:szCs w:val="21"/>
        </w:rPr>
        <w:t>年成为教育部首批高校继续教育示范基地，</w:t>
      </w:r>
      <w:r w:rsidRPr="00F3088A">
        <w:rPr>
          <w:rFonts w:ascii="simsun" w:eastAsia="宋体" w:hAnsi="simsun" w:cs="宋体"/>
          <w:color w:val="000000"/>
          <w:kern w:val="0"/>
          <w:szCs w:val="21"/>
        </w:rPr>
        <w:t>2012</w:t>
      </w:r>
      <w:r w:rsidRPr="00F3088A">
        <w:rPr>
          <w:rFonts w:ascii="simsun" w:eastAsia="宋体" w:hAnsi="simsun" w:cs="宋体"/>
          <w:color w:val="000000"/>
          <w:kern w:val="0"/>
          <w:szCs w:val="21"/>
        </w:rPr>
        <w:t>年成为国家人力资源和社会保障部国家级专业技术人员继续教育基地，</w:t>
      </w:r>
      <w:r w:rsidRPr="00F3088A">
        <w:rPr>
          <w:rFonts w:ascii="simsun" w:eastAsia="宋体" w:hAnsi="simsun" w:cs="宋体"/>
          <w:color w:val="000000"/>
          <w:kern w:val="0"/>
          <w:szCs w:val="21"/>
        </w:rPr>
        <w:t>2014</w:t>
      </w:r>
      <w:r w:rsidRPr="00F3088A">
        <w:rPr>
          <w:rFonts w:ascii="simsun" w:eastAsia="宋体" w:hAnsi="simsun" w:cs="宋体"/>
          <w:color w:val="000000"/>
          <w:kern w:val="0"/>
          <w:szCs w:val="21"/>
        </w:rPr>
        <w:t>年在哈萨克斯坦设立办事处、设立美国俄克拉荷马大学联合培训基地、设立苏丹联合培训基地等。</w:t>
      </w:r>
      <w:r w:rsidRPr="00F3088A">
        <w:rPr>
          <w:rFonts w:ascii="simsun" w:eastAsia="宋体" w:hAnsi="simsun" w:cs="宋体"/>
          <w:color w:val="000000"/>
          <w:kern w:val="0"/>
          <w:szCs w:val="21"/>
        </w:rPr>
        <w:t xml:space="preserve"> </w:t>
      </w:r>
    </w:p>
    <w:p w14:paraId="4F53D2BD" w14:textId="77777777" w:rsidR="00F3088A" w:rsidRPr="00F3088A" w:rsidRDefault="00F3088A" w:rsidP="00F3088A">
      <w:pPr>
        <w:widowControl/>
        <w:shd w:val="clear" w:color="auto" w:fill="FFFFFF"/>
        <w:spacing w:before="100" w:beforeAutospacing="1" w:after="100" w:afterAutospacing="1" w:line="360" w:lineRule="atLeast"/>
        <w:ind w:firstLine="48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lastRenderedPageBreak/>
        <w:t>国际合作教育方面，学院坚持树立品牌，积极与国外知名大学合作，开展本科生</w:t>
      </w:r>
      <w:r w:rsidRPr="00F3088A">
        <w:rPr>
          <w:rFonts w:ascii="simsun" w:eastAsia="宋体" w:hAnsi="simsun" w:cs="宋体"/>
          <w:color w:val="000000"/>
          <w:kern w:val="0"/>
          <w:szCs w:val="21"/>
        </w:rPr>
        <w:t>“2+2”</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 xml:space="preserve">“3+1” </w:t>
      </w:r>
      <w:r w:rsidRPr="00F3088A">
        <w:rPr>
          <w:rFonts w:ascii="simsun" w:eastAsia="宋体" w:hAnsi="simsun" w:cs="宋体"/>
          <w:color w:val="000000"/>
          <w:kern w:val="0"/>
          <w:szCs w:val="21"/>
        </w:rPr>
        <w:t>等中外合作教育。采用面授与网络学习相结合的混合教学模式，使学员更加便捷地享受到国内外优质的教育资源。</w:t>
      </w:r>
      <w:r w:rsidRPr="00F3088A">
        <w:rPr>
          <w:rFonts w:ascii="simsun" w:eastAsia="宋体" w:hAnsi="simsun" w:cs="宋体"/>
          <w:color w:val="000000"/>
          <w:kern w:val="0"/>
          <w:szCs w:val="21"/>
        </w:rPr>
        <w:t xml:space="preserve"> </w:t>
      </w:r>
    </w:p>
    <w:p w14:paraId="5DC873A7" w14:textId="77777777" w:rsidR="00F3088A" w:rsidRPr="00F3088A" w:rsidRDefault="00F3088A" w:rsidP="00F3088A">
      <w:pPr>
        <w:widowControl/>
        <w:shd w:val="clear" w:color="auto" w:fill="FFFFFF"/>
        <w:spacing w:before="100" w:beforeAutospacing="1" w:after="100" w:afterAutospacing="1" w:line="360" w:lineRule="atLeast"/>
        <w:ind w:firstLine="48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在新的历史机遇下，中国石油大学（北京）网络与继续教育学院将按照党的十九大报告提出的</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办好网络教育</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办好继续教育、加快学习型社会建设、大力提高国民素质</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的新要求、新使命，积极发展，规范管理，强化服务，提高质量，改革创新，创建与学校</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石油石化学科领域世界一流的研究型大学</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相匹配的石油石化领域国际一流教育机构，为共建</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一带一路</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、助力石油石化企业发展、构建终身教育体系和学习型社会做出积极贡献。</w:t>
      </w:r>
      <w:r w:rsidRPr="00F3088A">
        <w:rPr>
          <w:rFonts w:ascii="simsun" w:eastAsia="宋体" w:hAnsi="simsun" w:cs="宋体"/>
          <w:color w:val="000000"/>
          <w:kern w:val="0"/>
          <w:szCs w:val="21"/>
        </w:rPr>
        <w:t xml:space="preserve"> </w:t>
      </w:r>
    </w:p>
    <w:p w14:paraId="6E09A315" w14:textId="77777777" w:rsidR="00F3088A" w:rsidRPr="00F3088A" w:rsidRDefault="00F3088A" w:rsidP="00F3088A">
      <w:pPr>
        <w:widowControl/>
        <w:shd w:val="clear" w:color="auto" w:fill="FFFFFF"/>
        <w:spacing w:before="100" w:beforeAutospacing="1" w:after="100" w:afterAutospacing="1" w:line="360" w:lineRule="atLeast"/>
        <w:ind w:firstLine="357"/>
        <w:jc w:val="left"/>
        <w:rPr>
          <w:rFonts w:ascii="simsun" w:eastAsia="宋体" w:hAnsi="simsun" w:cs="宋体" w:hint="eastAsia"/>
          <w:color w:val="000000"/>
          <w:kern w:val="0"/>
          <w:szCs w:val="21"/>
        </w:rPr>
      </w:pPr>
    </w:p>
    <w:p w14:paraId="02C25F88" w14:textId="77777777" w:rsidR="00F3088A" w:rsidRPr="00F3088A" w:rsidRDefault="00F3088A" w:rsidP="00F3088A">
      <w:pPr>
        <w:widowControl/>
        <w:shd w:val="clear" w:color="auto" w:fill="FFFFFF"/>
        <w:spacing w:before="100" w:beforeAutospacing="1" w:after="100" w:afterAutospacing="1" w:line="360" w:lineRule="atLeast"/>
        <w:ind w:left="444" w:hanging="172"/>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 </w:t>
      </w:r>
      <w:r w:rsidRPr="00F3088A">
        <w:rPr>
          <w:rFonts w:ascii="simsun" w:eastAsia="宋体" w:hAnsi="simsun" w:cs="宋体"/>
          <w:b/>
          <w:bCs/>
          <w:color w:val="000000"/>
          <w:kern w:val="0"/>
          <w:szCs w:val="21"/>
        </w:rPr>
        <w:t>报名条件</w:t>
      </w:r>
      <w:r w:rsidRPr="00F3088A">
        <w:rPr>
          <w:rFonts w:ascii="simsun" w:eastAsia="宋体" w:hAnsi="simsun" w:cs="宋体"/>
          <w:color w:val="000000"/>
          <w:kern w:val="0"/>
          <w:szCs w:val="21"/>
        </w:rPr>
        <w:t xml:space="preserve"> </w:t>
      </w:r>
    </w:p>
    <w:p w14:paraId="75D7A478" w14:textId="77777777" w:rsidR="00F3088A" w:rsidRPr="00F3088A" w:rsidRDefault="00F3088A" w:rsidP="00F3088A">
      <w:pPr>
        <w:widowControl/>
        <w:shd w:val="clear" w:color="auto" w:fill="FFFFFF"/>
        <w:spacing w:before="100" w:beforeAutospacing="1" w:after="100" w:afterAutospacing="1" w:line="360" w:lineRule="atLeast"/>
        <w:ind w:firstLine="357"/>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xml:space="preserve">1. </w:t>
      </w:r>
      <w:r w:rsidRPr="00F3088A">
        <w:rPr>
          <w:rFonts w:ascii="simsun" w:eastAsia="宋体" w:hAnsi="simsun" w:cs="宋体"/>
          <w:color w:val="000000"/>
          <w:kern w:val="0"/>
          <w:szCs w:val="21"/>
        </w:rPr>
        <w:t>具有国民教育系列大学专科（含高职）及以上学历毕业证书；</w:t>
      </w:r>
      <w:r w:rsidRPr="00F3088A">
        <w:rPr>
          <w:rFonts w:ascii="simsun" w:eastAsia="宋体" w:hAnsi="simsun" w:cs="宋体"/>
          <w:color w:val="000000"/>
          <w:kern w:val="0"/>
          <w:szCs w:val="21"/>
        </w:rPr>
        <w:t xml:space="preserve"> </w:t>
      </w:r>
    </w:p>
    <w:p w14:paraId="6CCD750C" w14:textId="77777777" w:rsidR="00F3088A" w:rsidRPr="00F3088A" w:rsidRDefault="00F3088A" w:rsidP="00F3088A">
      <w:pPr>
        <w:widowControl/>
        <w:shd w:val="clear" w:color="auto" w:fill="FFFFFF"/>
        <w:spacing w:before="100" w:beforeAutospacing="1" w:after="100" w:afterAutospacing="1" w:line="360" w:lineRule="atLeast"/>
        <w:ind w:firstLine="357"/>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2.</w:t>
      </w:r>
      <w:r w:rsidRPr="00F3088A">
        <w:rPr>
          <w:rFonts w:ascii="simsun" w:eastAsia="宋体" w:hAnsi="simsun" w:cs="宋体"/>
          <w:color w:val="000000"/>
          <w:kern w:val="0"/>
          <w:szCs w:val="21"/>
        </w:rPr>
        <w:t xml:space="preserve"> </w:t>
      </w:r>
      <w:r w:rsidRPr="00F3088A">
        <w:rPr>
          <w:rFonts w:ascii="simsun" w:eastAsia="宋体" w:hAnsi="simsun" w:cs="宋体"/>
          <w:color w:val="000000"/>
          <w:kern w:val="0"/>
          <w:szCs w:val="21"/>
        </w:rPr>
        <w:t>在春季报读专升本的学生，其专科证书签发时间不得晚于当年</w:t>
      </w:r>
      <w:r w:rsidRPr="00F3088A">
        <w:rPr>
          <w:rFonts w:ascii="simsun" w:eastAsia="宋体" w:hAnsi="simsun" w:cs="宋体"/>
          <w:color w:val="000000"/>
          <w:kern w:val="0"/>
          <w:szCs w:val="21"/>
        </w:rPr>
        <w:t>2</w:t>
      </w:r>
      <w:r w:rsidRPr="00F3088A">
        <w:rPr>
          <w:rFonts w:ascii="simsun" w:eastAsia="宋体" w:hAnsi="simsun" w:cs="宋体"/>
          <w:color w:val="000000"/>
          <w:kern w:val="0"/>
          <w:szCs w:val="21"/>
        </w:rPr>
        <w:t>月</w:t>
      </w:r>
      <w:r w:rsidRPr="00F3088A">
        <w:rPr>
          <w:rFonts w:ascii="simsun" w:eastAsia="宋体" w:hAnsi="simsun" w:cs="宋体"/>
          <w:color w:val="000000"/>
          <w:kern w:val="0"/>
          <w:szCs w:val="21"/>
        </w:rPr>
        <w:t>28</w:t>
      </w:r>
      <w:r w:rsidRPr="00F3088A">
        <w:rPr>
          <w:rFonts w:ascii="simsun" w:eastAsia="宋体" w:hAnsi="simsun" w:cs="宋体"/>
          <w:color w:val="000000"/>
          <w:kern w:val="0"/>
          <w:szCs w:val="21"/>
        </w:rPr>
        <w:t>日；</w:t>
      </w:r>
      <w:r w:rsidRPr="00F3088A">
        <w:rPr>
          <w:rFonts w:ascii="simsun" w:eastAsia="宋体" w:hAnsi="simsun" w:cs="宋体"/>
          <w:color w:val="000000"/>
          <w:kern w:val="0"/>
          <w:szCs w:val="21"/>
        </w:rPr>
        <w:t xml:space="preserve"> </w:t>
      </w:r>
    </w:p>
    <w:p w14:paraId="21103C08" w14:textId="77777777" w:rsidR="00F3088A" w:rsidRPr="00F3088A" w:rsidRDefault="00F3088A" w:rsidP="00F3088A">
      <w:pPr>
        <w:widowControl/>
        <w:shd w:val="clear" w:color="auto" w:fill="FFFFFF"/>
        <w:spacing w:before="100" w:beforeAutospacing="1" w:after="100" w:afterAutospacing="1" w:line="360" w:lineRule="atLeast"/>
        <w:ind w:firstLine="625"/>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在秋季报读专升本的学生，其专科证书签发时间不得晚于当年</w:t>
      </w:r>
      <w:r w:rsidRPr="00F3088A">
        <w:rPr>
          <w:rFonts w:ascii="simsun" w:eastAsia="宋体" w:hAnsi="simsun" w:cs="宋体"/>
          <w:color w:val="000000"/>
          <w:kern w:val="0"/>
          <w:szCs w:val="21"/>
        </w:rPr>
        <w:t>8</w:t>
      </w:r>
      <w:r w:rsidRPr="00F3088A">
        <w:rPr>
          <w:rFonts w:ascii="simsun" w:eastAsia="宋体" w:hAnsi="simsun" w:cs="宋体"/>
          <w:color w:val="000000"/>
          <w:kern w:val="0"/>
          <w:szCs w:val="21"/>
        </w:rPr>
        <w:t>月</w:t>
      </w:r>
      <w:r w:rsidRPr="00F3088A">
        <w:rPr>
          <w:rFonts w:ascii="simsun" w:eastAsia="宋体" w:hAnsi="simsun" w:cs="宋体"/>
          <w:color w:val="000000"/>
          <w:kern w:val="0"/>
          <w:szCs w:val="21"/>
        </w:rPr>
        <w:t>31</w:t>
      </w:r>
      <w:r w:rsidRPr="00F3088A">
        <w:rPr>
          <w:rFonts w:ascii="simsun" w:eastAsia="宋体" w:hAnsi="simsun" w:cs="宋体"/>
          <w:color w:val="000000"/>
          <w:kern w:val="0"/>
          <w:szCs w:val="21"/>
        </w:rPr>
        <w:t>日。</w:t>
      </w:r>
      <w:r w:rsidRPr="00F3088A">
        <w:rPr>
          <w:rFonts w:ascii="simsun" w:eastAsia="宋体" w:hAnsi="simsun" w:cs="宋体"/>
          <w:color w:val="000000"/>
          <w:kern w:val="0"/>
          <w:szCs w:val="21"/>
        </w:rPr>
        <w:t xml:space="preserve"> </w:t>
      </w:r>
    </w:p>
    <w:p w14:paraId="06DBBD53" w14:textId="77777777" w:rsidR="00F3088A" w:rsidRPr="00F3088A" w:rsidRDefault="00F3088A" w:rsidP="00F3088A">
      <w:pPr>
        <w:widowControl/>
        <w:shd w:val="clear" w:color="auto" w:fill="FFFFFF"/>
        <w:spacing w:before="100" w:beforeAutospacing="1" w:after="100" w:afterAutospacing="1" w:line="360" w:lineRule="atLeast"/>
        <w:ind w:firstLine="540"/>
        <w:jc w:val="left"/>
        <w:rPr>
          <w:rFonts w:ascii="simsun" w:eastAsia="宋体" w:hAnsi="simsun" w:cs="宋体" w:hint="eastAsia"/>
          <w:color w:val="000000"/>
          <w:kern w:val="0"/>
          <w:szCs w:val="21"/>
        </w:rPr>
      </w:pPr>
    </w:p>
    <w:p w14:paraId="36FAD865" w14:textId="77777777" w:rsidR="00F3088A" w:rsidRPr="00F3088A" w:rsidRDefault="00F3088A" w:rsidP="00F3088A">
      <w:pPr>
        <w:widowControl/>
        <w:shd w:val="clear" w:color="auto" w:fill="FFFFFF"/>
        <w:spacing w:before="100" w:beforeAutospacing="1" w:after="100" w:afterAutospacing="1" w:line="360" w:lineRule="atLeast"/>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w:t>
      </w:r>
      <w:r w:rsidRPr="00F3088A">
        <w:rPr>
          <w:rFonts w:ascii="simsun" w:eastAsia="宋体" w:hAnsi="simsun" w:cs="宋体"/>
          <w:b/>
          <w:bCs/>
          <w:color w:val="000000"/>
          <w:kern w:val="0"/>
          <w:szCs w:val="21"/>
        </w:rPr>
        <w:t>招生专业</w:t>
      </w:r>
      <w:r w:rsidRPr="00F3088A">
        <w:rPr>
          <w:rFonts w:ascii="simsun" w:eastAsia="宋体" w:hAnsi="simsun" w:cs="宋体"/>
          <w:color w:val="000000"/>
          <w:kern w:val="0"/>
          <w:szCs w:val="21"/>
        </w:rPr>
        <w:t xml:space="preserve"> </w:t>
      </w:r>
    </w:p>
    <w:tbl>
      <w:tblPr>
        <w:tblW w:w="8505" w:type="dxa"/>
        <w:tblCellSpacing w:w="0" w:type="dxa"/>
        <w:tblCellMar>
          <w:left w:w="0" w:type="dxa"/>
          <w:right w:w="0" w:type="dxa"/>
        </w:tblCellMar>
        <w:tblLook w:val="04A0" w:firstRow="1" w:lastRow="0" w:firstColumn="1" w:lastColumn="0" w:noHBand="0" w:noVBand="1"/>
      </w:tblPr>
      <w:tblGrid>
        <w:gridCol w:w="1277"/>
        <w:gridCol w:w="4538"/>
        <w:gridCol w:w="1698"/>
        <w:gridCol w:w="992"/>
      </w:tblGrid>
      <w:tr w:rsidR="00F3088A" w:rsidRPr="00F3088A" w14:paraId="4EF6AA5E" w14:textId="77777777" w:rsidTr="00F3088A">
        <w:trPr>
          <w:tblCellSpacing w:w="0" w:type="dxa"/>
        </w:trPr>
        <w:tc>
          <w:tcPr>
            <w:tcW w:w="1275" w:type="dxa"/>
            <w:tcBorders>
              <w:top w:val="single" w:sz="8" w:space="0" w:color="000000"/>
              <w:left w:val="single" w:sz="8" w:space="0" w:color="000000"/>
              <w:bottom w:val="single" w:sz="8" w:space="0" w:color="000000"/>
              <w:right w:val="single" w:sz="8" w:space="0" w:color="000000"/>
            </w:tcBorders>
            <w:hideMark/>
          </w:tcPr>
          <w:p w14:paraId="504C59DB"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b/>
                <w:bCs/>
                <w:kern w:val="0"/>
                <w:sz w:val="18"/>
                <w:szCs w:val="18"/>
              </w:rPr>
              <w:t>报考层次</w:t>
            </w:r>
            <w:r w:rsidRPr="00F3088A">
              <w:rPr>
                <w:rFonts w:ascii="simsun" w:eastAsia="宋体" w:hAnsi="simsun" w:cs="宋体"/>
                <w:kern w:val="0"/>
                <w:szCs w:val="21"/>
              </w:rPr>
              <w:t xml:space="preserve"> </w:t>
            </w:r>
          </w:p>
        </w:tc>
        <w:tc>
          <w:tcPr>
            <w:tcW w:w="4530" w:type="dxa"/>
            <w:tcBorders>
              <w:top w:val="single" w:sz="8" w:space="0" w:color="000000"/>
              <w:left w:val="single" w:sz="8" w:space="0" w:color="000000"/>
              <w:bottom w:val="single" w:sz="8" w:space="0" w:color="000000"/>
              <w:right w:val="single" w:sz="8" w:space="0" w:color="000000"/>
            </w:tcBorders>
            <w:hideMark/>
          </w:tcPr>
          <w:p w14:paraId="1C20051F" w14:textId="77777777" w:rsidR="00F3088A" w:rsidRPr="00F3088A" w:rsidRDefault="00F3088A" w:rsidP="00F3088A">
            <w:pPr>
              <w:widowControl/>
              <w:spacing w:before="100" w:beforeAutospacing="1" w:after="100" w:afterAutospacing="1" w:line="360" w:lineRule="atLeast"/>
              <w:ind w:firstLine="1879"/>
              <w:jc w:val="left"/>
              <w:rPr>
                <w:rFonts w:ascii="simsun" w:eastAsia="宋体" w:hAnsi="simsun" w:cs="宋体" w:hint="eastAsia"/>
                <w:kern w:val="0"/>
                <w:szCs w:val="21"/>
              </w:rPr>
            </w:pPr>
            <w:r w:rsidRPr="00F3088A">
              <w:rPr>
                <w:rFonts w:ascii="宋体" w:eastAsia="宋体" w:hAnsi="宋体" w:cs="宋体" w:hint="eastAsia"/>
                <w:b/>
                <w:bCs/>
                <w:kern w:val="0"/>
                <w:sz w:val="18"/>
                <w:szCs w:val="18"/>
              </w:rPr>
              <w:t>招生专业</w:t>
            </w:r>
            <w:r w:rsidRPr="00F3088A">
              <w:rPr>
                <w:rFonts w:ascii="simsun" w:eastAsia="宋体" w:hAnsi="simsun" w:cs="宋体"/>
                <w:kern w:val="0"/>
                <w:szCs w:val="21"/>
              </w:rPr>
              <w:t xml:space="preserve"> </w:t>
            </w:r>
          </w:p>
        </w:tc>
        <w:tc>
          <w:tcPr>
            <w:tcW w:w="1695" w:type="dxa"/>
            <w:tcBorders>
              <w:top w:val="single" w:sz="8" w:space="0" w:color="000000"/>
              <w:left w:val="single" w:sz="8" w:space="0" w:color="000000"/>
              <w:bottom w:val="single" w:sz="8" w:space="0" w:color="000000"/>
              <w:right w:val="single" w:sz="8" w:space="0" w:color="000000"/>
            </w:tcBorders>
            <w:hideMark/>
          </w:tcPr>
          <w:p w14:paraId="13713295"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b/>
                <w:bCs/>
                <w:kern w:val="0"/>
                <w:sz w:val="18"/>
                <w:szCs w:val="18"/>
              </w:rPr>
              <w:t>入学考试科目</w:t>
            </w:r>
            <w:r w:rsidRPr="00F3088A">
              <w:rPr>
                <w:rFonts w:ascii="simsun" w:eastAsia="宋体" w:hAnsi="simsun" w:cs="宋体"/>
                <w:kern w:val="0"/>
                <w:szCs w:val="21"/>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14:paraId="78AE3A12"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b/>
                <w:bCs/>
                <w:kern w:val="0"/>
                <w:sz w:val="18"/>
                <w:szCs w:val="18"/>
              </w:rPr>
              <w:t>学习年限</w:t>
            </w:r>
            <w:r w:rsidRPr="00F3088A">
              <w:rPr>
                <w:rFonts w:ascii="simsun" w:eastAsia="宋体" w:hAnsi="simsun" w:cs="宋体"/>
                <w:kern w:val="0"/>
                <w:szCs w:val="21"/>
              </w:rPr>
              <w:t xml:space="preserve"> </w:t>
            </w:r>
          </w:p>
        </w:tc>
      </w:tr>
      <w:tr w:rsidR="00F3088A" w:rsidRPr="00F3088A" w14:paraId="0C5AAB57" w14:textId="77777777" w:rsidTr="00F3088A">
        <w:trPr>
          <w:tblCellSpacing w:w="0" w:type="dxa"/>
        </w:trPr>
        <w:tc>
          <w:tcPr>
            <w:tcW w:w="1275" w:type="dxa"/>
            <w:vMerge w:val="restart"/>
            <w:tcBorders>
              <w:top w:val="single" w:sz="8" w:space="0" w:color="auto"/>
              <w:left w:val="single" w:sz="8" w:space="0" w:color="auto"/>
              <w:bottom w:val="single" w:sz="8" w:space="0" w:color="auto"/>
              <w:right w:val="single" w:sz="8" w:space="0" w:color="auto"/>
            </w:tcBorders>
            <w:vAlign w:val="center"/>
            <w:hideMark/>
          </w:tcPr>
          <w:p w14:paraId="67F2AC4A"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p w14:paraId="63C89269"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w:t>
            </w:r>
            <w:r w:rsidRPr="00F3088A">
              <w:rPr>
                <w:rFonts w:ascii="simsun" w:eastAsia="宋体" w:hAnsi="simsun" w:cs="宋体"/>
                <w:kern w:val="0"/>
                <w:sz w:val="18"/>
                <w:szCs w:val="18"/>
              </w:rPr>
              <w:t>80</w:t>
            </w:r>
            <w:r w:rsidRPr="00F3088A">
              <w:rPr>
                <w:rFonts w:ascii="宋体" w:eastAsia="宋体" w:hAnsi="宋体" w:cs="宋体" w:hint="eastAsia"/>
                <w:kern w:val="0"/>
                <w:sz w:val="18"/>
                <w:szCs w:val="18"/>
              </w:rPr>
              <w:t>学分）</w:t>
            </w:r>
            <w:r w:rsidRPr="00F3088A">
              <w:rPr>
                <w:rFonts w:ascii="simsun" w:eastAsia="宋体" w:hAnsi="simsun" w:cs="宋体"/>
                <w:kern w:val="0"/>
                <w:szCs w:val="21"/>
              </w:rPr>
              <w:t xml:space="preserve"> </w:t>
            </w:r>
          </w:p>
        </w:tc>
        <w:tc>
          <w:tcPr>
            <w:tcW w:w="4530" w:type="dxa"/>
            <w:tcBorders>
              <w:top w:val="single" w:sz="8" w:space="0" w:color="000000"/>
              <w:left w:val="single" w:sz="8" w:space="0" w:color="000000"/>
              <w:bottom w:val="single" w:sz="8" w:space="0" w:color="000000"/>
              <w:right w:val="single" w:sz="8" w:space="0" w:color="000000"/>
            </w:tcBorders>
            <w:hideMark/>
          </w:tcPr>
          <w:p w14:paraId="20A5A5D5"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Cs w:val="21"/>
              </w:rPr>
              <w:t>英语、财务管理、市场营销、会计学、信息管理与信息系统</w:t>
            </w:r>
            <w:r w:rsidRPr="00F3088A">
              <w:rPr>
                <w:rFonts w:ascii="simsun" w:eastAsia="宋体" w:hAnsi="simsun" w:cs="宋体"/>
                <w:kern w:val="0"/>
                <w:szCs w:val="21"/>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14:paraId="0DD78E22"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大学语文、计算机应用基础、英语</w:t>
            </w:r>
            <w:r w:rsidRPr="00F3088A">
              <w:rPr>
                <w:rFonts w:ascii="simsun" w:eastAsia="宋体" w:hAnsi="simsun" w:cs="宋体"/>
                <w:kern w:val="0"/>
                <w:szCs w:val="21"/>
              </w:rPr>
              <w:t xml:space="preserve"> </w:t>
            </w:r>
          </w:p>
        </w:tc>
        <w:tc>
          <w:tcPr>
            <w:tcW w:w="990" w:type="dxa"/>
            <w:vMerge w:val="restart"/>
            <w:tcBorders>
              <w:top w:val="single" w:sz="8" w:space="0" w:color="auto"/>
              <w:left w:val="single" w:sz="8" w:space="0" w:color="auto"/>
              <w:bottom w:val="single" w:sz="8" w:space="0" w:color="auto"/>
              <w:right w:val="single" w:sz="8" w:space="0" w:color="auto"/>
            </w:tcBorders>
            <w:vAlign w:val="center"/>
            <w:hideMark/>
          </w:tcPr>
          <w:p w14:paraId="21747935" w14:textId="77777777" w:rsidR="00F3088A" w:rsidRPr="00F3088A" w:rsidRDefault="00F3088A" w:rsidP="00F3088A">
            <w:pPr>
              <w:widowControl/>
              <w:spacing w:before="100" w:beforeAutospacing="1" w:after="100" w:afterAutospacing="1" w:line="360" w:lineRule="atLeast"/>
              <w:ind w:firstLine="90"/>
              <w:jc w:val="center"/>
              <w:rPr>
                <w:rFonts w:ascii="simsun" w:eastAsia="宋体" w:hAnsi="simsun" w:cs="宋体" w:hint="eastAsia"/>
                <w:kern w:val="0"/>
                <w:szCs w:val="21"/>
              </w:rPr>
            </w:pPr>
            <w:r w:rsidRPr="00F3088A">
              <w:rPr>
                <w:rFonts w:ascii="simsun" w:eastAsia="宋体" w:hAnsi="simsun" w:cs="宋体"/>
                <w:kern w:val="0"/>
                <w:sz w:val="18"/>
                <w:szCs w:val="18"/>
              </w:rPr>
              <w:t>2.5-5</w:t>
            </w:r>
            <w:r w:rsidRPr="00F3088A">
              <w:rPr>
                <w:rFonts w:ascii="宋体" w:eastAsia="宋体" w:hAnsi="宋体" w:cs="宋体" w:hint="eastAsia"/>
                <w:kern w:val="0"/>
                <w:sz w:val="18"/>
                <w:szCs w:val="18"/>
              </w:rPr>
              <w:t>年</w:t>
            </w:r>
            <w:r w:rsidRPr="00F3088A">
              <w:rPr>
                <w:rFonts w:ascii="simsun" w:eastAsia="宋体" w:hAnsi="simsun" w:cs="宋体"/>
                <w:kern w:val="0"/>
                <w:szCs w:val="21"/>
              </w:rPr>
              <w:t xml:space="preserve"> </w:t>
            </w:r>
          </w:p>
        </w:tc>
      </w:tr>
      <w:tr w:rsidR="00F3088A" w:rsidRPr="00F3088A" w14:paraId="441B119A" w14:textId="77777777" w:rsidTr="00F3088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D6BEE38" w14:textId="77777777" w:rsidR="00F3088A" w:rsidRPr="00F3088A" w:rsidRDefault="00F3088A" w:rsidP="00F3088A">
            <w:pPr>
              <w:widowControl/>
              <w:jc w:val="left"/>
              <w:rPr>
                <w:rFonts w:ascii="simsun" w:eastAsia="宋体" w:hAnsi="simsun" w:cs="宋体" w:hint="eastAsia"/>
                <w:kern w:val="0"/>
                <w:szCs w:val="21"/>
              </w:rPr>
            </w:pPr>
          </w:p>
        </w:tc>
        <w:tc>
          <w:tcPr>
            <w:tcW w:w="4530" w:type="dxa"/>
            <w:tcBorders>
              <w:top w:val="single" w:sz="8" w:space="0" w:color="auto"/>
              <w:left w:val="single" w:sz="8" w:space="0" w:color="auto"/>
              <w:bottom w:val="single" w:sz="8" w:space="0" w:color="auto"/>
              <w:right w:val="single" w:sz="8" w:space="0" w:color="auto"/>
            </w:tcBorders>
            <w:hideMark/>
          </w:tcPr>
          <w:p w14:paraId="009E8402"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Cs w:val="21"/>
              </w:rPr>
              <w:t>机械设计制造及其自动化、计算机科学与技术、化学工程与工艺、地质工程、石油工程、油气储运工程、海洋油气工程、安全工程</w:t>
            </w:r>
            <w:r w:rsidRPr="00F3088A">
              <w:rPr>
                <w:rFonts w:ascii="simsun" w:eastAsia="宋体" w:hAnsi="simsun" w:cs="宋体"/>
                <w:kern w:val="0"/>
                <w:szCs w:val="21"/>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14:paraId="5C3AF3E7"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高等数学、计算机应用基础、英语</w:t>
            </w:r>
            <w:r w:rsidRPr="00F3088A">
              <w:rPr>
                <w:rFonts w:ascii="simsun" w:eastAsia="宋体" w:hAnsi="simsun" w:cs="宋体"/>
                <w:kern w:val="0"/>
                <w:szCs w:val="21"/>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CABC114" w14:textId="77777777" w:rsidR="00F3088A" w:rsidRPr="00F3088A" w:rsidRDefault="00F3088A" w:rsidP="00F3088A">
            <w:pPr>
              <w:widowControl/>
              <w:jc w:val="left"/>
              <w:rPr>
                <w:rFonts w:ascii="simsun" w:eastAsia="宋体" w:hAnsi="simsun" w:cs="宋体" w:hint="eastAsia"/>
                <w:kern w:val="0"/>
                <w:szCs w:val="21"/>
              </w:rPr>
            </w:pPr>
          </w:p>
        </w:tc>
      </w:tr>
    </w:tbl>
    <w:p w14:paraId="5D7F2C04" w14:textId="77777777" w:rsidR="00F3088A" w:rsidRPr="00F3088A" w:rsidRDefault="00F3088A" w:rsidP="00F3088A">
      <w:pPr>
        <w:widowControl/>
        <w:shd w:val="clear" w:color="auto" w:fill="FFFFFF"/>
        <w:spacing w:before="100" w:beforeAutospacing="1" w:after="100" w:afterAutospacing="1" w:line="360" w:lineRule="atLeast"/>
        <w:ind w:left="1329" w:hanging="255"/>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备注：会计学（</w:t>
      </w:r>
      <w:r w:rsidRPr="00F3088A">
        <w:rPr>
          <w:rFonts w:ascii="simsun" w:eastAsia="宋体" w:hAnsi="simsun" w:cs="宋体"/>
          <w:b/>
          <w:bCs/>
          <w:color w:val="000000"/>
          <w:kern w:val="0"/>
          <w:szCs w:val="21"/>
        </w:rPr>
        <w:t>E</w:t>
      </w:r>
      <w:r w:rsidRPr="00F3088A">
        <w:rPr>
          <w:rFonts w:ascii="simsun" w:eastAsia="宋体" w:hAnsi="simsun" w:cs="宋体"/>
          <w:b/>
          <w:bCs/>
          <w:color w:val="000000"/>
          <w:kern w:val="0"/>
          <w:szCs w:val="21"/>
        </w:rPr>
        <w:t>计划方向）课程由学历教育课程和中华</w:t>
      </w:r>
      <w:proofErr w:type="gramStart"/>
      <w:r w:rsidRPr="00F3088A">
        <w:rPr>
          <w:rFonts w:ascii="simsun" w:eastAsia="宋体" w:hAnsi="simsun" w:cs="宋体"/>
          <w:b/>
          <w:bCs/>
          <w:color w:val="000000"/>
          <w:kern w:val="0"/>
          <w:szCs w:val="21"/>
        </w:rPr>
        <w:t>会计网</w:t>
      </w:r>
      <w:proofErr w:type="gramEnd"/>
      <w:r w:rsidRPr="00F3088A">
        <w:rPr>
          <w:rFonts w:ascii="simsun" w:eastAsia="宋体" w:hAnsi="simsun" w:cs="宋体"/>
          <w:b/>
          <w:bCs/>
          <w:color w:val="000000"/>
          <w:kern w:val="0"/>
          <w:szCs w:val="21"/>
        </w:rPr>
        <w:t>会计证类培训课程组成，学分互认，培训课程单独收费，具体事宜请咨询</w:t>
      </w:r>
      <w:r w:rsidRPr="00F3088A">
        <w:rPr>
          <w:rFonts w:ascii="simsun" w:eastAsia="宋体" w:hAnsi="simsun" w:cs="宋体"/>
          <w:b/>
          <w:bCs/>
          <w:color w:val="000000"/>
          <w:kern w:val="0"/>
          <w:szCs w:val="21"/>
        </w:rPr>
        <w:t>400-900-6991</w:t>
      </w:r>
      <w:r w:rsidRPr="00F3088A">
        <w:rPr>
          <w:rFonts w:ascii="simsun" w:eastAsia="宋体" w:hAnsi="simsun" w:cs="宋体"/>
          <w:b/>
          <w:bCs/>
          <w:color w:val="000000"/>
          <w:kern w:val="0"/>
          <w:szCs w:val="21"/>
        </w:rPr>
        <w:t>。</w:t>
      </w:r>
      <w:r w:rsidRPr="00F3088A">
        <w:rPr>
          <w:rFonts w:ascii="simsun" w:eastAsia="宋体" w:hAnsi="simsun" w:cs="宋体"/>
          <w:b/>
          <w:bCs/>
          <w:color w:val="000000"/>
          <w:kern w:val="0"/>
          <w:szCs w:val="21"/>
        </w:rPr>
        <w:t xml:space="preserve">    </w:t>
      </w:r>
    </w:p>
    <w:p w14:paraId="72C884F2" w14:textId="77777777" w:rsidR="00F3088A" w:rsidRPr="00F3088A" w:rsidRDefault="00F3088A" w:rsidP="00F3088A">
      <w:pPr>
        <w:widowControl/>
        <w:shd w:val="clear" w:color="auto" w:fill="FFFFFF"/>
        <w:spacing w:before="100" w:beforeAutospacing="1" w:after="100" w:afterAutospacing="1" w:line="360" w:lineRule="atLeast"/>
        <w:ind w:hanging="720"/>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 </w:t>
      </w:r>
      <w:r w:rsidRPr="00F3088A">
        <w:rPr>
          <w:rFonts w:ascii="simsun" w:eastAsia="宋体" w:hAnsi="simsun" w:cs="宋体"/>
          <w:b/>
          <w:bCs/>
          <w:color w:val="000000"/>
          <w:kern w:val="0"/>
          <w:szCs w:val="21"/>
        </w:rPr>
        <w:t>主要专业课程介绍</w:t>
      </w:r>
      <w:r w:rsidRPr="00F3088A">
        <w:rPr>
          <w:rFonts w:ascii="simsun" w:eastAsia="宋体" w:hAnsi="simsun" w:cs="宋体"/>
          <w:color w:val="000000"/>
          <w:kern w:val="0"/>
          <w:szCs w:val="21"/>
        </w:rPr>
        <w:t xml:space="preserve"> </w:t>
      </w:r>
    </w:p>
    <w:tbl>
      <w:tblPr>
        <w:tblW w:w="7683" w:type="dxa"/>
        <w:tblCellSpacing w:w="0" w:type="dxa"/>
        <w:tblCellMar>
          <w:left w:w="0" w:type="dxa"/>
          <w:right w:w="0" w:type="dxa"/>
        </w:tblCellMar>
        <w:tblLook w:val="04A0" w:firstRow="1" w:lastRow="0" w:firstColumn="1" w:lastColumn="0" w:noHBand="0" w:noVBand="1"/>
      </w:tblPr>
      <w:tblGrid>
        <w:gridCol w:w="2011"/>
        <w:gridCol w:w="855"/>
        <w:gridCol w:w="4817"/>
      </w:tblGrid>
      <w:tr w:rsidR="00F3088A" w:rsidRPr="00F3088A" w14:paraId="7B77E39B"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11A11C8C" w14:textId="77777777" w:rsidR="00F3088A" w:rsidRPr="00F3088A" w:rsidRDefault="00F3088A" w:rsidP="00F3088A">
            <w:pPr>
              <w:widowControl/>
              <w:spacing w:before="100" w:beforeAutospacing="1" w:after="100" w:afterAutospacing="1" w:line="360" w:lineRule="atLeast"/>
              <w:ind w:firstLine="180"/>
              <w:jc w:val="center"/>
              <w:rPr>
                <w:rFonts w:ascii="simsun" w:eastAsia="宋体" w:hAnsi="simsun" w:cs="宋体" w:hint="eastAsia"/>
                <w:kern w:val="0"/>
                <w:szCs w:val="21"/>
              </w:rPr>
            </w:pPr>
            <w:r w:rsidRPr="00F3088A">
              <w:rPr>
                <w:rFonts w:ascii="宋体" w:eastAsia="宋体" w:hAnsi="宋体" w:cs="宋体" w:hint="eastAsia"/>
                <w:kern w:val="0"/>
                <w:sz w:val="18"/>
                <w:szCs w:val="18"/>
              </w:rPr>
              <w:t>专业</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6CD0D83C"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层次</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vAlign w:val="center"/>
            <w:hideMark/>
          </w:tcPr>
          <w:p w14:paraId="23046A8A" w14:textId="77777777" w:rsidR="00F3088A" w:rsidRPr="00F3088A" w:rsidRDefault="00F3088A" w:rsidP="00F3088A">
            <w:pPr>
              <w:widowControl/>
              <w:spacing w:before="100" w:beforeAutospacing="1" w:after="100" w:afterAutospacing="1" w:line="360" w:lineRule="atLeast"/>
              <w:ind w:firstLine="360"/>
              <w:jc w:val="center"/>
              <w:rPr>
                <w:rFonts w:ascii="simsun" w:eastAsia="宋体" w:hAnsi="simsun" w:cs="宋体" w:hint="eastAsia"/>
                <w:kern w:val="0"/>
                <w:szCs w:val="21"/>
              </w:rPr>
            </w:pPr>
            <w:r w:rsidRPr="00F3088A">
              <w:rPr>
                <w:rFonts w:ascii="宋体" w:eastAsia="宋体" w:hAnsi="宋体" w:cs="宋体" w:hint="eastAsia"/>
                <w:kern w:val="0"/>
                <w:sz w:val="18"/>
                <w:szCs w:val="18"/>
              </w:rPr>
              <w:t>主要专业课程</w:t>
            </w:r>
            <w:r w:rsidRPr="00F3088A">
              <w:rPr>
                <w:rFonts w:ascii="simsun" w:eastAsia="宋体" w:hAnsi="simsun" w:cs="宋体"/>
                <w:kern w:val="0"/>
                <w:szCs w:val="21"/>
              </w:rPr>
              <w:t xml:space="preserve"> </w:t>
            </w:r>
          </w:p>
        </w:tc>
      </w:tr>
      <w:tr w:rsidR="00F3088A" w:rsidRPr="00F3088A" w14:paraId="67D5B8D6"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4163A958"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石油工程</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27646E83"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52F04D63"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测井解释与生产测井、油田化学、油层物理、渗流力学、油藏工程、完井工程、修井工程等</w:t>
            </w:r>
            <w:r w:rsidRPr="00F3088A">
              <w:rPr>
                <w:rFonts w:ascii="simsun" w:eastAsia="宋体" w:hAnsi="simsun" w:cs="宋体"/>
                <w:kern w:val="0"/>
                <w:szCs w:val="21"/>
              </w:rPr>
              <w:t xml:space="preserve"> </w:t>
            </w:r>
          </w:p>
        </w:tc>
      </w:tr>
      <w:tr w:rsidR="00F3088A" w:rsidRPr="00F3088A" w14:paraId="37E209D8"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0D20DCD6"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化学工程与工艺</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40C4B138"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54CF8304"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化工原理（二）、电工电子学（含模拟实验）、化学反应工程、</w:t>
            </w:r>
            <w:r w:rsidRPr="00F3088A">
              <w:rPr>
                <w:rFonts w:ascii="宋体" w:eastAsia="宋体" w:hAnsi="宋体" w:cs="宋体" w:hint="eastAsia"/>
                <w:kern w:val="0"/>
                <w:sz w:val="18"/>
                <w:szCs w:val="18"/>
              </w:rPr>
              <w:lastRenderedPageBreak/>
              <w:t>石油加工工程、化工设计概论、化工热力学等</w:t>
            </w:r>
            <w:r w:rsidRPr="00F3088A">
              <w:rPr>
                <w:rFonts w:ascii="simsun" w:eastAsia="宋体" w:hAnsi="simsun" w:cs="宋体"/>
                <w:kern w:val="0"/>
                <w:szCs w:val="21"/>
              </w:rPr>
              <w:t xml:space="preserve"> </w:t>
            </w:r>
          </w:p>
        </w:tc>
      </w:tr>
      <w:tr w:rsidR="00F3088A" w:rsidRPr="00F3088A" w14:paraId="0120B697"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75A071B1"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lastRenderedPageBreak/>
              <w:t>地质工程</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2736856B"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71A925EC"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岩相古地理、油气田勘探、储层地质学、大地构造学等</w:t>
            </w:r>
            <w:r w:rsidRPr="00F3088A">
              <w:rPr>
                <w:rFonts w:ascii="simsun" w:eastAsia="宋体" w:hAnsi="simsun" w:cs="宋体"/>
                <w:kern w:val="0"/>
                <w:szCs w:val="21"/>
              </w:rPr>
              <w:t xml:space="preserve"> </w:t>
            </w:r>
          </w:p>
        </w:tc>
      </w:tr>
      <w:tr w:rsidR="00F3088A" w:rsidRPr="00F3088A" w14:paraId="337ED255"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5F09690A"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油气储运工程</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070F8898"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79F7D3A1"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仪表与检测技术、腐蚀与防腐、制冷与低温技术、液化天然气技术，热力学与传热学等</w:t>
            </w:r>
            <w:r w:rsidRPr="00F3088A">
              <w:rPr>
                <w:rFonts w:ascii="simsun" w:eastAsia="宋体" w:hAnsi="simsun" w:cs="宋体"/>
                <w:kern w:val="0"/>
                <w:szCs w:val="21"/>
              </w:rPr>
              <w:t xml:space="preserve"> </w:t>
            </w:r>
          </w:p>
        </w:tc>
      </w:tr>
      <w:tr w:rsidR="00F3088A" w:rsidRPr="00F3088A" w14:paraId="445153E0"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2357D0AF"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安全工程</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7AEDA030"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092750BF"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应急救援概论、事故调查与分析、安全检测与监测、工业安全技术、质量健康安全环境管理体系概论、安全文化等</w:t>
            </w:r>
            <w:r w:rsidRPr="00F3088A">
              <w:rPr>
                <w:rFonts w:ascii="simsun" w:eastAsia="宋体" w:hAnsi="simsun" w:cs="宋体"/>
                <w:kern w:val="0"/>
                <w:szCs w:val="21"/>
              </w:rPr>
              <w:t xml:space="preserve"> </w:t>
            </w:r>
          </w:p>
        </w:tc>
      </w:tr>
      <w:tr w:rsidR="00F3088A" w:rsidRPr="00F3088A" w14:paraId="7A078E44"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7F0BA3D2"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机械设计制造及其自动化</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7C989B42"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05892971"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控制工程基础、机电传动控制、检测传感技术、单片机原理及应用、石油钻采设备及工艺、液压传动与控制等</w:t>
            </w:r>
            <w:r w:rsidRPr="00F3088A">
              <w:rPr>
                <w:rFonts w:ascii="simsun" w:eastAsia="宋体" w:hAnsi="simsun" w:cs="宋体"/>
                <w:kern w:val="0"/>
                <w:szCs w:val="21"/>
              </w:rPr>
              <w:t xml:space="preserve"> </w:t>
            </w:r>
          </w:p>
        </w:tc>
      </w:tr>
      <w:tr w:rsidR="00F3088A" w:rsidRPr="00F3088A" w14:paraId="78ECFC1E"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0EE9CC14"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海洋油气工程</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3A46DB08"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4B4D8B7C"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土木工程制图、建筑经济与管理、土力学与基础工程、结构力学、混凝土、工程概预算与招投标等</w:t>
            </w:r>
            <w:r w:rsidRPr="00F3088A">
              <w:rPr>
                <w:rFonts w:ascii="simsun" w:eastAsia="宋体" w:hAnsi="simsun" w:cs="宋体"/>
                <w:kern w:val="0"/>
                <w:szCs w:val="21"/>
              </w:rPr>
              <w:t xml:space="preserve"> </w:t>
            </w:r>
          </w:p>
        </w:tc>
      </w:tr>
      <w:tr w:rsidR="00F3088A" w:rsidRPr="00F3088A" w14:paraId="0EB8B249"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36911691"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计算机科学与技术</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771B8254"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7563BF8E"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计算机网络原理、离散数学、数据库原理及应用、浏览器</w:t>
            </w:r>
            <w:r w:rsidRPr="00F3088A">
              <w:rPr>
                <w:rFonts w:ascii="simsun" w:eastAsia="宋体" w:hAnsi="simsun" w:cs="宋体"/>
                <w:kern w:val="0"/>
                <w:sz w:val="18"/>
                <w:szCs w:val="18"/>
              </w:rPr>
              <w:t>/</w:t>
            </w:r>
            <w:r w:rsidRPr="00F3088A">
              <w:rPr>
                <w:rFonts w:ascii="宋体" w:eastAsia="宋体" w:hAnsi="宋体" w:cs="宋体" w:hint="eastAsia"/>
                <w:kern w:val="0"/>
                <w:sz w:val="18"/>
                <w:szCs w:val="18"/>
              </w:rPr>
              <w:t>服务器系统、操作系统、软件工程等</w:t>
            </w:r>
            <w:r w:rsidRPr="00F3088A">
              <w:rPr>
                <w:rFonts w:ascii="simsun" w:eastAsia="宋体" w:hAnsi="simsun" w:cs="宋体"/>
                <w:kern w:val="0"/>
                <w:szCs w:val="21"/>
              </w:rPr>
              <w:t xml:space="preserve"> </w:t>
            </w:r>
          </w:p>
        </w:tc>
      </w:tr>
      <w:tr w:rsidR="00F3088A" w:rsidRPr="00F3088A" w14:paraId="3A2F74B7"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5E9C4C32"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财务管理</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2D24046A"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59CA1FB6"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经济法、宏观经济学、经济统计原理、生产管理、成本会计、税收理论与实务等</w:t>
            </w:r>
            <w:r w:rsidRPr="00F3088A">
              <w:rPr>
                <w:rFonts w:ascii="simsun" w:eastAsia="宋体" w:hAnsi="simsun" w:cs="宋体"/>
                <w:kern w:val="0"/>
                <w:szCs w:val="21"/>
              </w:rPr>
              <w:t xml:space="preserve"> </w:t>
            </w:r>
          </w:p>
        </w:tc>
      </w:tr>
      <w:tr w:rsidR="00F3088A" w:rsidRPr="00F3088A" w14:paraId="25DC0E2C"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499D6406"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会计学</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36132853"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17FED272"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财务会计（二）、组织行为学、国际贸易、管理会计、税法、高级财务会计等，</w:t>
            </w:r>
            <w:r w:rsidRPr="00F3088A">
              <w:rPr>
                <w:rFonts w:ascii="simsun" w:eastAsia="宋体" w:hAnsi="simsun" w:cs="宋体"/>
                <w:b/>
                <w:bCs/>
                <w:kern w:val="0"/>
                <w:sz w:val="18"/>
                <w:szCs w:val="18"/>
              </w:rPr>
              <w:t>E</w:t>
            </w:r>
            <w:r w:rsidRPr="00F3088A">
              <w:rPr>
                <w:rFonts w:ascii="宋体" w:eastAsia="宋体" w:hAnsi="宋体" w:cs="宋体" w:hint="eastAsia"/>
                <w:b/>
                <w:bCs/>
                <w:kern w:val="0"/>
                <w:sz w:val="18"/>
                <w:szCs w:val="18"/>
              </w:rPr>
              <w:t>计划方向另加中华</w:t>
            </w:r>
            <w:proofErr w:type="gramStart"/>
            <w:r w:rsidRPr="00F3088A">
              <w:rPr>
                <w:rFonts w:ascii="宋体" w:eastAsia="宋体" w:hAnsi="宋体" w:cs="宋体" w:hint="eastAsia"/>
                <w:b/>
                <w:bCs/>
                <w:kern w:val="0"/>
                <w:sz w:val="18"/>
                <w:szCs w:val="18"/>
              </w:rPr>
              <w:t>会计网</w:t>
            </w:r>
            <w:proofErr w:type="gramEnd"/>
            <w:r w:rsidRPr="00F3088A">
              <w:rPr>
                <w:rFonts w:ascii="宋体" w:eastAsia="宋体" w:hAnsi="宋体" w:cs="宋体" w:hint="eastAsia"/>
                <w:b/>
                <w:bCs/>
                <w:kern w:val="0"/>
                <w:sz w:val="18"/>
                <w:szCs w:val="18"/>
              </w:rPr>
              <w:t>会计证类培训课程</w:t>
            </w:r>
            <w:r w:rsidRPr="00F3088A">
              <w:rPr>
                <w:rFonts w:ascii="simsun" w:eastAsia="宋体" w:hAnsi="simsun" w:cs="宋体"/>
                <w:kern w:val="0"/>
                <w:szCs w:val="21"/>
              </w:rPr>
              <w:t xml:space="preserve"> </w:t>
            </w:r>
          </w:p>
        </w:tc>
      </w:tr>
      <w:tr w:rsidR="00F3088A" w:rsidRPr="00F3088A" w14:paraId="218476AB" w14:textId="77777777" w:rsidTr="00F3088A">
        <w:trPr>
          <w:tblCellSpacing w:w="0" w:type="dxa"/>
        </w:trPr>
        <w:tc>
          <w:tcPr>
            <w:tcW w:w="2010" w:type="dxa"/>
            <w:tcBorders>
              <w:top w:val="single" w:sz="8" w:space="0" w:color="000000"/>
              <w:left w:val="single" w:sz="8" w:space="0" w:color="000000"/>
              <w:bottom w:val="single" w:sz="8" w:space="0" w:color="000000"/>
              <w:right w:val="single" w:sz="8" w:space="0" w:color="000000"/>
            </w:tcBorders>
            <w:vAlign w:val="center"/>
            <w:hideMark/>
          </w:tcPr>
          <w:p w14:paraId="06186EA7"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市场营销</w:t>
            </w:r>
            <w:r w:rsidRPr="00F3088A">
              <w:rPr>
                <w:rFonts w:ascii="simsun" w:eastAsia="宋体" w:hAnsi="simsun" w:cs="宋体"/>
                <w:kern w:val="0"/>
                <w:szCs w:val="21"/>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14:paraId="7259A6C6"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000000"/>
              <w:left w:val="single" w:sz="8" w:space="0" w:color="000000"/>
              <w:bottom w:val="single" w:sz="8" w:space="0" w:color="000000"/>
              <w:right w:val="single" w:sz="8" w:space="0" w:color="000000"/>
            </w:tcBorders>
            <w:hideMark/>
          </w:tcPr>
          <w:p w14:paraId="745FFD47"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经济法、微观经济学、经济统计学原理、供应链管理、国际营销、管理信息系统等</w:t>
            </w:r>
            <w:r w:rsidRPr="00F3088A">
              <w:rPr>
                <w:rFonts w:ascii="simsun" w:eastAsia="宋体" w:hAnsi="simsun" w:cs="宋体"/>
                <w:kern w:val="0"/>
                <w:szCs w:val="21"/>
              </w:rPr>
              <w:t xml:space="preserve"> </w:t>
            </w:r>
          </w:p>
        </w:tc>
      </w:tr>
      <w:tr w:rsidR="00F3088A" w:rsidRPr="00F3088A" w14:paraId="25B7A020" w14:textId="77777777" w:rsidTr="00F3088A">
        <w:trPr>
          <w:tblCellSpacing w:w="0" w:type="dxa"/>
        </w:trPr>
        <w:tc>
          <w:tcPr>
            <w:tcW w:w="2010" w:type="dxa"/>
            <w:tcBorders>
              <w:top w:val="single" w:sz="8" w:space="0" w:color="auto"/>
              <w:left w:val="single" w:sz="8" w:space="0" w:color="auto"/>
              <w:bottom w:val="single" w:sz="8" w:space="0" w:color="auto"/>
              <w:right w:val="single" w:sz="8" w:space="0" w:color="auto"/>
            </w:tcBorders>
            <w:vAlign w:val="center"/>
            <w:hideMark/>
          </w:tcPr>
          <w:p w14:paraId="71C94AEB"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信息管理与信息系统</w:t>
            </w:r>
            <w:r w:rsidRPr="00F3088A">
              <w:rPr>
                <w:rFonts w:ascii="simsun" w:eastAsia="宋体" w:hAnsi="simsun" w:cs="宋体"/>
                <w:kern w:val="0"/>
                <w:szCs w:val="21"/>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14:paraId="524C208A"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auto"/>
              <w:left w:val="single" w:sz="8" w:space="0" w:color="auto"/>
              <w:bottom w:val="single" w:sz="8" w:space="0" w:color="auto"/>
              <w:right w:val="single" w:sz="8" w:space="0" w:color="auto"/>
            </w:tcBorders>
            <w:hideMark/>
          </w:tcPr>
          <w:p w14:paraId="4D89420C"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管理信息系统、客户关系管理、市场营销管理与策划、电子支付与网络金融、供应链管理</w:t>
            </w:r>
            <w:r w:rsidRPr="00F3088A">
              <w:rPr>
                <w:rFonts w:ascii="simsun" w:eastAsia="宋体" w:hAnsi="simsun" w:cs="宋体"/>
                <w:kern w:val="0"/>
                <w:szCs w:val="21"/>
              </w:rPr>
              <w:t xml:space="preserve"> </w:t>
            </w:r>
          </w:p>
        </w:tc>
      </w:tr>
      <w:tr w:rsidR="00F3088A" w:rsidRPr="00F3088A" w14:paraId="2DF1C5F8" w14:textId="77777777" w:rsidTr="00F3088A">
        <w:trPr>
          <w:tblCellSpacing w:w="0" w:type="dxa"/>
        </w:trPr>
        <w:tc>
          <w:tcPr>
            <w:tcW w:w="2010" w:type="dxa"/>
            <w:tcBorders>
              <w:top w:val="single" w:sz="8" w:space="0" w:color="auto"/>
              <w:left w:val="single" w:sz="8" w:space="0" w:color="auto"/>
              <w:bottom w:val="single" w:sz="8" w:space="0" w:color="auto"/>
              <w:right w:val="single" w:sz="8" w:space="0" w:color="auto"/>
            </w:tcBorders>
            <w:vAlign w:val="center"/>
            <w:hideMark/>
          </w:tcPr>
          <w:p w14:paraId="1086B655"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英语</w:t>
            </w:r>
            <w:r w:rsidRPr="00F3088A">
              <w:rPr>
                <w:rFonts w:ascii="simsun" w:eastAsia="宋体" w:hAnsi="simsun" w:cs="宋体"/>
                <w:kern w:val="0"/>
                <w:szCs w:val="21"/>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14:paraId="1B0D9207"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专升本</w:t>
            </w:r>
            <w:r w:rsidRPr="00F3088A">
              <w:rPr>
                <w:rFonts w:ascii="simsun" w:eastAsia="宋体" w:hAnsi="simsun" w:cs="宋体"/>
                <w:kern w:val="0"/>
                <w:szCs w:val="21"/>
              </w:rPr>
              <w:t xml:space="preserve"> </w:t>
            </w:r>
          </w:p>
        </w:tc>
        <w:tc>
          <w:tcPr>
            <w:tcW w:w="4815" w:type="dxa"/>
            <w:tcBorders>
              <w:top w:val="single" w:sz="8" w:space="0" w:color="auto"/>
              <w:left w:val="single" w:sz="8" w:space="0" w:color="auto"/>
              <w:bottom w:val="single" w:sz="8" w:space="0" w:color="auto"/>
              <w:right w:val="single" w:sz="8" w:space="0" w:color="auto"/>
            </w:tcBorders>
            <w:hideMark/>
          </w:tcPr>
          <w:p w14:paraId="72A7E464" w14:textId="77777777" w:rsidR="00F3088A" w:rsidRPr="00F3088A" w:rsidRDefault="00F3088A" w:rsidP="00F3088A">
            <w:pPr>
              <w:widowControl/>
              <w:spacing w:before="100" w:beforeAutospacing="1" w:after="100" w:afterAutospacing="1" w:line="360" w:lineRule="atLeast"/>
              <w:jc w:val="left"/>
              <w:rPr>
                <w:rFonts w:ascii="simsun" w:eastAsia="宋体" w:hAnsi="simsun" w:cs="宋体" w:hint="eastAsia"/>
                <w:kern w:val="0"/>
                <w:szCs w:val="21"/>
              </w:rPr>
            </w:pPr>
            <w:r w:rsidRPr="00F3088A">
              <w:rPr>
                <w:rFonts w:ascii="宋体" w:eastAsia="宋体" w:hAnsi="宋体" w:cs="宋体" w:hint="eastAsia"/>
                <w:kern w:val="0"/>
                <w:sz w:val="18"/>
                <w:szCs w:val="18"/>
              </w:rPr>
              <w:t>翻译理论与实践、商务英语写作、国际石油经济、英汉语</w:t>
            </w:r>
            <w:proofErr w:type="gramStart"/>
            <w:r w:rsidRPr="00F3088A">
              <w:rPr>
                <w:rFonts w:ascii="宋体" w:eastAsia="宋体" w:hAnsi="宋体" w:cs="宋体" w:hint="eastAsia"/>
                <w:kern w:val="0"/>
                <w:sz w:val="18"/>
                <w:szCs w:val="18"/>
              </w:rPr>
              <w:t>言文化</w:t>
            </w:r>
            <w:proofErr w:type="gramEnd"/>
            <w:r w:rsidRPr="00F3088A">
              <w:rPr>
                <w:rFonts w:ascii="宋体" w:eastAsia="宋体" w:hAnsi="宋体" w:cs="宋体" w:hint="eastAsia"/>
                <w:kern w:val="0"/>
                <w:sz w:val="18"/>
                <w:szCs w:val="18"/>
              </w:rPr>
              <w:t>对比、国际金融等</w:t>
            </w:r>
            <w:r w:rsidRPr="00F3088A">
              <w:rPr>
                <w:rFonts w:ascii="simsun" w:eastAsia="宋体" w:hAnsi="simsun" w:cs="宋体"/>
                <w:kern w:val="0"/>
                <w:szCs w:val="21"/>
              </w:rPr>
              <w:t xml:space="preserve"> </w:t>
            </w:r>
          </w:p>
        </w:tc>
      </w:tr>
    </w:tbl>
    <w:p w14:paraId="2F447577" w14:textId="77777777" w:rsidR="00F3088A" w:rsidRPr="00F3088A" w:rsidRDefault="00F3088A" w:rsidP="00F3088A">
      <w:pPr>
        <w:widowControl/>
        <w:shd w:val="clear" w:color="auto" w:fill="FFFFFF"/>
        <w:spacing w:before="100" w:beforeAutospacing="1" w:after="100" w:afterAutospacing="1" w:line="360" w:lineRule="atLeast"/>
        <w:ind w:left="443" w:hanging="81"/>
        <w:jc w:val="left"/>
        <w:rPr>
          <w:rFonts w:ascii="simsun" w:eastAsia="宋体" w:hAnsi="simsun" w:cs="宋体" w:hint="eastAsia"/>
          <w:color w:val="000000"/>
          <w:kern w:val="0"/>
          <w:szCs w:val="21"/>
        </w:rPr>
      </w:pPr>
    </w:p>
    <w:p w14:paraId="705B1CCF" w14:textId="77777777" w:rsidR="00F3088A" w:rsidRPr="00F3088A" w:rsidRDefault="00F3088A" w:rsidP="00F3088A">
      <w:pPr>
        <w:widowControl/>
        <w:shd w:val="clear" w:color="auto" w:fill="FFFFFF"/>
        <w:spacing w:before="100" w:beforeAutospacing="1" w:after="100" w:afterAutospacing="1" w:line="360" w:lineRule="atLeast"/>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 </w:t>
      </w:r>
      <w:r w:rsidRPr="00F3088A">
        <w:rPr>
          <w:rFonts w:ascii="simsun" w:eastAsia="宋体" w:hAnsi="simsun" w:cs="宋体"/>
          <w:b/>
          <w:bCs/>
          <w:color w:val="000000"/>
          <w:kern w:val="0"/>
          <w:szCs w:val="21"/>
        </w:rPr>
        <w:t>报名办法</w:t>
      </w:r>
      <w:r w:rsidRPr="00F3088A">
        <w:rPr>
          <w:rFonts w:ascii="simsun" w:eastAsia="宋体" w:hAnsi="simsun" w:cs="宋体"/>
          <w:color w:val="000000"/>
          <w:kern w:val="0"/>
          <w:szCs w:val="21"/>
        </w:rPr>
        <w:t xml:space="preserve"> </w:t>
      </w:r>
    </w:p>
    <w:p w14:paraId="726D3572" w14:textId="77777777" w:rsidR="00F3088A" w:rsidRPr="00F3088A" w:rsidRDefault="00F3088A" w:rsidP="00F3088A">
      <w:pPr>
        <w:widowControl/>
        <w:shd w:val="clear" w:color="auto" w:fill="FFFFFF"/>
        <w:spacing w:before="100" w:beforeAutospacing="1" w:after="100" w:afterAutospacing="1" w:line="360" w:lineRule="atLeast"/>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1.</w:t>
      </w:r>
      <w:r w:rsidRPr="00F3088A">
        <w:rPr>
          <w:rFonts w:ascii="simsun" w:eastAsia="宋体" w:hAnsi="simsun" w:cs="宋体"/>
          <w:b/>
          <w:bCs/>
          <w:color w:val="000000"/>
          <w:kern w:val="0"/>
          <w:szCs w:val="21"/>
        </w:rPr>
        <w:t>报名时间：自发布招生简章之日起，至</w:t>
      </w:r>
      <w:r w:rsidRPr="00F3088A">
        <w:rPr>
          <w:rFonts w:ascii="simsun" w:eastAsia="宋体" w:hAnsi="simsun" w:cs="宋体"/>
          <w:b/>
          <w:bCs/>
          <w:color w:val="000000"/>
          <w:kern w:val="0"/>
          <w:szCs w:val="21"/>
        </w:rPr>
        <w:t>2019</w:t>
      </w:r>
      <w:r w:rsidRPr="00F3088A">
        <w:rPr>
          <w:rFonts w:ascii="simsun" w:eastAsia="宋体" w:hAnsi="simsun" w:cs="宋体"/>
          <w:b/>
          <w:bCs/>
          <w:color w:val="000000"/>
          <w:kern w:val="0"/>
          <w:szCs w:val="21"/>
        </w:rPr>
        <w:t>年</w:t>
      </w:r>
      <w:r w:rsidRPr="00F3088A">
        <w:rPr>
          <w:rFonts w:ascii="simsun" w:eastAsia="宋体" w:hAnsi="simsun" w:cs="宋体"/>
          <w:b/>
          <w:bCs/>
          <w:color w:val="000000"/>
          <w:kern w:val="0"/>
          <w:szCs w:val="21"/>
        </w:rPr>
        <w:t>8</w:t>
      </w:r>
      <w:r w:rsidRPr="00F3088A">
        <w:rPr>
          <w:rFonts w:ascii="simsun" w:eastAsia="宋体" w:hAnsi="simsun" w:cs="宋体"/>
          <w:b/>
          <w:bCs/>
          <w:color w:val="000000"/>
          <w:kern w:val="0"/>
          <w:szCs w:val="21"/>
        </w:rPr>
        <w:t>月</w:t>
      </w:r>
      <w:r w:rsidRPr="00F3088A">
        <w:rPr>
          <w:rFonts w:ascii="simsun" w:eastAsia="宋体" w:hAnsi="simsun" w:cs="宋体"/>
          <w:b/>
          <w:bCs/>
          <w:color w:val="000000"/>
          <w:kern w:val="0"/>
          <w:szCs w:val="21"/>
        </w:rPr>
        <w:t>30</w:t>
      </w:r>
      <w:r w:rsidRPr="00F3088A">
        <w:rPr>
          <w:rFonts w:ascii="simsun" w:eastAsia="宋体" w:hAnsi="simsun" w:cs="宋体"/>
          <w:b/>
          <w:bCs/>
          <w:color w:val="000000"/>
          <w:kern w:val="0"/>
          <w:szCs w:val="21"/>
        </w:rPr>
        <w:t>日，</w:t>
      </w:r>
      <w:r w:rsidRPr="00F3088A">
        <w:rPr>
          <w:rFonts w:ascii="simsun" w:eastAsia="宋体" w:hAnsi="simsun" w:cs="宋体"/>
          <w:color w:val="000000"/>
          <w:kern w:val="0"/>
          <w:szCs w:val="21"/>
        </w:rPr>
        <w:t>   </w:t>
      </w:r>
      <w:r w:rsidRPr="00F3088A">
        <w:rPr>
          <w:rFonts w:ascii="simsun" w:eastAsia="宋体" w:hAnsi="simsun" w:cs="宋体"/>
          <w:color w:val="000000"/>
          <w:kern w:val="0"/>
          <w:szCs w:val="21"/>
        </w:rPr>
        <w:t>春秋两季注册</w:t>
      </w:r>
      <w:r w:rsidRPr="00F3088A">
        <w:rPr>
          <w:rFonts w:ascii="simsun" w:eastAsia="宋体" w:hAnsi="simsun" w:cs="宋体"/>
          <w:color w:val="000000"/>
          <w:kern w:val="0"/>
          <w:szCs w:val="21"/>
        </w:rPr>
        <w:t xml:space="preserve"> </w:t>
      </w:r>
    </w:p>
    <w:p w14:paraId="62A8472E" w14:textId="77777777" w:rsidR="00F3088A" w:rsidRPr="00F3088A" w:rsidRDefault="00F3088A" w:rsidP="00F3088A">
      <w:pPr>
        <w:widowControl/>
        <w:shd w:val="clear" w:color="auto" w:fill="FFFFFF"/>
        <w:spacing w:before="100" w:beforeAutospacing="1" w:after="100" w:afterAutospacing="1" w:line="360" w:lineRule="atLeast"/>
        <w:ind w:firstLine="153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2019</w:t>
      </w:r>
      <w:r w:rsidRPr="00F3088A">
        <w:rPr>
          <w:rFonts w:ascii="simsun" w:eastAsia="宋体" w:hAnsi="simsun" w:cs="宋体"/>
          <w:color w:val="000000"/>
          <w:kern w:val="0"/>
          <w:szCs w:val="21"/>
        </w:rPr>
        <w:t>年春季注册时间为</w:t>
      </w:r>
      <w:r w:rsidRPr="00F3088A">
        <w:rPr>
          <w:rFonts w:ascii="simsun" w:eastAsia="宋体" w:hAnsi="simsun" w:cs="宋体"/>
          <w:color w:val="000000"/>
          <w:kern w:val="0"/>
          <w:szCs w:val="21"/>
        </w:rPr>
        <w:t>3</w:t>
      </w:r>
      <w:r w:rsidRPr="00F3088A">
        <w:rPr>
          <w:rFonts w:ascii="simsun" w:eastAsia="宋体" w:hAnsi="simsun" w:cs="宋体"/>
          <w:color w:val="000000"/>
          <w:kern w:val="0"/>
          <w:szCs w:val="21"/>
        </w:rPr>
        <w:t>月，秋季注册时间为</w:t>
      </w:r>
      <w:r w:rsidRPr="00F3088A">
        <w:rPr>
          <w:rFonts w:ascii="simsun" w:eastAsia="宋体" w:hAnsi="simsun" w:cs="宋体"/>
          <w:color w:val="000000"/>
          <w:kern w:val="0"/>
          <w:szCs w:val="21"/>
        </w:rPr>
        <w:t>9</w:t>
      </w:r>
      <w:r w:rsidRPr="00F3088A">
        <w:rPr>
          <w:rFonts w:ascii="simsun" w:eastAsia="宋体" w:hAnsi="simsun" w:cs="宋体"/>
          <w:color w:val="000000"/>
          <w:kern w:val="0"/>
          <w:szCs w:val="21"/>
        </w:rPr>
        <w:t>月。</w:t>
      </w:r>
      <w:r w:rsidRPr="00F3088A">
        <w:rPr>
          <w:rFonts w:ascii="simsun" w:eastAsia="宋体" w:hAnsi="simsun" w:cs="宋体"/>
          <w:color w:val="000000"/>
          <w:kern w:val="0"/>
          <w:szCs w:val="21"/>
        </w:rPr>
        <w:t xml:space="preserve"> </w:t>
      </w:r>
    </w:p>
    <w:p w14:paraId="6CBF97C9" w14:textId="77777777" w:rsidR="00F3088A" w:rsidRPr="00F3088A" w:rsidRDefault="00F3088A" w:rsidP="00F3088A">
      <w:pPr>
        <w:widowControl/>
        <w:shd w:val="clear" w:color="auto" w:fill="FFFFFF"/>
        <w:spacing w:before="100" w:beforeAutospacing="1" w:after="100" w:afterAutospacing="1" w:line="360" w:lineRule="atLeast"/>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 xml:space="preserve">              </w:t>
      </w:r>
      <w:r w:rsidRPr="00F3088A">
        <w:rPr>
          <w:rFonts w:ascii="simsun" w:eastAsia="宋体" w:hAnsi="simsun" w:cs="宋体"/>
          <w:color w:val="000000"/>
          <w:kern w:val="0"/>
          <w:szCs w:val="21"/>
        </w:rPr>
        <w:t>春季入学考试截止时间：</w:t>
      </w:r>
      <w:r w:rsidRPr="00F3088A">
        <w:rPr>
          <w:rFonts w:ascii="simsun" w:eastAsia="宋体" w:hAnsi="simsun" w:cs="宋体"/>
          <w:color w:val="000000"/>
          <w:kern w:val="0"/>
          <w:szCs w:val="21"/>
        </w:rPr>
        <w:t>1</w:t>
      </w:r>
      <w:r w:rsidRPr="00F3088A">
        <w:rPr>
          <w:rFonts w:ascii="simsun" w:eastAsia="宋体" w:hAnsi="simsun" w:cs="宋体"/>
          <w:color w:val="000000"/>
          <w:kern w:val="0"/>
          <w:szCs w:val="21"/>
        </w:rPr>
        <w:t>月</w:t>
      </w:r>
      <w:r w:rsidRPr="00F3088A">
        <w:rPr>
          <w:rFonts w:ascii="simsun" w:eastAsia="宋体" w:hAnsi="simsun" w:cs="宋体"/>
          <w:color w:val="000000"/>
          <w:kern w:val="0"/>
          <w:szCs w:val="21"/>
        </w:rPr>
        <w:t>30</w:t>
      </w:r>
      <w:r w:rsidRPr="00F3088A">
        <w:rPr>
          <w:rFonts w:ascii="simsun" w:eastAsia="宋体" w:hAnsi="simsun" w:cs="宋体"/>
          <w:color w:val="000000"/>
          <w:kern w:val="0"/>
          <w:szCs w:val="21"/>
        </w:rPr>
        <w:t>日</w:t>
      </w:r>
      <w:r w:rsidRPr="00F3088A">
        <w:rPr>
          <w:rFonts w:ascii="simsun" w:eastAsia="宋体" w:hAnsi="simsun" w:cs="宋体"/>
          <w:color w:val="000000"/>
          <w:kern w:val="0"/>
          <w:szCs w:val="21"/>
        </w:rPr>
        <w:t xml:space="preserve">     </w:t>
      </w:r>
      <w:r w:rsidRPr="00F3088A">
        <w:rPr>
          <w:rFonts w:ascii="simsun" w:eastAsia="宋体" w:hAnsi="simsun" w:cs="宋体"/>
          <w:color w:val="000000"/>
          <w:kern w:val="0"/>
          <w:szCs w:val="21"/>
        </w:rPr>
        <w:t>秋季入学考试截止时间：</w:t>
      </w:r>
      <w:r w:rsidRPr="00F3088A">
        <w:rPr>
          <w:rFonts w:ascii="simsun" w:eastAsia="宋体" w:hAnsi="simsun" w:cs="宋体"/>
          <w:color w:val="000000"/>
          <w:kern w:val="0"/>
          <w:szCs w:val="21"/>
        </w:rPr>
        <w:t>7</w:t>
      </w:r>
      <w:r w:rsidRPr="00F3088A">
        <w:rPr>
          <w:rFonts w:ascii="simsun" w:eastAsia="宋体" w:hAnsi="simsun" w:cs="宋体"/>
          <w:color w:val="000000"/>
          <w:kern w:val="0"/>
          <w:szCs w:val="21"/>
        </w:rPr>
        <w:t>月</w:t>
      </w:r>
      <w:r w:rsidRPr="00F3088A">
        <w:rPr>
          <w:rFonts w:ascii="simsun" w:eastAsia="宋体" w:hAnsi="simsun" w:cs="宋体"/>
          <w:color w:val="000000"/>
          <w:kern w:val="0"/>
          <w:szCs w:val="21"/>
        </w:rPr>
        <w:t>30</w:t>
      </w:r>
      <w:r w:rsidRPr="00F3088A">
        <w:rPr>
          <w:rFonts w:ascii="simsun" w:eastAsia="宋体" w:hAnsi="simsun" w:cs="宋体"/>
          <w:color w:val="000000"/>
          <w:kern w:val="0"/>
          <w:szCs w:val="21"/>
        </w:rPr>
        <w:t>日</w:t>
      </w:r>
      <w:r w:rsidRPr="00F3088A">
        <w:rPr>
          <w:rFonts w:ascii="simsun" w:eastAsia="宋体" w:hAnsi="simsun" w:cs="宋体"/>
          <w:color w:val="000000"/>
          <w:kern w:val="0"/>
          <w:szCs w:val="21"/>
        </w:rPr>
        <w:t xml:space="preserve"> </w:t>
      </w:r>
    </w:p>
    <w:p w14:paraId="0D2EDF53" w14:textId="77777777" w:rsidR="00F3088A" w:rsidRPr="00F3088A" w:rsidRDefault="00F3088A" w:rsidP="00F3088A">
      <w:pPr>
        <w:widowControl/>
        <w:shd w:val="clear" w:color="auto" w:fill="FFFFFF"/>
        <w:spacing w:before="100" w:beforeAutospacing="1" w:after="100" w:afterAutospacing="1" w:line="360" w:lineRule="atLeast"/>
        <w:ind w:firstLine="420"/>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2.</w:t>
      </w:r>
      <w:r w:rsidRPr="00F3088A">
        <w:rPr>
          <w:rFonts w:ascii="simsun" w:eastAsia="宋体" w:hAnsi="simsun" w:cs="宋体"/>
          <w:b/>
          <w:bCs/>
          <w:color w:val="000000"/>
          <w:kern w:val="0"/>
          <w:szCs w:val="21"/>
        </w:rPr>
        <w:t>报名资料：本人二代身份证、毕业证书原件和复印件各一份、电子版照片（</w:t>
      </w:r>
      <w:r w:rsidRPr="00F3088A">
        <w:rPr>
          <w:rFonts w:ascii="simsun" w:eastAsia="宋体" w:hAnsi="simsun" w:cs="宋体"/>
          <w:b/>
          <w:bCs/>
          <w:color w:val="000000"/>
          <w:kern w:val="0"/>
          <w:szCs w:val="21"/>
        </w:rPr>
        <w:t>2</w:t>
      </w:r>
      <w:r w:rsidRPr="00F3088A">
        <w:rPr>
          <w:rFonts w:ascii="simsun" w:eastAsia="宋体" w:hAnsi="simsun" w:cs="宋体"/>
          <w:b/>
          <w:bCs/>
          <w:color w:val="000000"/>
          <w:kern w:val="0"/>
          <w:szCs w:val="21"/>
        </w:rPr>
        <w:t>寸、免冠、正面、彩色、蓝底、浅色衣）及与电子版同底的照片一张、教育部专科或专科以上毕业学历证明材料（以下学历证明材料之一：《中国高等教育学历认证报告》或《教育部学历证书电子注册备案表》或《国外学历学位证书》）。</w:t>
      </w:r>
      <w:r w:rsidRPr="00F3088A">
        <w:rPr>
          <w:rFonts w:ascii="simsun" w:eastAsia="宋体" w:hAnsi="simsun" w:cs="宋体"/>
          <w:color w:val="000000"/>
          <w:kern w:val="0"/>
          <w:szCs w:val="21"/>
        </w:rPr>
        <w:t xml:space="preserve"> </w:t>
      </w:r>
    </w:p>
    <w:p w14:paraId="148B2DEC" w14:textId="77777777" w:rsidR="00F3088A" w:rsidRPr="00F3088A" w:rsidRDefault="00F3088A" w:rsidP="00F3088A">
      <w:pPr>
        <w:widowControl/>
        <w:shd w:val="clear" w:color="auto" w:fill="FFFFFF"/>
        <w:spacing w:before="100" w:beforeAutospacing="1" w:after="100" w:afterAutospacing="1" w:line="360" w:lineRule="atLeast"/>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lastRenderedPageBreak/>
        <w:t>○</w:t>
      </w:r>
      <w:r w:rsidRPr="00F3088A">
        <w:rPr>
          <w:rFonts w:ascii="simsun" w:eastAsia="宋体" w:hAnsi="simsun" w:cs="宋体"/>
          <w:b/>
          <w:bCs/>
          <w:color w:val="000000"/>
          <w:kern w:val="0"/>
          <w:szCs w:val="21"/>
        </w:rPr>
        <w:t>入学方式</w:t>
      </w:r>
      <w:r w:rsidRPr="00F3088A">
        <w:rPr>
          <w:rFonts w:ascii="simsun" w:eastAsia="宋体" w:hAnsi="simsun" w:cs="宋体"/>
          <w:color w:val="000000"/>
          <w:kern w:val="0"/>
          <w:szCs w:val="21"/>
        </w:rPr>
        <w:t xml:space="preserve"> </w:t>
      </w:r>
    </w:p>
    <w:p w14:paraId="3A6D80C4" w14:textId="77777777" w:rsidR="00F3088A" w:rsidRPr="00F3088A" w:rsidRDefault="00F3088A" w:rsidP="00F3088A">
      <w:pPr>
        <w:widowControl/>
        <w:shd w:val="clear" w:color="auto" w:fill="FFFFFF"/>
        <w:spacing w:before="100" w:beforeAutospacing="1" w:after="100" w:afterAutospacing="1" w:line="360" w:lineRule="atLeast"/>
        <w:ind w:firstLine="357"/>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1.</w:t>
      </w:r>
      <w:r w:rsidRPr="00F3088A">
        <w:rPr>
          <w:rFonts w:ascii="simsun" w:eastAsia="宋体" w:hAnsi="simsun" w:cs="宋体"/>
          <w:b/>
          <w:bCs/>
          <w:color w:val="000000"/>
          <w:kern w:val="0"/>
          <w:szCs w:val="21"/>
        </w:rPr>
        <w:t>免试入学：</w:t>
      </w:r>
      <w:r w:rsidRPr="00F3088A">
        <w:rPr>
          <w:rFonts w:ascii="simsun" w:eastAsia="宋体" w:hAnsi="simsun" w:cs="宋体"/>
          <w:color w:val="000000"/>
          <w:kern w:val="0"/>
          <w:szCs w:val="21"/>
        </w:rPr>
        <w:t xml:space="preserve"> </w:t>
      </w:r>
    </w:p>
    <w:p w14:paraId="15F1A45D" w14:textId="77777777" w:rsidR="00F3088A" w:rsidRPr="00F3088A" w:rsidRDefault="00F3088A" w:rsidP="00F3088A">
      <w:pPr>
        <w:widowControl/>
        <w:shd w:val="clear" w:color="auto" w:fill="FFFFFF"/>
        <w:spacing w:before="100" w:beforeAutospacing="1" w:after="100" w:afterAutospacing="1" w:line="360" w:lineRule="atLeast"/>
        <w:ind w:firstLine="481"/>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具备下列条件之一者，可免试入学。</w:t>
      </w:r>
      <w:r w:rsidRPr="00F3088A">
        <w:rPr>
          <w:rFonts w:ascii="simsun" w:eastAsia="宋体" w:hAnsi="simsun" w:cs="宋体"/>
          <w:color w:val="000000"/>
          <w:kern w:val="0"/>
          <w:szCs w:val="21"/>
        </w:rPr>
        <w:t xml:space="preserve"> </w:t>
      </w:r>
    </w:p>
    <w:p w14:paraId="723B505C" w14:textId="77777777" w:rsidR="00F3088A" w:rsidRPr="00F3088A" w:rsidRDefault="00F3088A" w:rsidP="00F3088A">
      <w:pPr>
        <w:widowControl/>
        <w:shd w:val="clear" w:color="auto" w:fill="FFFFFF"/>
        <w:spacing w:before="100" w:beforeAutospacing="1" w:after="100" w:afterAutospacing="1" w:line="360" w:lineRule="atLeast"/>
        <w:ind w:firstLine="36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w:t>
      </w:r>
      <w:r w:rsidRPr="00F3088A">
        <w:rPr>
          <w:rFonts w:ascii="simsun" w:eastAsia="宋体" w:hAnsi="simsun" w:cs="宋体"/>
          <w:color w:val="000000"/>
          <w:kern w:val="0"/>
          <w:szCs w:val="21"/>
        </w:rPr>
        <w:t>1</w:t>
      </w:r>
      <w:r w:rsidRPr="00F3088A">
        <w:rPr>
          <w:rFonts w:ascii="simsun" w:eastAsia="宋体" w:hAnsi="simsun" w:cs="宋体"/>
          <w:color w:val="000000"/>
          <w:kern w:val="0"/>
          <w:szCs w:val="21"/>
        </w:rPr>
        <w:t>）获得省、部级以上授予的劳动模范、先进生产（工作）者；</w:t>
      </w:r>
      <w:r w:rsidRPr="00F3088A">
        <w:rPr>
          <w:rFonts w:ascii="simsun" w:eastAsia="宋体" w:hAnsi="simsun" w:cs="宋体"/>
          <w:color w:val="000000"/>
          <w:kern w:val="0"/>
          <w:szCs w:val="21"/>
        </w:rPr>
        <w:t xml:space="preserve"> </w:t>
      </w:r>
    </w:p>
    <w:p w14:paraId="6886CBAF" w14:textId="77777777" w:rsidR="00F3088A" w:rsidRPr="00F3088A" w:rsidRDefault="00F3088A" w:rsidP="00F3088A">
      <w:pPr>
        <w:widowControl/>
        <w:shd w:val="clear" w:color="auto" w:fill="FFFFFF"/>
        <w:spacing w:before="100" w:beforeAutospacing="1" w:after="100" w:afterAutospacing="1" w:line="360" w:lineRule="atLeast"/>
        <w:ind w:firstLine="36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w:t>
      </w:r>
      <w:r w:rsidRPr="00F3088A">
        <w:rPr>
          <w:rFonts w:ascii="simsun" w:eastAsia="宋体" w:hAnsi="simsun" w:cs="宋体"/>
          <w:color w:val="000000"/>
          <w:kern w:val="0"/>
          <w:szCs w:val="21"/>
        </w:rPr>
        <w:t>2</w:t>
      </w:r>
      <w:r w:rsidRPr="00F3088A">
        <w:rPr>
          <w:rFonts w:ascii="simsun" w:eastAsia="宋体" w:hAnsi="simsun" w:cs="宋体"/>
          <w:color w:val="000000"/>
          <w:kern w:val="0"/>
          <w:szCs w:val="21"/>
        </w:rPr>
        <w:t>）获得地、市（局）级科学技术进步成果二等奖以上者；</w:t>
      </w:r>
      <w:r w:rsidRPr="00F3088A">
        <w:rPr>
          <w:rFonts w:ascii="simsun" w:eastAsia="宋体" w:hAnsi="simsun" w:cs="宋体"/>
          <w:color w:val="000000"/>
          <w:kern w:val="0"/>
          <w:szCs w:val="21"/>
        </w:rPr>
        <w:t xml:space="preserve"> </w:t>
      </w:r>
    </w:p>
    <w:p w14:paraId="1640F8EE" w14:textId="77777777" w:rsidR="00F3088A" w:rsidRPr="00F3088A" w:rsidRDefault="00F3088A" w:rsidP="00F3088A">
      <w:pPr>
        <w:widowControl/>
        <w:shd w:val="clear" w:color="auto" w:fill="FFFFFF"/>
        <w:spacing w:before="100" w:beforeAutospacing="1" w:after="100" w:afterAutospacing="1" w:line="360" w:lineRule="atLeast"/>
        <w:ind w:firstLine="36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w:t>
      </w:r>
      <w:r w:rsidRPr="00F3088A">
        <w:rPr>
          <w:rFonts w:ascii="simsun" w:eastAsia="宋体" w:hAnsi="simsun" w:cs="宋体"/>
          <w:color w:val="000000"/>
          <w:kern w:val="0"/>
          <w:szCs w:val="21"/>
        </w:rPr>
        <w:t>3</w:t>
      </w:r>
      <w:r w:rsidRPr="00F3088A">
        <w:rPr>
          <w:rFonts w:ascii="simsun" w:eastAsia="宋体" w:hAnsi="simsun" w:cs="宋体"/>
          <w:color w:val="000000"/>
          <w:kern w:val="0"/>
          <w:szCs w:val="21"/>
        </w:rPr>
        <w:t>）具有国民教育系列本科或以上毕业证书者；</w:t>
      </w:r>
      <w:r w:rsidRPr="00F3088A">
        <w:rPr>
          <w:rFonts w:ascii="simsun" w:eastAsia="宋体" w:hAnsi="simsun" w:cs="宋体"/>
          <w:color w:val="000000"/>
          <w:kern w:val="0"/>
          <w:szCs w:val="21"/>
        </w:rPr>
        <w:t xml:space="preserve"> </w:t>
      </w:r>
    </w:p>
    <w:p w14:paraId="559A7BB5" w14:textId="77777777" w:rsidR="00F3088A" w:rsidRPr="00F3088A" w:rsidRDefault="00F3088A" w:rsidP="00F3088A">
      <w:pPr>
        <w:widowControl/>
        <w:shd w:val="clear" w:color="auto" w:fill="FFFFFF"/>
        <w:spacing w:before="100" w:beforeAutospacing="1" w:after="100" w:afterAutospacing="1" w:line="360" w:lineRule="atLeast"/>
        <w:ind w:firstLine="36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w:t>
      </w:r>
      <w:r w:rsidRPr="00F3088A">
        <w:rPr>
          <w:rFonts w:ascii="simsun" w:eastAsia="宋体" w:hAnsi="simsun" w:cs="宋体"/>
          <w:color w:val="000000"/>
          <w:kern w:val="0"/>
          <w:szCs w:val="21"/>
        </w:rPr>
        <w:t>4</w:t>
      </w:r>
      <w:r w:rsidRPr="00F3088A">
        <w:rPr>
          <w:rFonts w:ascii="simsun" w:eastAsia="宋体" w:hAnsi="simsun" w:cs="宋体"/>
          <w:color w:val="000000"/>
          <w:kern w:val="0"/>
          <w:szCs w:val="21"/>
        </w:rPr>
        <w:t>）参加成人高考，成绩达到本地区最低录取分数线，须提供准考证、成绩单原件。</w:t>
      </w:r>
      <w:r w:rsidRPr="00F3088A">
        <w:rPr>
          <w:rFonts w:ascii="simsun" w:eastAsia="宋体" w:hAnsi="simsun" w:cs="宋体"/>
          <w:color w:val="000000"/>
          <w:kern w:val="0"/>
          <w:szCs w:val="21"/>
        </w:rPr>
        <w:t xml:space="preserve"> </w:t>
      </w:r>
    </w:p>
    <w:p w14:paraId="22889FE7" w14:textId="77777777" w:rsidR="00F3088A" w:rsidRPr="00F3088A" w:rsidRDefault="00F3088A" w:rsidP="00F3088A">
      <w:pPr>
        <w:widowControl/>
        <w:shd w:val="clear" w:color="auto" w:fill="FFFFFF"/>
        <w:spacing w:before="100" w:beforeAutospacing="1" w:after="100" w:afterAutospacing="1" w:line="480" w:lineRule="auto"/>
        <w:ind w:firstLine="361"/>
        <w:jc w:val="left"/>
        <w:outlineLvl w:val="3"/>
        <w:rPr>
          <w:rFonts w:ascii="宋体" w:eastAsia="宋体" w:hAnsi="宋体" w:cs="宋体"/>
          <w:b/>
          <w:bCs/>
          <w:color w:val="000000"/>
          <w:kern w:val="0"/>
          <w:sz w:val="24"/>
          <w:szCs w:val="24"/>
        </w:rPr>
      </w:pPr>
      <w:r w:rsidRPr="00F3088A">
        <w:rPr>
          <w:rFonts w:ascii="宋体" w:eastAsia="宋体" w:hAnsi="宋体" w:cs="宋体"/>
          <w:b/>
          <w:bCs/>
          <w:color w:val="000000"/>
          <w:kern w:val="0"/>
          <w:sz w:val="24"/>
          <w:szCs w:val="24"/>
        </w:rPr>
        <w:t xml:space="preserve">2.测试入学： </w:t>
      </w:r>
    </w:p>
    <w:p w14:paraId="6E6B2FE4" w14:textId="77777777" w:rsidR="00F3088A" w:rsidRPr="00F3088A" w:rsidRDefault="00F3088A" w:rsidP="00F3088A">
      <w:pPr>
        <w:widowControl/>
        <w:shd w:val="clear" w:color="auto" w:fill="FFFFFF"/>
        <w:spacing w:before="100" w:beforeAutospacing="1" w:after="100" w:afterAutospacing="1" w:line="480" w:lineRule="auto"/>
        <w:ind w:firstLine="450"/>
        <w:jc w:val="left"/>
        <w:outlineLvl w:val="3"/>
        <w:rPr>
          <w:rFonts w:ascii="宋体" w:eastAsia="宋体" w:hAnsi="宋体" w:cs="宋体"/>
          <w:b/>
          <w:bCs/>
          <w:color w:val="000000"/>
          <w:kern w:val="0"/>
          <w:sz w:val="24"/>
          <w:szCs w:val="24"/>
        </w:rPr>
      </w:pPr>
      <w:r w:rsidRPr="00F3088A">
        <w:rPr>
          <w:rFonts w:ascii="宋体" w:eastAsia="宋体" w:hAnsi="宋体" w:cs="宋体"/>
          <w:b/>
          <w:bCs/>
          <w:color w:val="000000"/>
          <w:kern w:val="0"/>
          <w:sz w:val="24"/>
          <w:szCs w:val="24"/>
        </w:rPr>
        <w:t xml:space="preserve">凡不符合免试入学条件者，均须参加由学校命题的入学考试。 </w:t>
      </w:r>
    </w:p>
    <w:p w14:paraId="5D42EF1F" w14:textId="48910BC7" w:rsidR="00F3088A" w:rsidRPr="00AB1B14" w:rsidRDefault="00F3088A" w:rsidP="00AB1B14">
      <w:pPr>
        <w:widowControl/>
        <w:shd w:val="clear" w:color="auto" w:fill="FFFFFF"/>
        <w:spacing w:before="100" w:beforeAutospacing="1" w:after="100" w:afterAutospacing="1" w:line="480" w:lineRule="auto"/>
        <w:ind w:firstLine="450"/>
        <w:jc w:val="left"/>
        <w:outlineLvl w:val="3"/>
        <w:rPr>
          <w:rFonts w:ascii="宋体" w:eastAsia="宋体" w:hAnsi="宋体" w:cs="宋体" w:hint="eastAsia"/>
          <w:b/>
          <w:bCs/>
          <w:color w:val="000000"/>
          <w:kern w:val="0"/>
          <w:sz w:val="24"/>
          <w:szCs w:val="24"/>
        </w:rPr>
      </w:pPr>
      <w:r w:rsidRPr="00F3088A">
        <w:rPr>
          <w:rFonts w:ascii="宋体" w:eastAsia="宋体" w:hAnsi="宋体" w:cs="宋体"/>
          <w:b/>
          <w:bCs/>
          <w:color w:val="000000"/>
          <w:kern w:val="0"/>
          <w:sz w:val="24"/>
          <w:szCs w:val="24"/>
        </w:rPr>
        <w:t xml:space="preserve">入学考试基本流程：学生网上报名提交信息——点击学院首页“我要考试”——下载安装网络考试系统——使用身份证号登陆入学考试系统参加考试——考试结束，与所报学习中心联系，办理报名确认手续 </w:t>
      </w:r>
    </w:p>
    <w:p w14:paraId="6BDC63DB" w14:textId="77777777" w:rsidR="00F3088A" w:rsidRPr="00F3088A" w:rsidRDefault="00F3088A" w:rsidP="00F3088A">
      <w:pPr>
        <w:widowControl/>
        <w:shd w:val="clear" w:color="auto" w:fill="FFFFFF"/>
        <w:spacing w:before="100" w:beforeAutospacing="1" w:after="100" w:afterAutospacing="1" w:line="360" w:lineRule="atLeast"/>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w:t>
      </w:r>
      <w:r w:rsidRPr="00F3088A">
        <w:rPr>
          <w:rFonts w:ascii="simsun" w:eastAsia="宋体" w:hAnsi="simsun" w:cs="宋体"/>
          <w:b/>
          <w:bCs/>
          <w:color w:val="000000"/>
          <w:kern w:val="0"/>
          <w:szCs w:val="21"/>
        </w:rPr>
        <w:t>录取、交费、注册</w:t>
      </w:r>
      <w:r w:rsidRPr="00F3088A">
        <w:rPr>
          <w:rFonts w:ascii="simsun" w:eastAsia="宋体" w:hAnsi="simsun" w:cs="宋体"/>
          <w:color w:val="000000"/>
          <w:kern w:val="0"/>
          <w:szCs w:val="21"/>
        </w:rPr>
        <w:t xml:space="preserve"> </w:t>
      </w:r>
    </w:p>
    <w:p w14:paraId="2E9D7DFB" w14:textId="300846CE" w:rsidR="00F3088A" w:rsidRPr="00F3088A" w:rsidRDefault="00F3088A" w:rsidP="00AB1B14">
      <w:pPr>
        <w:widowControl/>
        <w:shd w:val="clear" w:color="auto" w:fill="FFFFFF"/>
        <w:spacing w:before="100" w:beforeAutospacing="1" w:after="100" w:afterAutospacing="1" w:line="360" w:lineRule="atLeast"/>
        <w:ind w:firstLine="42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录</w:t>
      </w:r>
      <w:r w:rsidRPr="00F3088A">
        <w:rPr>
          <w:rFonts w:ascii="simsun" w:eastAsia="宋体" w:hAnsi="simsun" w:cs="宋体"/>
          <w:color w:val="000000"/>
          <w:kern w:val="0"/>
          <w:szCs w:val="21"/>
        </w:rPr>
        <w:t xml:space="preserve">  </w:t>
      </w:r>
      <w:r w:rsidRPr="00F3088A">
        <w:rPr>
          <w:rFonts w:ascii="simsun" w:eastAsia="宋体" w:hAnsi="simsun" w:cs="宋体"/>
          <w:color w:val="000000"/>
          <w:kern w:val="0"/>
          <w:szCs w:val="21"/>
        </w:rPr>
        <w:t>取：对免试入学者或入学测试合格者，由中国石油大学（北京）远程教育学院发放《录取通知书》。学员可从</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石大远程</w:t>
      </w:r>
      <w:r w:rsidRPr="00F3088A">
        <w:rPr>
          <w:rFonts w:ascii="simsun" w:eastAsia="宋体" w:hAnsi="simsun" w:cs="宋体"/>
          <w:color w:val="000000"/>
          <w:kern w:val="0"/>
          <w:szCs w:val="21"/>
        </w:rPr>
        <w:t>”</w:t>
      </w:r>
      <w:proofErr w:type="gramStart"/>
      <w:r w:rsidRPr="00F3088A">
        <w:rPr>
          <w:rFonts w:ascii="simsun" w:eastAsia="宋体" w:hAnsi="simsun" w:cs="宋体"/>
          <w:color w:val="000000"/>
          <w:kern w:val="0"/>
          <w:szCs w:val="21"/>
        </w:rPr>
        <w:t>微信公众号</w:t>
      </w:r>
      <w:proofErr w:type="gramEnd"/>
      <w:r w:rsidRPr="00F3088A">
        <w:rPr>
          <w:rFonts w:ascii="simsun" w:eastAsia="宋体" w:hAnsi="simsun" w:cs="宋体"/>
          <w:color w:val="000000"/>
          <w:kern w:val="0"/>
          <w:szCs w:val="21"/>
        </w:rPr>
        <w:t>综合查询栏，或学院网站招生专栏（</w:t>
      </w:r>
      <w:hyperlink r:id="rId6" w:history="1">
        <w:r w:rsidRPr="00F3088A">
          <w:rPr>
            <w:rFonts w:ascii="simsun" w:eastAsia="宋体" w:hAnsi="simsun" w:cs="宋体"/>
            <w:color w:val="666666"/>
            <w:kern w:val="0"/>
            <w:szCs w:val="21"/>
          </w:rPr>
          <w:t>www.cupde.cn/cms/lqcx/index.htm</w:t>
        </w:r>
      </w:hyperlink>
      <w:r w:rsidRPr="00F3088A">
        <w:rPr>
          <w:rFonts w:ascii="simsun" w:eastAsia="宋体" w:hAnsi="simsun" w:cs="宋体"/>
          <w:color w:val="000000"/>
          <w:kern w:val="0"/>
          <w:szCs w:val="21"/>
        </w:rPr>
        <w:t>）查询录取信息。</w:t>
      </w:r>
      <w:r w:rsidRPr="00F3088A">
        <w:rPr>
          <w:rFonts w:ascii="simsun" w:eastAsia="宋体" w:hAnsi="simsun" w:cs="宋体"/>
          <w:color w:val="000000"/>
          <w:kern w:val="0"/>
          <w:szCs w:val="21"/>
        </w:rPr>
        <w:t xml:space="preserve"> </w:t>
      </w:r>
    </w:p>
    <w:p w14:paraId="6AF6D8AD" w14:textId="77777777" w:rsidR="00F3088A" w:rsidRPr="00F3088A" w:rsidRDefault="00F3088A" w:rsidP="00F3088A">
      <w:pPr>
        <w:widowControl/>
        <w:shd w:val="clear" w:color="auto" w:fill="FFFFFF"/>
        <w:spacing w:before="100" w:beforeAutospacing="1" w:after="100" w:afterAutospacing="1" w:line="360" w:lineRule="atLeast"/>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w:t>
      </w:r>
      <w:r w:rsidRPr="00F3088A">
        <w:rPr>
          <w:rFonts w:ascii="simsun" w:eastAsia="宋体" w:hAnsi="simsun" w:cs="宋体"/>
          <w:b/>
          <w:bCs/>
          <w:color w:val="000000"/>
          <w:kern w:val="0"/>
          <w:szCs w:val="21"/>
        </w:rPr>
        <w:t>入学资格审核</w:t>
      </w:r>
      <w:r w:rsidRPr="00F3088A">
        <w:rPr>
          <w:rFonts w:ascii="simsun" w:eastAsia="宋体" w:hAnsi="simsun" w:cs="宋体"/>
          <w:color w:val="000000"/>
          <w:kern w:val="0"/>
          <w:szCs w:val="21"/>
        </w:rPr>
        <w:t xml:space="preserve"> </w:t>
      </w:r>
    </w:p>
    <w:p w14:paraId="1AE36487" w14:textId="77777777" w:rsidR="00F3088A" w:rsidRPr="00F3088A" w:rsidRDefault="00F3088A" w:rsidP="00F3088A">
      <w:pPr>
        <w:widowControl/>
        <w:shd w:val="clear" w:color="auto" w:fill="FFFFFF"/>
        <w:spacing w:before="100" w:beforeAutospacing="1" w:after="100" w:afterAutospacing="1" w:line="360" w:lineRule="atLeast"/>
        <w:ind w:firstLine="36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按教育部规定，所有报名入学者必须提供真实、有效的证件接受审核和办理注册。对不符合规定条件或持假证件报名入学者，无论何时，一经审核查出，即取消学籍、由此造成的费用损失等责任均由学生本人负责。</w:t>
      </w:r>
      <w:r w:rsidRPr="00F3088A">
        <w:rPr>
          <w:rFonts w:ascii="simsun" w:eastAsia="宋体" w:hAnsi="simsun" w:cs="宋体"/>
          <w:color w:val="000000"/>
          <w:kern w:val="0"/>
          <w:szCs w:val="21"/>
        </w:rPr>
        <w:t xml:space="preserve"> </w:t>
      </w:r>
    </w:p>
    <w:p w14:paraId="2094564D" w14:textId="77777777" w:rsidR="00F3088A" w:rsidRPr="00F3088A" w:rsidRDefault="00F3088A" w:rsidP="00F3088A">
      <w:pPr>
        <w:widowControl/>
        <w:shd w:val="clear" w:color="auto" w:fill="FFFFFF"/>
        <w:spacing w:before="100" w:beforeAutospacing="1" w:after="100" w:afterAutospacing="1" w:line="360" w:lineRule="atLeast"/>
        <w:ind w:left="446" w:hanging="25"/>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w:t>
      </w:r>
      <w:r w:rsidRPr="00F3088A">
        <w:rPr>
          <w:rFonts w:ascii="simsun" w:eastAsia="宋体" w:hAnsi="simsun" w:cs="宋体"/>
          <w:b/>
          <w:bCs/>
          <w:color w:val="000000"/>
          <w:kern w:val="0"/>
          <w:szCs w:val="21"/>
        </w:rPr>
        <w:t>教学模式</w:t>
      </w:r>
      <w:r w:rsidRPr="00F3088A">
        <w:rPr>
          <w:rFonts w:ascii="simsun" w:eastAsia="宋体" w:hAnsi="simsun" w:cs="宋体"/>
          <w:color w:val="000000"/>
          <w:kern w:val="0"/>
          <w:szCs w:val="21"/>
        </w:rPr>
        <w:t xml:space="preserve"> </w:t>
      </w:r>
    </w:p>
    <w:p w14:paraId="75BF97D8" w14:textId="77777777" w:rsidR="00F3088A" w:rsidRPr="00F3088A" w:rsidRDefault="00F3088A" w:rsidP="00F3088A">
      <w:pPr>
        <w:widowControl/>
        <w:shd w:val="clear" w:color="auto" w:fill="FFFFFF"/>
        <w:spacing w:before="100" w:beforeAutospacing="1" w:after="100" w:afterAutospacing="1" w:line="360" w:lineRule="atLeast"/>
        <w:ind w:firstLine="361"/>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1.</w:t>
      </w:r>
      <w:r w:rsidRPr="00F3088A">
        <w:rPr>
          <w:rFonts w:ascii="simsun" w:eastAsia="宋体" w:hAnsi="simsun" w:cs="宋体"/>
          <w:color w:val="000000"/>
          <w:kern w:val="0"/>
          <w:szCs w:val="21"/>
        </w:rPr>
        <w:t>教师辅导：教师通过教学平台中的导学栏目、答疑栏目等方式对学生进行学习指导。</w:t>
      </w:r>
      <w:r w:rsidRPr="00F3088A">
        <w:rPr>
          <w:rFonts w:ascii="simsun" w:eastAsia="宋体" w:hAnsi="simsun" w:cs="宋体"/>
          <w:color w:val="000000"/>
          <w:kern w:val="0"/>
          <w:szCs w:val="21"/>
        </w:rPr>
        <w:t xml:space="preserve"> </w:t>
      </w:r>
    </w:p>
    <w:p w14:paraId="52312B6F" w14:textId="77777777" w:rsidR="00F3088A" w:rsidRPr="00F3088A" w:rsidRDefault="00F3088A" w:rsidP="00F3088A">
      <w:pPr>
        <w:widowControl/>
        <w:shd w:val="clear" w:color="auto" w:fill="FFFFFF"/>
        <w:spacing w:before="100" w:beforeAutospacing="1" w:after="100" w:afterAutospacing="1" w:line="360" w:lineRule="atLeast"/>
        <w:ind w:firstLine="360"/>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lastRenderedPageBreak/>
        <w:t>2.</w:t>
      </w:r>
      <w:r w:rsidRPr="00F3088A">
        <w:rPr>
          <w:rFonts w:ascii="simsun" w:eastAsia="宋体" w:hAnsi="simsun" w:cs="宋体"/>
          <w:color w:val="000000"/>
          <w:kern w:val="0"/>
          <w:szCs w:val="21"/>
        </w:rPr>
        <w:t>自主学习：学生利用学院提供的网络课件、纸介教材、光盘以及网上导学资料进行自主学习。</w:t>
      </w:r>
      <w:r w:rsidRPr="00F3088A">
        <w:rPr>
          <w:rFonts w:ascii="simsun" w:eastAsia="宋体" w:hAnsi="simsun" w:cs="宋体"/>
          <w:color w:val="000000"/>
          <w:kern w:val="0"/>
          <w:szCs w:val="21"/>
        </w:rPr>
        <w:t xml:space="preserve"> </w:t>
      </w:r>
    </w:p>
    <w:p w14:paraId="435C25CE" w14:textId="77777777" w:rsidR="00F3088A" w:rsidRPr="00F3088A" w:rsidRDefault="00F3088A" w:rsidP="00F3088A">
      <w:pPr>
        <w:widowControl/>
        <w:shd w:val="clear" w:color="auto" w:fill="FFFFFF"/>
        <w:spacing w:before="100" w:beforeAutospacing="1" w:after="100" w:afterAutospacing="1" w:line="360" w:lineRule="atLeast"/>
        <w:ind w:firstLine="361"/>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3.</w:t>
      </w:r>
      <w:r w:rsidRPr="00F3088A">
        <w:rPr>
          <w:rFonts w:ascii="simsun" w:eastAsia="宋体" w:hAnsi="simsun" w:cs="宋体"/>
          <w:color w:val="000000"/>
          <w:kern w:val="0"/>
          <w:szCs w:val="21"/>
        </w:rPr>
        <w:t>课程作业：按照课程考核要求，作业成绩按一定比例计入课程的总成绩。根据课程特点，课程作业采用在线作业形式。</w:t>
      </w:r>
      <w:r w:rsidRPr="00F3088A">
        <w:rPr>
          <w:rFonts w:ascii="simsun" w:eastAsia="宋体" w:hAnsi="simsun" w:cs="宋体"/>
          <w:color w:val="000000"/>
          <w:kern w:val="0"/>
          <w:szCs w:val="21"/>
        </w:rPr>
        <w:t xml:space="preserve"> </w:t>
      </w:r>
    </w:p>
    <w:p w14:paraId="41231991" w14:textId="77777777" w:rsidR="00F3088A" w:rsidRPr="00F3088A" w:rsidRDefault="00F3088A" w:rsidP="00F3088A">
      <w:pPr>
        <w:widowControl/>
        <w:shd w:val="clear" w:color="auto" w:fill="FFFFFF"/>
        <w:spacing w:before="100" w:beforeAutospacing="1" w:after="100" w:afterAutospacing="1" w:line="360" w:lineRule="atLeast"/>
        <w:ind w:firstLine="361"/>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4.</w:t>
      </w:r>
      <w:r w:rsidRPr="00F3088A">
        <w:rPr>
          <w:rFonts w:ascii="simsun" w:eastAsia="宋体" w:hAnsi="simsun" w:cs="宋体"/>
          <w:color w:val="000000"/>
          <w:kern w:val="0"/>
          <w:szCs w:val="21"/>
        </w:rPr>
        <w:t>课程考核：课程总评成绩由平时作业成绩、课程考试成绩（实践类课程</w:t>
      </w:r>
      <w:proofErr w:type="gramStart"/>
      <w:r w:rsidRPr="00F3088A">
        <w:rPr>
          <w:rFonts w:ascii="simsun" w:eastAsia="宋体" w:hAnsi="simsun" w:cs="宋体"/>
          <w:color w:val="000000"/>
          <w:kern w:val="0"/>
          <w:szCs w:val="21"/>
        </w:rPr>
        <w:t>含实践</w:t>
      </w:r>
      <w:proofErr w:type="gramEnd"/>
      <w:r w:rsidRPr="00F3088A">
        <w:rPr>
          <w:rFonts w:ascii="simsun" w:eastAsia="宋体" w:hAnsi="simsun" w:cs="宋体"/>
          <w:color w:val="000000"/>
          <w:kern w:val="0"/>
          <w:szCs w:val="21"/>
        </w:rPr>
        <w:t>成绩）以及平时学习情况评定成绩等部分组成。</w:t>
      </w:r>
      <w:r w:rsidRPr="00F3088A">
        <w:rPr>
          <w:rFonts w:ascii="simsun" w:eastAsia="宋体" w:hAnsi="simsun" w:cs="宋体"/>
          <w:color w:val="000000"/>
          <w:kern w:val="0"/>
          <w:szCs w:val="21"/>
        </w:rPr>
        <w:t xml:space="preserve"> </w:t>
      </w:r>
    </w:p>
    <w:p w14:paraId="7A989F52" w14:textId="77777777" w:rsidR="00F3088A" w:rsidRPr="00F3088A" w:rsidRDefault="00F3088A" w:rsidP="00F3088A">
      <w:pPr>
        <w:widowControl/>
        <w:shd w:val="clear" w:color="auto" w:fill="FFFFFF"/>
        <w:spacing w:before="100" w:beforeAutospacing="1" w:after="100" w:afterAutospacing="1" w:line="360" w:lineRule="atLeast"/>
        <w:ind w:firstLine="361"/>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5.</w:t>
      </w:r>
      <w:r w:rsidRPr="00F3088A">
        <w:rPr>
          <w:rFonts w:ascii="simsun" w:eastAsia="宋体" w:hAnsi="simsun" w:cs="宋体"/>
          <w:color w:val="000000"/>
          <w:kern w:val="0"/>
          <w:szCs w:val="21"/>
        </w:rPr>
        <w:t>毕业论文：专升本层次学生需进行毕业论文写作，论文写作环节的全部过程均在教学平台上实现，教师通过平台对学生的论文进行指导和批阅。</w:t>
      </w:r>
      <w:r w:rsidRPr="00F3088A">
        <w:rPr>
          <w:rFonts w:ascii="simsun" w:eastAsia="宋体" w:hAnsi="simsun" w:cs="宋体"/>
          <w:color w:val="000000"/>
          <w:kern w:val="0"/>
          <w:szCs w:val="21"/>
        </w:rPr>
        <w:t xml:space="preserve"> </w:t>
      </w:r>
    </w:p>
    <w:p w14:paraId="4C251036" w14:textId="77777777" w:rsidR="00F3088A" w:rsidRPr="00F3088A" w:rsidRDefault="00F3088A" w:rsidP="00F3088A">
      <w:pPr>
        <w:widowControl/>
        <w:shd w:val="clear" w:color="auto" w:fill="FFFFFF"/>
        <w:spacing w:before="100" w:beforeAutospacing="1" w:after="100" w:afterAutospacing="1" w:line="360" w:lineRule="atLeast"/>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统考：专升本层次学生要求通过教育部组织的公共基础课统一考试才能毕业。统考科目如下：</w:t>
      </w:r>
      <w:r w:rsidRPr="00F3088A">
        <w:rPr>
          <w:rFonts w:ascii="simsun" w:eastAsia="宋体" w:hAnsi="simsun" w:cs="宋体"/>
          <w:color w:val="000000"/>
          <w:kern w:val="0"/>
          <w:szCs w:val="21"/>
        </w:rPr>
        <w:t xml:space="preserve"> </w:t>
      </w:r>
    </w:p>
    <w:tbl>
      <w:tblPr>
        <w:tblW w:w="6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2"/>
        <w:gridCol w:w="5108"/>
      </w:tblGrid>
      <w:tr w:rsidR="00F3088A" w:rsidRPr="00F3088A" w14:paraId="4CC53910" w14:textId="77777777" w:rsidTr="00F3088A">
        <w:trPr>
          <w:tblCellSpacing w:w="0" w:type="dxa"/>
        </w:trPr>
        <w:tc>
          <w:tcPr>
            <w:tcW w:w="1410" w:type="dxa"/>
            <w:tcBorders>
              <w:top w:val="single" w:sz="8" w:space="0" w:color="000000"/>
              <w:left w:val="single" w:sz="8" w:space="0" w:color="000000"/>
              <w:bottom w:val="single" w:sz="8" w:space="0" w:color="000000"/>
              <w:right w:val="single" w:sz="8" w:space="0" w:color="000000"/>
            </w:tcBorders>
            <w:vAlign w:val="center"/>
            <w:hideMark/>
          </w:tcPr>
          <w:p w14:paraId="44EBD889"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专业类别</w:t>
            </w:r>
            <w:r w:rsidRPr="00F3088A">
              <w:rPr>
                <w:rFonts w:ascii="simsun" w:eastAsia="宋体" w:hAnsi="simsun" w:cs="宋体"/>
                <w:kern w:val="0"/>
                <w:szCs w:val="21"/>
              </w:rPr>
              <w:t xml:space="preserve"> </w:t>
            </w:r>
          </w:p>
        </w:tc>
        <w:tc>
          <w:tcPr>
            <w:tcW w:w="5100" w:type="dxa"/>
            <w:tcBorders>
              <w:top w:val="single" w:sz="8" w:space="0" w:color="000000"/>
              <w:left w:val="single" w:sz="8" w:space="0" w:color="000000"/>
              <w:bottom w:val="single" w:sz="8" w:space="0" w:color="000000"/>
              <w:right w:val="single" w:sz="8" w:space="0" w:color="000000"/>
            </w:tcBorders>
            <w:vAlign w:val="center"/>
            <w:hideMark/>
          </w:tcPr>
          <w:p w14:paraId="26DECF58"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统考科目</w:t>
            </w:r>
            <w:r w:rsidRPr="00F3088A">
              <w:rPr>
                <w:rFonts w:ascii="simsun" w:eastAsia="宋体" w:hAnsi="simsun" w:cs="宋体"/>
                <w:kern w:val="0"/>
                <w:szCs w:val="21"/>
              </w:rPr>
              <w:t xml:space="preserve"> </w:t>
            </w:r>
          </w:p>
        </w:tc>
      </w:tr>
      <w:tr w:rsidR="00F3088A" w:rsidRPr="00F3088A" w14:paraId="1B3E7982" w14:textId="77777777" w:rsidTr="00F3088A">
        <w:trPr>
          <w:tblCellSpacing w:w="0" w:type="dxa"/>
        </w:trPr>
        <w:tc>
          <w:tcPr>
            <w:tcW w:w="1410" w:type="dxa"/>
            <w:tcBorders>
              <w:top w:val="single" w:sz="8" w:space="0" w:color="000000"/>
              <w:left w:val="single" w:sz="8" w:space="0" w:color="000000"/>
              <w:bottom w:val="single" w:sz="8" w:space="0" w:color="000000"/>
              <w:right w:val="single" w:sz="8" w:space="0" w:color="000000"/>
            </w:tcBorders>
            <w:vAlign w:val="center"/>
            <w:hideMark/>
          </w:tcPr>
          <w:p w14:paraId="452AE956"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英语类</w:t>
            </w:r>
            <w:r w:rsidRPr="00F3088A">
              <w:rPr>
                <w:rFonts w:ascii="simsun" w:eastAsia="宋体" w:hAnsi="simsun" w:cs="宋体"/>
                <w:kern w:val="0"/>
                <w:szCs w:val="21"/>
              </w:rPr>
              <w:t xml:space="preserve"> </w:t>
            </w:r>
          </w:p>
        </w:tc>
        <w:tc>
          <w:tcPr>
            <w:tcW w:w="5100" w:type="dxa"/>
            <w:tcBorders>
              <w:top w:val="single" w:sz="8" w:space="0" w:color="000000"/>
              <w:left w:val="single" w:sz="8" w:space="0" w:color="000000"/>
              <w:bottom w:val="single" w:sz="8" w:space="0" w:color="000000"/>
              <w:right w:val="single" w:sz="8" w:space="0" w:color="000000"/>
            </w:tcBorders>
            <w:vAlign w:val="center"/>
            <w:hideMark/>
          </w:tcPr>
          <w:p w14:paraId="1A466FDF"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大学英语（</w:t>
            </w:r>
            <w:r w:rsidRPr="00F3088A">
              <w:rPr>
                <w:rFonts w:ascii="simsun" w:eastAsia="宋体" w:hAnsi="simsun" w:cs="宋体"/>
                <w:kern w:val="0"/>
                <w:sz w:val="18"/>
                <w:szCs w:val="18"/>
              </w:rPr>
              <w:t>A</w:t>
            </w:r>
            <w:r w:rsidRPr="00F3088A">
              <w:rPr>
                <w:rFonts w:ascii="宋体" w:eastAsia="宋体" w:hAnsi="宋体" w:cs="宋体" w:hint="eastAsia"/>
                <w:kern w:val="0"/>
                <w:sz w:val="18"/>
                <w:szCs w:val="18"/>
              </w:rPr>
              <w:t>）、计算机应用基础</w:t>
            </w:r>
            <w:r w:rsidRPr="00F3088A">
              <w:rPr>
                <w:rFonts w:ascii="simsun" w:eastAsia="宋体" w:hAnsi="simsun" w:cs="宋体"/>
                <w:kern w:val="0"/>
                <w:szCs w:val="21"/>
              </w:rPr>
              <w:t xml:space="preserve"> </w:t>
            </w:r>
          </w:p>
        </w:tc>
      </w:tr>
      <w:tr w:rsidR="00F3088A" w:rsidRPr="00F3088A" w14:paraId="6DFBA0BC" w14:textId="77777777" w:rsidTr="00F3088A">
        <w:trPr>
          <w:tblCellSpacing w:w="0" w:type="dxa"/>
        </w:trPr>
        <w:tc>
          <w:tcPr>
            <w:tcW w:w="1410" w:type="dxa"/>
            <w:tcBorders>
              <w:top w:val="single" w:sz="8" w:space="0" w:color="000000"/>
              <w:left w:val="single" w:sz="8" w:space="0" w:color="000000"/>
              <w:bottom w:val="single" w:sz="8" w:space="0" w:color="000000"/>
              <w:right w:val="single" w:sz="8" w:space="0" w:color="000000"/>
            </w:tcBorders>
            <w:vAlign w:val="center"/>
            <w:hideMark/>
          </w:tcPr>
          <w:p w14:paraId="46C82C3E"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其它专业</w:t>
            </w:r>
            <w:r w:rsidRPr="00F3088A">
              <w:rPr>
                <w:rFonts w:ascii="simsun" w:eastAsia="宋体" w:hAnsi="simsun" w:cs="宋体"/>
                <w:kern w:val="0"/>
                <w:szCs w:val="21"/>
              </w:rPr>
              <w:t xml:space="preserve"> </w:t>
            </w:r>
          </w:p>
        </w:tc>
        <w:tc>
          <w:tcPr>
            <w:tcW w:w="5100" w:type="dxa"/>
            <w:tcBorders>
              <w:top w:val="single" w:sz="8" w:space="0" w:color="000000"/>
              <w:left w:val="single" w:sz="8" w:space="0" w:color="000000"/>
              <w:bottom w:val="single" w:sz="8" w:space="0" w:color="000000"/>
              <w:right w:val="single" w:sz="8" w:space="0" w:color="000000"/>
            </w:tcBorders>
            <w:vAlign w:val="center"/>
            <w:hideMark/>
          </w:tcPr>
          <w:p w14:paraId="08563353" w14:textId="77777777" w:rsidR="00F3088A" w:rsidRPr="00F3088A" w:rsidRDefault="00F3088A" w:rsidP="00F3088A">
            <w:pPr>
              <w:widowControl/>
              <w:spacing w:before="100" w:beforeAutospacing="1" w:after="100" w:afterAutospacing="1" w:line="360" w:lineRule="atLeast"/>
              <w:jc w:val="center"/>
              <w:rPr>
                <w:rFonts w:ascii="simsun" w:eastAsia="宋体" w:hAnsi="simsun" w:cs="宋体" w:hint="eastAsia"/>
                <w:kern w:val="0"/>
                <w:szCs w:val="21"/>
              </w:rPr>
            </w:pPr>
            <w:r w:rsidRPr="00F3088A">
              <w:rPr>
                <w:rFonts w:ascii="宋体" w:eastAsia="宋体" w:hAnsi="宋体" w:cs="宋体" w:hint="eastAsia"/>
                <w:kern w:val="0"/>
                <w:sz w:val="18"/>
                <w:szCs w:val="18"/>
              </w:rPr>
              <w:t>大学英语（</w:t>
            </w:r>
            <w:r w:rsidRPr="00F3088A">
              <w:rPr>
                <w:rFonts w:ascii="simsun" w:eastAsia="宋体" w:hAnsi="simsun" w:cs="宋体"/>
                <w:kern w:val="0"/>
                <w:sz w:val="18"/>
                <w:szCs w:val="18"/>
              </w:rPr>
              <w:t>B</w:t>
            </w:r>
            <w:r w:rsidRPr="00F3088A">
              <w:rPr>
                <w:rFonts w:ascii="宋体" w:eastAsia="宋体" w:hAnsi="宋体" w:cs="宋体" w:hint="eastAsia"/>
                <w:kern w:val="0"/>
                <w:sz w:val="18"/>
                <w:szCs w:val="18"/>
              </w:rPr>
              <w:t>）、计算机应用基础</w:t>
            </w:r>
            <w:r w:rsidRPr="00F3088A">
              <w:rPr>
                <w:rFonts w:ascii="simsun" w:eastAsia="宋体" w:hAnsi="simsun" w:cs="宋体"/>
                <w:kern w:val="0"/>
                <w:szCs w:val="21"/>
              </w:rPr>
              <w:t xml:space="preserve"> </w:t>
            </w:r>
          </w:p>
        </w:tc>
      </w:tr>
    </w:tbl>
    <w:p w14:paraId="6952453B" w14:textId="77777777" w:rsidR="00F3088A" w:rsidRPr="00F3088A" w:rsidRDefault="00F3088A" w:rsidP="00F3088A">
      <w:pPr>
        <w:widowControl/>
        <w:shd w:val="clear" w:color="auto" w:fill="FFFFFF"/>
        <w:spacing w:before="100" w:beforeAutospacing="1" w:after="100" w:afterAutospacing="1" w:line="360" w:lineRule="atLeast"/>
        <w:ind w:hanging="72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 xml:space="preserve">              </w:t>
      </w:r>
      <w:r w:rsidRPr="00F3088A">
        <w:rPr>
          <w:rFonts w:ascii="simsun" w:eastAsia="宋体" w:hAnsi="simsun" w:cs="宋体"/>
          <w:color w:val="000000"/>
          <w:kern w:val="0"/>
          <w:szCs w:val="21"/>
        </w:rPr>
        <w:t>相关政策详见中国现代</w:t>
      </w:r>
      <w:proofErr w:type="gramStart"/>
      <w:r w:rsidRPr="00F3088A">
        <w:rPr>
          <w:rFonts w:ascii="simsun" w:eastAsia="宋体" w:hAnsi="simsun" w:cs="宋体"/>
          <w:color w:val="000000"/>
          <w:kern w:val="0"/>
          <w:szCs w:val="21"/>
        </w:rPr>
        <w:t>远程与</w:t>
      </w:r>
      <w:proofErr w:type="gramEnd"/>
      <w:r w:rsidRPr="00F3088A">
        <w:rPr>
          <w:rFonts w:ascii="simsun" w:eastAsia="宋体" w:hAnsi="simsun" w:cs="宋体"/>
          <w:color w:val="000000"/>
          <w:kern w:val="0"/>
          <w:szCs w:val="21"/>
        </w:rPr>
        <w:t>继续教育网：</w:t>
      </w:r>
      <w:r w:rsidRPr="00F3088A">
        <w:rPr>
          <w:rFonts w:ascii="simsun" w:eastAsia="宋体" w:hAnsi="simsun" w:cs="宋体"/>
          <w:color w:val="000000"/>
          <w:kern w:val="0"/>
          <w:szCs w:val="21"/>
        </w:rPr>
        <w:t xml:space="preserve">http://www.cdce.cn </w:t>
      </w:r>
    </w:p>
    <w:p w14:paraId="1436C8DF" w14:textId="77777777" w:rsidR="00F3088A" w:rsidRPr="00F3088A" w:rsidRDefault="00F3088A" w:rsidP="00F3088A">
      <w:pPr>
        <w:widowControl/>
        <w:shd w:val="clear" w:color="auto" w:fill="FFFFFF"/>
        <w:spacing w:before="100" w:beforeAutospacing="1" w:after="100" w:afterAutospacing="1" w:line="360" w:lineRule="atLeast"/>
        <w:jc w:val="left"/>
        <w:rPr>
          <w:rFonts w:ascii="simsun" w:eastAsia="宋体" w:hAnsi="simsun" w:cs="宋体" w:hint="eastAsia"/>
          <w:color w:val="000000"/>
          <w:kern w:val="0"/>
          <w:szCs w:val="21"/>
        </w:rPr>
      </w:pPr>
      <w:r w:rsidRPr="00F3088A">
        <w:rPr>
          <w:rFonts w:ascii="simsun" w:eastAsia="宋体" w:hAnsi="simsun" w:cs="宋体"/>
          <w:b/>
          <w:bCs/>
          <w:color w:val="000000"/>
          <w:kern w:val="0"/>
          <w:szCs w:val="21"/>
        </w:rPr>
        <w:t>○ </w:t>
      </w:r>
      <w:r w:rsidRPr="00F3088A">
        <w:rPr>
          <w:rFonts w:ascii="simsun" w:eastAsia="宋体" w:hAnsi="simsun" w:cs="宋体"/>
          <w:b/>
          <w:bCs/>
          <w:color w:val="000000"/>
          <w:kern w:val="0"/>
          <w:szCs w:val="21"/>
        </w:rPr>
        <w:t>毕业证书、学位证书</w:t>
      </w:r>
      <w:r w:rsidRPr="00F3088A">
        <w:rPr>
          <w:rFonts w:ascii="simsun" w:eastAsia="宋体" w:hAnsi="simsun" w:cs="宋体"/>
          <w:color w:val="000000"/>
          <w:kern w:val="0"/>
          <w:szCs w:val="21"/>
        </w:rPr>
        <w:t xml:space="preserve"> </w:t>
      </w:r>
    </w:p>
    <w:p w14:paraId="14C4BDB9" w14:textId="77777777" w:rsidR="00F3088A" w:rsidRPr="00F3088A" w:rsidRDefault="00F3088A" w:rsidP="00F3088A">
      <w:pPr>
        <w:widowControl/>
        <w:shd w:val="clear" w:color="auto" w:fill="FFFFFF"/>
        <w:spacing w:before="100" w:beforeAutospacing="1" w:after="100" w:afterAutospacing="1" w:line="360" w:lineRule="atLeast"/>
        <w:ind w:firstLine="42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毕业证书：修满教学计划规定的必修课程，并且总学分不低于</w:t>
      </w:r>
      <w:r w:rsidRPr="00F3088A">
        <w:rPr>
          <w:rFonts w:ascii="simsun" w:eastAsia="宋体" w:hAnsi="simsun" w:cs="宋体"/>
          <w:color w:val="000000"/>
          <w:kern w:val="0"/>
          <w:szCs w:val="21"/>
        </w:rPr>
        <w:t>80</w:t>
      </w:r>
      <w:r w:rsidRPr="00F3088A">
        <w:rPr>
          <w:rFonts w:ascii="simsun" w:eastAsia="宋体" w:hAnsi="simsun" w:cs="宋体"/>
          <w:color w:val="000000"/>
          <w:kern w:val="0"/>
          <w:szCs w:val="21"/>
        </w:rPr>
        <w:t>学分，学习时间不少于两年半，通过教育部组织的公共基础课统一考试。毕业鉴定合格，由中国石油大学（北京）颁发毕业证书（国家承认学历），标注</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现代远程教育</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字样，并报教育部电子注册。</w:t>
      </w:r>
      <w:r w:rsidRPr="00F3088A">
        <w:rPr>
          <w:rFonts w:ascii="simsun" w:eastAsia="宋体" w:hAnsi="simsun" w:cs="宋体"/>
          <w:color w:val="000000"/>
          <w:kern w:val="0"/>
          <w:szCs w:val="21"/>
        </w:rPr>
        <w:t xml:space="preserve"> </w:t>
      </w:r>
    </w:p>
    <w:p w14:paraId="5AAF2A36" w14:textId="77777777" w:rsidR="00F3088A" w:rsidRPr="00F3088A" w:rsidRDefault="00F3088A" w:rsidP="00F3088A">
      <w:pPr>
        <w:widowControl/>
        <w:shd w:val="clear" w:color="auto" w:fill="FFFFFF"/>
        <w:spacing w:before="100" w:beforeAutospacing="1" w:after="100" w:afterAutospacing="1" w:line="360" w:lineRule="atLeast"/>
        <w:ind w:firstLine="36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学位证书：符合本科毕业条件，所学课程平均成绩</w:t>
      </w:r>
      <w:r w:rsidRPr="00F3088A">
        <w:rPr>
          <w:rFonts w:ascii="simsun" w:eastAsia="宋体" w:hAnsi="simsun" w:cs="宋体"/>
          <w:color w:val="000000"/>
          <w:kern w:val="0"/>
          <w:szCs w:val="21"/>
        </w:rPr>
        <w:t>75</w:t>
      </w:r>
      <w:r w:rsidRPr="00F3088A">
        <w:rPr>
          <w:rFonts w:ascii="simsun" w:eastAsia="宋体" w:hAnsi="simsun" w:cs="宋体"/>
          <w:color w:val="000000"/>
          <w:kern w:val="0"/>
          <w:szCs w:val="21"/>
        </w:rPr>
        <w:t>分（含）以上，论文答辩后获良好以上（含良好）。非英语专业学生参加由中国石油大学（北京）组织的北京市成人本科学士学位英语统一考试，成绩合格者，或取得全国英语等级考试三级合格证书；英语专业学生参加学校组织的第二外语统一考试，成绩合格者，按《中华人民共和国学位条例》及</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中国石油大学（北京）成人高等教育本科毕业生学士学位授予工作细则</w:t>
      </w:r>
      <w:r w:rsidRPr="00F3088A">
        <w:rPr>
          <w:rFonts w:ascii="simsun" w:eastAsia="宋体" w:hAnsi="simsun" w:cs="宋体"/>
          <w:color w:val="000000"/>
          <w:kern w:val="0"/>
          <w:szCs w:val="21"/>
        </w:rPr>
        <w:t>”</w:t>
      </w:r>
      <w:r w:rsidRPr="00F3088A">
        <w:rPr>
          <w:rFonts w:ascii="simsun" w:eastAsia="宋体" w:hAnsi="simsun" w:cs="宋体"/>
          <w:color w:val="000000"/>
          <w:kern w:val="0"/>
          <w:szCs w:val="21"/>
        </w:rPr>
        <w:t>，由中国石油大学（北京）颁发相应的学士学位证书。</w:t>
      </w:r>
      <w:r w:rsidRPr="00F3088A">
        <w:rPr>
          <w:rFonts w:ascii="simsun" w:eastAsia="宋体" w:hAnsi="simsun" w:cs="宋体"/>
          <w:color w:val="000000"/>
          <w:kern w:val="0"/>
          <w:szCs w:val="21"/>
        </w:rPr>
        <w:t xml:space="preserve"> </w:t>
      </w:r>
    </w:p>
    <w:p w14:paraId="7F743793" w14:textId="565797A3" w:rsidR="00F3088A" w:rsidRDefault="00F3088A" w:rsidP="00F3088A">
      <w:pPr>
        <w:widowControl/>
        <w:shd w:val="clear" w:color="auto" w:fill="FFFFFF"/>
        <w:spacing w:before="100" w:beforeAutospacing="1" w:after="100" w:afterAutospacing="1" w:line="360" w:lineRule="atLeast"/>
        <w:ind w:firstLine="420"/>
        <w:jc w:val="left"/>
        <w:rPr>
          <w:rFonts w:ascii="simsun" w:eastAsia="宋体" w:hAnsi="simsun" w:cs="宋体" w:hint="eastAsia"/>
          <w:color w:val="000000"/>
          <w:kern w:val="0"/>
          <w:szCs w:val="21"/>
        </w:rPr>
      </w:pPr>
      <w:r w:rsidRPr="00F3088A">
        <w:rPr>
          <w:rFonts w:ascii="simsun" w:eastAsia="宋体" w:hAnsi="simsun" w:cs="宋体"/>
          <w:color w:val="000000"/>
          <w:kern w:val="0"/>
          <w:szCs w:val="21"/>
        </w:rPr>
        <w:t>在规定学习期限内由于各种原因未修满规定学分者，学校视其情况颁发本科结业证书或</w:t>
      </w:r>
      <w:proofErr w:type="gramStart"/>
      <w:r w:rsidRPr="00F3088A">
        <w:rPr>
          <w:rFonts w:ascii="simsun" w:eastAsia="宋体" w:hAnsi="simsun" w:cs="宋体"/>
          <w:color w:val="000000"/>
          <w:kern w:val="0"/>
          <w:szCs w:val="21"/>
        </w:rPr>
        <w:t>肄业</w:t>
      </w:r>
      <w:proofErr w:type="gramEnd"/>
      <w:r w:rsidRPr="00F3088A">
        <w:rPr>
          <w:rFonts w:ascii="simsun" w:eastAsia="宋体" w:hAnsi="simsun" w:cs="宋体"/>
          <w:color w:val="000000"/>
          <w:kern w:val="0"/>
          <w:szCs w:val="21"/>
        </w:rPr>
        <w:t>证书。</w:t>
      </w:r>
      <w:r w:rsidRPr="00F3088A">
        <w:rPr>
          <w:rFonts w:ascii="simsun" w:eastAsia="宋体" w:hAnsi="simsun" w:cs="宋体"/>
          <w:color w:val="000000"/>
          <w:kern w:val="0"/>
          <w:szCs w:val="21"/>
        </w:rPr>
        <w:t xml:space="preserve">    </w:t>
      </w:r>
    </w:p>
    <w:p w14:paraId="6CFEF4A8" w14:textId="431BEE29" w:rsidR="005E6D3B" w:rsidRDefault="005E6D3B" w:rsidP="00F3088A">
      <w:pPr>
        <w:widowControl/>
        <w:shd w:val="clear" w:color="auto" w:fill="FFFFFF"/>
        <w:spacing w:before="100" w:beforeAutospacing="1" w:after="100" w:afterAutospacing="1" w:line="360" w:lineRule="atLeast"/>
        <w:ind w:firstLine="420"/>
        <w:jc w:val="left"/>
        <w:rPr>
          <w:rFonts w:ascii="simsun" w:eastAsia="宋体" w:hAnsi="simsun" w:cs="宋体" w:hint="eastAsia"/>
          <w:color w:val="000000"/>
          <w:kern w:val="0"/>
          <w:szCs w:val="21"/>
        </w:rPr>
      </w:pPr>
      <w:r>
        <w:rPr>
          <w:rFonts w:ascii="simsun" w:eastAsia="宋体" w:hAnsi="simsun" w:cs="宋体" w:hint="eastAsia"/>
          <w:color w:val="000000"/>
          <w:kern w:val="0"/>
          <w:szCs w:val="21"/>
        </w:rPr>
        <w:t>学费共计：</w:t>
      </w:r>
      <w:r>
        <w:rPr>
          <w:rFonts w:ascii="simsun" w:eastAsia="宋体" w:hAnsi="simsun" w:cs="宋体" w:hint="eastAsia"/>
          <w:color w:val="000000"/>
          <w:kern w:val="0"/>
          <w:szCs w:val="21"/>
        </w:rPr>
        <w:t>21800</w:t>
      </w:r>
      <w:r>
        <w:rPr>
          <w:rFonts w:ascii="simsun" w:eastAsia="宋体" w:hAnsi="simsun" w:cs="宋体" w:hint="eastAsia"/>
          <w:color w:val="000000"/>
          <w:kern w:val="0"/>
          <w:szCs w:val="21"/>
        </w:rPr>
        <w:t>元</w:t>
      </w:r>
    </w:p>
    <w:p w14:paraId="03CCAC57" w14:textId="77777777" w:rsidR="00AB1B14" w:rsidRDefault="00A721B3" w:rsidP="00AB1B14">
      <w:pPr>
        <w:widowControl/>
        <w:shd w:val="clear" w:color="auto" w:fill="FFFFFF"/>
        <w:spacing w:before="100" w:beforeAutospacing="1" w:after="100" w:afterAutospacing="1" w:line="360" w:lineRule="atLeast"/>
        <w:ind w:firstLine="420"/>
        <w:jc w:val="left"/>
        <w:rPr>
          <w:rFonts w:ascii="simsun" w:eastAsia="宋体" w:hAnsi="simsun" w:cs="宋体"/>
          <w:color w:val="000000"/>
          <w:kern w:val="0"/>
          <w:szCs w:val="21"/>
        </w:rPr>
      </w:pPr>
      <w:r>
        <w:rPr>
          <w:rFonts w:ascii="simsun" w:eastAsia="宋体" w:hAnsi="simsun" w:cs="宋体" w:hint="eastAsia"/>
          <w:color w:val="000000"/>
          <w:kern w:val="0"/>
          <w:szCs w:val="21"/>
        </w:rPr>
        <w:t>咨询电话：</w:t>
      </w:r>
      <w:r>
        <w:rPr>
          <w:rFonts w:ascii="simsun" w:eastAsia="宋体" w:hAnsi="simsun" w:cs="宋体" w:hint="eastAsia"/>
          <w:color w:val="000000"/>
          <w:kern w:val="0"/>
          <w:szCs w:val="21"/>
        </w:rPr>
        <w:t>400-086-8596</w:t>
      </w:r>
    </w:p>
    <w:p w14:paraId="2884EED3" w14:textId="10AE24F6" w:rsidR="00F3088A" w:rsidRPr="00AB1B14" w:rsidRDefault="00F3088A" w:rsidP="00AB1B14">
      <w:pPr>
        <w:widowControl/>
        <w:shd w:val="clear" w:color="auto" w:fill="FFFFFF"/>
        <w:spacing w:before="100" w:beforeAutospacing="1" w:after="100" w:afterAutospacing="1" w:line="360" w:lineRule="atLeast"/>
        <w:ind w:firstLine="420"/>
        <w:jc w:val="left"/>
        <w:rPr>
          <w:rFonts w:ascii="simsun" w:eastAsia="宋体" w:hAnsi="simsun" w:cs="宋体" w:hint="eastAsia"/>
          <w:color w:val="000000"/>
          <w:kern w:val="0"/>
          <w:szCs w:val="21"/>
        </w:rPr>
      </w:pPr>
      <w:r w:rsidRPr="00F3088A">
        <w:rPr>
          <w:rFonts w:ascii="simsun" w:eastAsia="宋体" w:hAnsi="simsun" w:cs="宋体"/>
          <w:kern w:val="0"/>
          <w:szCs w:val="21"/>
        </w:rPr>
        <w:lastRenderedPageBreak/>
        <w:t>证书样本：</w:t>
      </w:r>
      <w:r w:rsidRPr="00F3088A">
        <w:rPr>
          <w:rFonts w:ascii="simsun" w:eastAsia="宋体" w:hAnsi="simsun" w:cs="宋体"/>
          <w:kern w:val="0"/>
          <w:szCs w:val="21"/>
        </w:rPr>
        <w:t xml:space="preserve"> </w:t>
      </w:r>
    </w:p>
    <w:p w14:paraId="0ECAE833" w14:textId="1C6635F5" w:rsidR="00F3088A" w:rsidRPr="00F3088A" w:rsidRDefault="00F3088A" w:rsidP="00AB1B14">
      <w:pPr>
        <w:widowControl/>
        <w:shd w:val="clear" w:color="auto" w:fill="FFFFFF"/>
        <w:spacing w:before="100" w:beforeAutospacing="1" w:after="100" w:afterAutospacing="1" w:line="360" w:lineRule="atLeast"/>
        <w:rPr>
          <w:rFonts w:ascii="simsun" w:eastAsia="宋体" w:hAnsi="simsun" w:cs="宋体" w:hint="eastAsia"/>
          <w:kern w:val="0"/>
          <w:szCs w:val="21"/>
        </w:rPr>
      </w:pPr>
      <w:r w:rsidRPr="00F3088A">
        <w:rPr>
          <w:rFonts w:ascii="simsun" w:eastAsia="宋体" w:hAnsi="simsun" w:cs="宋体"/>
          <w:kern w:val="0"/>
          <w:szCs w:val="21"/>
        </w:rPr>
        <w:t> </w:t>
      </w:r>
      <w:r w:rsidRPr="00F3088A">
        <w:rPr>
          <w:rFonts w:ascii="simsun" w:eastAsia="宋体" w:hAnsi="simsun" w:cs="宋体" w:hint="eastAsia"/>
          <w:noProof/>
          <w:kern w:val="0"/>
          <w:szCs w:val="21"/>
        </w:rPr>
        <w:drawing>
          <wp:inline distT="0" distB="0" distL="0" distR="0" wp14:anchorId="11180A7C" wp14:editId="3EFFFBBB">
            <wp:extent cx="4992786" cy="3494950"/>
            <wp:effectExtent l="0" t="0" r="0" b="0"/>
            <wp:docPr id="2" name="图片 2" descr="毕业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毕业证书.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5530" cy="3517871"/>
                    </a:xfrm>
                    <a:prstGeom prst="rect">
                      <a:avLst/>
                    </a:prstGeom>
                    <a:noFill/>
                    <a:ln>
                      <a:noFill/>
                    </a:ln>
                  </pic:spPr>
                </pic:pic>
              </a:graphicData>
            </a:graphic>
          </wp:inline>
        </w:drawing>
      </w:r>
      <w:r w:rsidRPr="00F3088A">
        <w:rPr>
          <w:rFonts w:ascii="simsun" w:eastAsia="宋体" w:hAnsi="simsun" w:cs="宋体"/>
          <w:kern w:val="0"/>
          <w:szCs w:val="21"/>
        </w:rPr>
        <w:t xml:space="preserve"> </w:t>
      </w:r>
    </w:p>
    <w:p w14:paraId="193AB450" w14:textId="7C09E246" w:rsidR="00F3088A" w:rsidRPr="00F3088A" w:rsidRDefault="00F3088A" w:rsidP="00F3088A">
      <w:pPr>
        <w:widowControl/>
        <w:shd w:val="clear" w:color="auto" w:fill="FFFFFF"/>
        <w:spacing w:before="100" w:beforeAutospacing="1" w:after="100" w:afterAutospacing="1" w:line="360" w:lineRule="atLeast"/>
        <w:ind w:firstLine="420"/>
        <w:jc w:val="center"/>
        <w:rPr>
          <w:rFonts w:ascii="simsun" w:eastAsia="宋体" w:hAnsi="simsun" w:cs="宋体" w:hint="eastAsia"/>
          <w:kern w:val="0"/>
          <w:szCs w:val="21"/>
        </w:rPr>
      </w:pPr>
      <w:r w:rsidRPr="00F3088A">
        <w:rPr>
          <w:rFonts w:ascii="simsun" w:eastAsia="宋体" w:hAnsi="simsun" w:cs="宋体" w:hint="eastAsia"/>
          <w:noProof/>
          <w:kern w:val="0"/>
          <w:szCs w:val="21"/>
        </w:rPr>
        <w:drawing>
          <wp:inline distT="0" distB="0" distL="0" distR="0" wp14:anchorId="6256E4FA" wp14:editId="5CDD41FD">
            <wp:extent cx="4981070" cy="3569767"/>
            <wp:effectExtent l="0" t="0" r="0" b="0"/>
            <wp:docPr id="1" name="图片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8643" cy="3596694"/>
                    </a:xfrm>
                    <a:prstGeom prst="rect">
                      <a:avLst/>
                    </a:prstGeom>
                    <a:noFill/>
                    <a:ln>
                      <a:noFill/>
                    </a:ln>
                  </pic:spPr>
                </pic:pic>
              </a:graphicData>
            </a:graphic>
          </wp:inline>
        </w:drawing>
      </w:r>
    </w:p>
    <w:p w14:paraId="4A973103" w14:textId="77777777" w:rsidR="00AB1B14" w:rsidRDefault="00F3088A" w:rsidP="00F3088A">
      <w:pPr>
        <w:widowControl/>
        <w:shd w:val="clear" w:color="auto" w:fill="FFFFFF"/>
        <w:jc w:val="center"/>
        <w:rPr>
          <w:rFonts w:ascii="宋体" w:eastAsia="宋体" w:hAnsi="宋体" w:cs="宋体"/>
          <w:kern w:val="0"/>
          <w:szCs w:val="21"/>
        </w:rPr>
      </w:pPr>
      <w:r w:rsidRPr="00F3088A">
        <w:rPr>
          <w:rFonts w:ascii="宋体" w:eastAsia="宋体" w:hAnsi="宋体" w:cs="宋体"/>
          <w:kern w:val="0"/>
          <w:szCs w:val="21"/>
        </w:rPr>
        <w:t>       </w:t>
      </w:r>
    </w:p>
    <w:p w14:paraId="27AB2B93" w14:textId="77777777" w:rsidR="00AB1B14" w:rsidRDefault="00AB1B14" w:rsidP="00F3088A">
      <w:pPr>
        <w:widowControl/>
        <w:shd w:val="clear" w:color="auto" w:fill="FFFFFF"/>
        <w:jc w:val="center"/>
        <w:rPr>
          <w:rFonts w:ascii="宋体" w:eastAsia="宋体" w:hAnsi="宋体" w:cs="宋体"/>
          <w:kern w:val="0"/>
          <w:szCs w:val="21"/>
        </w:rPr>
      </w:pPr>
    </w:p>
    <w:p w14:paraId="7C2414FC" w14:textId="25401D27" w:rsidR="00F3088A" w:rsidRPr="00F3088A" w:rsidRDefault="00F3088A" w:rsidP="00F3088A">
      <w:pPr>
        <w:widowControl/>
        <w:shd w:val="clear" w:color="auto" w:fill="FFFFFF"/>
        <w:jc w:val="center"/>
        <w:rPr>
          <w:rFonts w:ascii="宋体" w:eastAsia="宋体" w:hAnsi="宋体" w:cs="宋体"/>
          <w:kern w:val="0"/>
          <w:sz w:val="24"/>
          <w:szCs w:val="24"/>
        </w:rPr>
      </w:pPr>
      <w:bookmarkStart w:id="0" w:name="_GoBack"/>
      <w:bookmarkEnd w:id="0"/>
      <w:r w:rsidRPr="00F3088A">
        <w:rPr>
          <w:rFonts w:ascii="宋体" w:eastAsia="宋体" w:hAnsi="宋体" w:cs="宋体"/>
          <w:kern w:val="0"/>
          <w:szCs w:val="21"/>
        </w:rPr>
        <w:t> </w:t>
      </w:r>
      <w:r w:rsidRPr="00F3088A">
        <w:rPr>
          <w:rFonts w:ascii="宋体" w:eastAsia="宋体" w:hAnsi="宋体" w:cs="宋体"/>
          <w:kern w:val="0"/>
          <w:sz w:val="24"/>
          <w:szCs w:val="24"/>
        </w:rPr>
        <w:t xml:space="preserve"> </w:t>
      </w:r>
    </w:p>
    <w:p w14:paraId="1FA62D00" w14:textId="77777777" w:rsidR="00404908" w:rsidRDefault="00404908" w:rsidP="00404908">
      <w:pPr>
        <w:jc w:val="center"/>
        <w:rPr>
          <w:sz w:val="36"/>
          <w:szCs w:val="36"/>
        </w:rPr>
      </w:pPr>
      <w:r>
        <w:rPr>
          <w:rFonts w:hint="eastAsia"/>
          <w:sz w:val="36"/>
          <w:szCs w:val="36"/>
        </w:rPr>
        <w:lastRenderedPageBreak/>
        <w:t>通用报名表</w:t>
      </w:r>
    </w:p>
    <w:p w14:paraId="451916AA" w14:textId="77777777" w:rsidR="00404908" w:rsidRDefault="00404908" w:rsidP="00404908">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404908" w14:paraId="028265A3" w14:textId="77777777" w:rsidTr="00FF1DD1">
        <w:trPr>
          <w:trHeight w:val="456"/>
        </w:trPr>
        <w:tc>
          <w:tcPr>
            <w:tcW w:w="1217" w:type="dxa"/>
          </w:tcPr>
          <w:p w14:paraId="6E876467" w14:textId="77777777" w:rsidR="00404908" w:rsidRDefault="00404908" w:rsidP="00FF1DD1">
            <w:pPr>
              <w:jc w:val="left"/>
              <w:rPr>
                <w:szCs w:val="21"/>
              </w:rPr>
            </w:pPr>
            <w:r>
              <w:rPr>
                <w:rFonts w:hint="eastAsia"/>
                <w:szCs w:val="21"/>
              </w:rPr>
              <w:t>课程全名</w:t>
            </w:r>
          </w:p>
        </w:tc>
        <w:tc>
          <w:tcPr>
            <w:tcW w:w="7305" w:type="dxa"/>
            <w:gridSpan w:val="5"/>
          </w:tcPr>
          <w:p w14:paraId="5B23ABCB" w14:textId="77777777" w:rsidR="00404908" w:rsidRDefault="00404908" w:rsidP="00FF1DD1">
            <w:pPr>
              <w:jc w:val="left"/>
              <w:rPr>
                <w:szCs w:val="21"/>
              </w:rPr>
            </w:pPr>
          </w:p>
        </w:tc>
      </w:tr>
      <w:tr w:rsidR="00404908" w14:paraId="2A6D52CA" w14:textId="77777777" w:rsidTr="00FF1DD1">
        <w:tc>
          <w:tcPr>
            <w:tcW w:w="1217" w:type="dxa"/>
          </w:tcPr>
          <w:p w14:paraId="5F81DE5A" w14:textId="77777777" w:rsidR="00404908" w:rsidRDefault="00404908" w:rsidP="00FF1DD1">
            <w:pPr>
              <w:jc w:val="left"/>
              <w:rPr>
                <w:szCs w:val="21"/>
              </w:rPr>
            </w:pPr>
            <w:r>
              <w:rPr>
                <w:rFonts w:hint="eastAsia"/>
                <w:szCs w:val="21"/>
              </w:rPr>
              <w:t>姓   名</w:t>
            </w:r>
          </w:p>
        </w:tc>
        <w:tc>
          <w:tcPr>
            <w:tcW w:w="1217" w:type="dxa"/>
          </w:tcPr>
          <w:p w14:paraId="143C0F1F" w14:textId="77777777" w:rsidR="00404908" w:rsidRDefault="00404908" w:rsidP="00FF1DD1">
            <w:pPr>
              <w:jc w:val="left"/>
              <w:rPr>
                <w:szCs w:val="21"/>
              </w:rPr>
            </w:pPr>
          </w:p>
        </w:tc>
        <w:tc>
          <w:tcPr>
            <w:tcW w:w="1217" w:type="dxa"/>
          </w:tcPr>
          <w:p w14:paraId="5F1CDC5F" w14:textId="77777777" w:rsidR="00404908" w:rsidRDefault="00404908" w:rsidP="00FF1DD1">
            <w:pPr>
              <w:jc w:val="left"/>
              <w:rPr>
                <w:szCs w:val="21"/>
              </w:rPr>
            </w:pPr>
            <w:r>
              <w:rPr>
                <w:rFonts w:hint="eastAsia"/>
                <w:szCs w:val="21"/>
              </w:rPr>
              <w:t>性   别</w:t>
            </w:r>
          </w:p>
        </w:tc>
        <w:tc>
          <w:tcPr>
            <w:tcW w:w="1135" w:type="dxa"/>
          </w:tcPr>
          <w:p w14:paraId="713F069E" w14:textId="77777777" w:rsidR="00404908" w:rsidRDefault="00404908" w:rsidP="00FF1DD1">
            <w:pPr>
              <w:jc w:val="left"/>
              <w:rPr>
                <w:szCs w:val="21"/>
              </w:rPr>
            </w:pPr>
          </w:p>
        </w:tc>
        <w:tc>
          <w:tcPr>
            <w:tcW w:w="1300" w:type="dxa"/>
          </w:tcPr>
          <w:p w14:paraId="19EDE100" w14:textId="77777777" w:rsidR="00404908" w:rsidRDefault="00404908" w:rsidP="00FF1DD1">
            <w:pPr>
              <w:jc w:val="left"/>
              <w:rPr>
                <w:szCs w:val="21"/>
              </w:rPr>
            </w:pPr>
            <w:r>
              <w:rPr>
                <w:rFonts w:hint="eastAsia"/>
                <w:szCs w:val="21"/>
              </w:rPr>
              <w:t>出生日期</w:t>
            </w:r>
          </w:p>
        </w:tc>
        <w:tc>
          <w:tcPr>
            <w:tcW w:w="2436" w:type="dxa"/>
          </w:tcPr>
          <w:p w14:paraId="55DD6B61" w14:textId="77777777" w:rsidR="00404908" w:rsidRDefault="00404908" w:rsidP="00FF1DD1">
            <w:pPr>
              <w:jc w:val="left"/>
              <w:rPr>
                <w:szCs w:val="21"/>
              </w:rPr>
            </w:pPr>
          </w:p>
        </w:tc>
      </w:tr>
      <w:tr w:rsidR="00404908" w14:paraId="2CF266E6" w14:textId="77777777" w:rsidTr="00FF1DD1">
        <w:tc>
          <w:tcPr>
            <w:tcW w:w="1217" w:type="dxa"/>
          </w:tcPr>
          <w:p w14:paraId="3F0DCE19" w14:textId="77777777" w:rsidR="00404908" w:rsidRDefault="00404908" w:rsidP="00FF1DD1">
            <w:pPr>
              <w:jc w:val="left"/>
              <w:rPr>
                <w:szCs w:val="21"/>
              </w:rPr>
            </w:pPr>
            <w:r>
              <w:rPr>
                <w:rFonts w:hint="eastAsia"/>
                <w:szCs w:val="21"/>
              </w:rPr>
              <w:t>民   族</w:t>
            </w:r>
          </w:p>
        </w:tc>
        <w:tc>
          <w:tcPr>
            <w:tcW w:w="1217" w:type="dxa"/>
          </w:tcPr>
          <w:p w14:paraId="0FA87033" w14:textId="77777777" w:rsidR="00404908" w:rsidRDefault="00404908" w:rsidP="00FF1DD1">
            <w:pPr>
              <w:jc w:val="left"/>
              <w:rPr>
                <w:szCs w:val="21"/>
              </w:rPr>
            </w:pPr>
          </w:p>
        </w:tc>
        <w:tc>
          <w:tcPr>
            <w:tcW w:w="1217" w:type="dxa"/>
          </w:tcPr>
          <w:p w14:paraId="4BE50335" w14:textId="77777777" w:rsidR="00404908" w:rsidRDefault="00404908" w:rsidP="00FF1DD1">
            <w:pPr>
              <w:jc w:val="left"/>
              <w:rPr>
                <w:szCs w:val="21"/>
              </w:rPr>
            </w:pPr>
            <w:r>
              <w:rPr>
                <w:rFonts w:hint="eastAsia"/>
                <w:szCs w:val="21"/>
              </w:rPr>
              <w:t>籍   贯</w:t>
            </w:r>
          </w:p>
        </w:tc>
        <w:tc>
          <w:tcPr>
            <w:tcW w:w="1135" w:type="dxa"/>
          </w:tcPr>
          <w:p w14:paraId="2BB8E850" w14:textId="77777777" w:rsidR="00404908" w:rsidRDefault="00404908" w:rsidP="00FF1DD1">
            <w:pPr>
              <w:jc w:val="left"/>
              <w:rPr>
                <w:szCs w:val="21"/>
              </w:rPr>
            </w:pPr>
          </w:p>
        </w:tc>
        <w:tc>
          <w:tcPr>
            <w:tcW w:w="1300" w:type="dxa"/>
          </w:tcPr>
          <w:p w14:paraId="6FB519A7" w14:textId="77777777" w:rsidR="00404908" w:rsidRDefault="00404908" w:rsidP="00FF1DD1">
            <w:pPr>
              <w:jc w:val="left"/>
              <w:rPr>
                <w:szCs w:val="21"/>
              </w:rPr>
            </w:pPr>
            <w:r>
              <w:rPr>
                <w:rFonts w:hint="eastAsia"/>
                <w:szCs w:val="21"/>
              </w:rPr>
              <w:t>职务/职称</w:t>
            </w:r>
          </w:p>
        </w:tc>
        <w:tc>
          <w:tcPr>
            <w:tcW w:w="2436" w:type="dxa"/>
          </w:tcPr>
          <w:p w14:paraId="11A61EA5" w14:textId="77777777" w:rsidR="00404908" w:rsidRDefault="00404908" w:rsidP="00FF1DD1">
            <w:pPr>
              <w:jc w:val="left"/>
              <w:rPr>
                <w:szCs w:val="21"/>
              </w:rPr>
            </w:pPr>
          </w:p>
        </w:tc>
      </w:tr>
      <w:tr w:rsidR="00404908" w14:paraId="548BB6BD" w14:textId="77777777" w:rsidTr="00FF1DD1">
        <w:tc>
          <w:tcPr>
            <w:tcW w:w="1217" w:type="dxa"/>
          </w:tcPr>
          <w:p w14:paraId="6A625FEA" w14:textId="77777777" w:rsidR="00404908" w:rsidRDefault="00404908" w:rsidP="00FF1DD1">
            <w:pPr>
              <w:jc w:val="left"/>
              <w:rPr>
                <w:szCs w:val="21"/>
              </w:rPr>
            </w:pPr>
            <w:r>
              <w:rPr>
                <w:rFonts w:hint="eastAsia"/>
                <w:szCs w:val="21"/>
              </w:rPr>
              <w:t>身份证号</w:t>
            </w:r>
          </w:p>
        </w:tc>
        <w:tc>
          <w:tcPr>
            <w:tcW w:w="3569" w:type="dxa"/>
            <w:gridSpan w:val="3"/>
          </w:tcPr>
          <w:p w14:paraId="5B069675" w14:textId="77777777" w:rsidR="00404908" w:rsidRDefault="00404908" w:rsidP="00FF1DD1">
            <w:pPr>
              <w:jc w:val="left"/>
              <w:rPr>
                <w:szCs w:val="21"/>
              </w:rPr>
            </w:pPr>
          </w:p>
        </w:tc>
        <w:tc>
          <w:tcPr>
            <w:tcW w:w="1300" w:type="dxa"/>
          </w:tcPr>
          <w:p w14:paraId="26C6E969" w14:textId="77777777" w:rsidR="00404908" w:rsidRDefault="00404908" w:rsidP="00FF1DD1">
            <w:pPr>
              <w:jc w:val="left"/>
              <w:rPr>
                <w:szCs w:val="21"/>
              </w:rPr>
            </w:pPr>
            <w:r>
              <w:rPr>
                <w:rFonts w:hint="eastAsia"/>
                <w:szCs w:val="21"/>
              </w:rPr>
              <w:t>工作年限</w:t>
            </w:r>
          </w:p>
        </w:tc>
        <w:tc>
          <w:tcPr>
            <w:tcW w:w="2436" w:type="dxa"/>
          </w:tcPr>
          <w:p w14:paraId="37F531FE" w14:textId="77777777" w:rsidR="00404908" w:rsidRDefault="00404908" w:rsidP="00FF1DD1">
            <w:pPr>
              <w:jc w:val="left"/>
              <w:rPr>
                <w:szCs w:val="21"/>
              </w:rPr>
            </w:pPr>
          </w:p>
        </w:tc>
      </w:tr>
      <w:tr w:rsidR="00404908" w14:paraId="48E8B94E" w14:textId="77777777" w:rsidTr="00FF1DD1">
        <w:tc>
          <w:tcPr>
            <w:tcW w:w="1217" w:type="dxa"/>
            <w:vMerge w:val="restart"/>
          </w:tcPr>
          <w:p w14:paraId="0EEE45DB" w14:textId="77777777" w:rsidR="00404908" w:rsidRDefault="00404908" w:rsidP="00FF1DD1">
            <w:pPr>
              <w:jc w:val="left"/>
              <w:rPr>
                <w:szCs w:val="21"/>
              </w:rPr>
            </w:pPr>
            <w:r>
              <w:rPr>
                <w:rFonts w:hint="eastAsia"/>
                <w:szCs w:val="21"/>
              </w:rPr>
              <w:t>教育程度</w:t>
            </w:r>
          </w:p>
        </w:tc>
        <w:tc>
          <w:tcPr>
            <w:tcW w:w="1217" w:type="dxa"/>
          </w:tcPr>
          <w:p w14:paraId="65FAAA30" w14:textId="77777777" w:rsidR="00404908" w:rsidRDefault="00404908" w:rsidP="00FF1DD1">
            <w:pPr>
              <w:jc w:val="left"/>
              <w:rPr>
                <w:szCs w:val="21"/>
              </w:rPr>
            </w:pPr>
            <w:r>
              <w:rPr>
                <w:rFonts w:hint="eastAsia"/>
                <w:szCs w:val="21"/>
              </w:rPr>
              <w:t>学    历</w:t>
            </w:r>
          </w:p>
        </w:tc>
        <w:tc>
          <w:tcPr>
            <w:tcW w:w="2352" w:type="dxa"/>
            <w:gridSpan w:val="2"/>
          </w:tcPr>
          <w:p w14:paraId="5C5FE627" w14:textId="77777777" w:rsidR="00404908" w:rsidRDefault="00404908" w:rsidP="00FF1DD1">
            <w:pPr>
              <w:jc w:val="left"/>
              <w:rPr>
                <w:szCs w:val="21"/>
              </w:rPr>
            </w:pPr>
          </w:p>
        </w:tc>
        <w:tc>
          <w:tcPr>
            <w:tcW w:w="1300" w:type="dxa"/>
          </w:tcPr>
          <w:p w14:paraId="660D4387" w14:textId="77777777" w:rsidR="00404908" w:rsidRDefault="00404908" w:rsidP="00FF1DD1">
            <w:pPr>
              <w:jc w:val="left"/>
              <w:rPr>
                <w:szCs w:val="21"/>
              </w:rPr>
            </w:pPr>
            <w:r>
              <w:rPr>
                <w:rFonts w:hint="eastAsia"/>
                <w:szCs w:val="21"/>
              </w:rPr>
              <w:t>毕业院校</w:t>
            </w:r>
          </w:p>
        </w:tc>
        <w:tc>
          <w:tcPr>
            <w:tcW w:w="2436" w:type="dxa"/>
          </w:tcPr>
          <w:p w14:paraId="25E47852" w14:textId="77777777" w:rsidR="00404908" w:rsidRDefault="00404908" w:rsidP="00FF1DD1">
            <w:pPr>
              <w:jc w:val="left"/>
              <w:rPr>
                <w:szCs w:val="21"/>
              </w:rPr>
            </w:pPr>
          </w:p>
        </w:tc>
      </w:tr>
      <w:tr w:rsidR="00404908" w14:paraId="4221E62E" w14:textId="77777777" w:rsidTr="00FF1DD1">
        <w:tc>
          <w:tcPr>
            <w:tcW w:w="1217" w:type="dxa"/>
            <w:vMerge/>
          </w:tcPr>
          <w:p w14:paraId="2319C52C" w14:textId="77777777" w:rsidR="00404908" w:rsidRDefault="00404908" w:rsidP="00FF1DD1">
            <w:pPr>
              <w:jc w:val="left"/>
              <w:rPr>
                <w:szCs w:val="21"/>
              </w:rPr>
            </w:pPr>
          </w:p>
        </w:tc>
        <w:tc>
          <w:tcPr>
            <w:tcW w:w="1217" w:type="dxa"/>
          </w:tcPr>
          <w:p w14:paraId="2EADE8AD" w14:textId="77777777" w:rsidR="00404908" w:rsidRDefault="00404908" w:rsidP="00FF1DD1">
            <w:pPr>
              <w:jc w:val="left"/>
              <w:rPr>
                <w:szCs w:val="21"/>
              </w:rPr>
            </w:pPr>
            <w:r>
              <w:rPr>
                <w:rFonts w:hint="eastAsia"/>
                <w:szCs w:val="21"/>
              </w:rPr>
              <w:t>学    位</w:t>
            </w:r>
          </w:p>
        </w:tc>
        <w:tc>
          <w:tcPr>
            <w:tcW w:w="2352" w:type="dxa"/>
            <w:gridSpan w:val="2"/>
          </w:tcPr>
          <w:p w14:paraId="60C3F775" w14:textId="77777777" w:rsidR="00404908" w:rsidRDefault="00404908" w:rsidP="00FF1DD1">
            <w:pPr>
              <w:jc w:val="left"/>
              <w:rPr>
                <w:szCs w:val="21"/>
              </w:rPr>
            </w:pPr>
          </w:p>
        </w:tc>
        <w:tc>
          <w:tcPr>
            <w:tcW w:w="1300" w:type="dxa"/>
          </w:tcPr>
          <w:p w14:paraId="58F92FB3" w14:textId="77777777" w:rsidR="00404908" w:rsidRDefault="00404908" w:rsidP="00FF1DD1">
            <w:pPr>
              <w:jc w:val="left"/>
              <w:rPr>
                <w:szCs w:val="21"/>
              </w:rPr>
            </w:pPr>
            <w:r>
              <w:rPr>
                <w:rFonts w:hint="eastAsia"/>
                <w:szCs w:val="21"/>
              </w:rPr>
              <w:t>专    业</w:t>
            </w:r>
          </w:p>
        </w:tc>
        <w:tc>
          <w:tcPr>
            <w:tcW w:w="2436" w:type="dxa"/>
          </w:tcPr>
          <w:p w14:paraId="6AA7CAF4" w14:textId="77777777" w:rsidR="00404908" w:rsidRDefault="00404908" w:rsidP="00FF1DD1">
            <w:pPr>
              <w:jc w:val="left"/>
              <w:rPr>
                <w:szCs w:val="21"/>
              </w:rPr>
            </w:pPr>
          </w:p>
        </w:tc>
      </w:tr>
      <w:tr w:rsidR="00404908" w14:paraId="20711BA8" w14:textId="77777777" w:rsidTr="00FF1DD1">
        <w:tc>
          <w:tcPr>
            <w:tcW w:w="1217" w:type="dxa"/>
          </w:tcPr>
          <w:p w14:paraId="29885000" w14:textId="77777777" w:rsidR="00404908" w:rsidRDefault="00404908" w:rsidP="00FF1DD1">
            <w:pPr>
              <w:jc w:val="left"/>
              <w:rPr>
                <w:szCs w:val="21"/>
              </w:rPr>
            </w:pPr>
            <w:r>
              <w:rPr>
                <w:rFonts w:hint="eastAsia"/>
                <w:szCs w:val="21"/>
              </w:rPr>
              <w:t>毕业时间</w:t>
            </w:r>
          </w:p>
        </w:tc>
        <w:tc>
          <w:tcPr>
            <w:tcW w:w="2434" w:type="dxa"/>
            <w:gridSpan w:val="2"/>
          </w:tcPr>
          <w:p w14:paraId="6D71C8F1" w14:textId="77777777" w:rsidR="00404908" w:rsidRDefault="00404908" w:rsidP="00FF1DD1">
            <w:pPr>
              <w:jc w:val="left"/>
              <w:rPr>
                <w:szCs w:val="21"/>
              </w:rPr>
            </w:pPr>
          </w:p>
        </w:tc>
        <w:tc>
          <w:tcPr>
            <w:tcW w:w="1135" w:type="dxa"/>
          </w:tcPr>
          <w:p w14:paraId="4136C78D" w14:textId="77777777" w:rsidR="00404908" w:rsidRDefault="00404908" w:rsidP="00FF1DD1">
            <w:pPr>
              <w:jc w:val="left"/>
              <w:rPr>
                <w:szCs w:val="21"/>
              </w:rPr>
            </w:pPr>
            <w:r>
              <w:rPr>
                <w:rFonts w:hint="eastAsia"/>
                <w:szCs w:val="21"/>
              </w:rPr>
              <w:t>付款方式</w:t>
            </w:r>
          </w:p>
        </w:tc>
        <w:tc>
          <w:tcPr>
            <w:tcW w:w="3736" w:type="dxa"/>
            <w:gridSpan w:val="2"/>
          </w:tcPr>
          <w:p w14:paraId="6D924BC1" w14:textId="53918BB3" w:rsidR="00404908" w:rsidRDefault="00404908" w:rsidP="00FF1DD1">
            <w:pPr>
              <w:ind w:firstLineChars="150" w:firstLine="315"/>
              <w:jc w:val="left"/>
              <w:rPr>
                <w:szCs w:val="21"/>
              </w:rPr>
            </w:pPr>
            <w:r>
              <w:rPr>
                <w:rFonts w:hint="eastAsia"/>
                <w:noProof/>
                <w:szCs w:val="21"/>
              </w:rPr>
              <mc:AlternateContent>
                <mc:Choice Requires="wps">
                  <w:drawing>
                    <wp:anchor distT="0" distB="0" distL="114300" distR="114300" simplePos="0" relativeHeight="251660288" behindDoc="0" locked="0" layoutInCell="1" allowOverlap="1" wp14:anchorId="66B1406A" wp14:editId="6816F3BD">
                      <wp:simplePos x="0" y="0"/>
                      <wp:positionH relativeFrom="column">
                        <wp:posOffset>8255</wp:posOffset>
                      </wp:positionH>
                      <wp:positionV relativeFrom="paragraph">
                        <wp:posOffset>29845</wp:posOffset>
                      </wp:positionV>
                      <wp:extent cx="124460" cy="123825"/>
                      <wp:effectExtent l="8890" t="5715" r="9525"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34043" id="矩形 5" o:spid="_x0000_s1026" style="position:absolute;left:0;text-align:left;margin-left:.65pt;margin-top:2.35pt;width:9.8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"/>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3901100E" wp14:editId="64C96169">
                      <wp:simplePos x="0" y="0"/>
                      <wp:positionH relativeFrom="column">
                        <wp:posOffset>761365</wp:posOffset>
                      </wp:positionH>
                      <wp:positionV relativeFrom="paragraph">
                        <wp:posOffset>29845</wp:posOffset>
                      </wp:positionV>
                      <wp:extent cx="123825" cy="123825"/>
                      <wp:effectExtent l="9525" t="5715" r="9525" b="1333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A85DE" id="矩形 4" o:spid="_x0000_s1026" style="position:absolute;left:0;text-align:left;margin-left:59.95pt;margin-top:2.3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"/>
                  </w:pict>
                </mc:Fallback>
              </mc:AlternateContent>
            </w:r>
            <w:r>
              <w:rPr>
                <w:rFonts w:hint="eastAsia"/>
                <w:noProof/>
                <w:szCs w:val="21"/>
              </w:rPr>
              <mc:AlternateContent>
                <mc:Choice Requires="wps">
                  <w:drawing>
                    <wp:anchor distT="0" distB="0" distL="114300" distR="114300" simplePos="0" relativeHeight="251661312" behindDoc="0" locked="0" layoutInCell="1" allowOverlap="1" wp14:anchorId="78D1B1FD" wp14:editId="08420761">
                      <wp:simplePos x="0" y="0"/>
                      <wp:positionH relativeFrom="column">
                        <wp:posOffset>1503680</wp:posOffset>
                      </wp:positionH>
                      <wp:positionV relativeFrom="paragraph">
                        <wp:posOffset>29845</wp:posOffset>
                      </wp:positionV>
                      <wp:extent cx="105410" cy="123825"/>
                      <wp:effectExtent l="8890" t="5715" r="9525"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2BA21" id="矩形 3" o:spid="_x0000_s1026" style="position:absolute;left:0;text-align:left;margin-left:118.4pt;margin-top:2.35pt;width:8.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"/>
                  </w:pict>
                </mc:Fallback>
              </mc:AlternateContent>
            </w:r>
            <w:r>
              <w:rPr>
                <w:rFonts w:hint="eastAsia"/>
                <w:szCs w:val="21"/>
              </w:rPr>
              <w:t>银行汇款   现今付款   电子转账</w:t>
            </w:r>
          </w:p>
        </w:tc>
      </w:tr>
      <w:tr w:rsidR="00404908" w14:paraId="30AFE1CE" w14:textId="77777777" w:rsidTr="00FF1DD1">
        <w:tc>
          <w:tcPr>
            <w:tcW w:w="1217" w:type="dxa"/>
          </w:tcPr>
          <w:p w14:paraId="2E3ECF21" w14:textId="77777777" w:rsidR="00404908" w:rsidRDefault="00404908" w:rsidP="00FF1DD1">
            <w:pPr>
              <w:jc w:val="left"/>
              <w:rPr>
                <w:szCs w:val="21"/>
              </w:rPr>
            </w:pPr>
            <w:r>
              <w:rPr>
                <w:rFonts w:hint="eastAsia"/>
                <w:szCs w:val="21"/>
              </w:rPr>
              <w:t>公司名称</w:t>
            </w:r>
          </w:p>
        </w:tc>
        <w:tc>
          <w:tcPr>
            <w:tcW w:w="7305" w:type="dxa"/>
            <w:gridSpan w:val="5"/>
          </w:tcPr>
          <w:p w14:paraId="3A9CE953" w14:textId="77777777" w:rsidR="00404908" w:rsidRDefault="00404908" w:rsidP="00FF1DD1">
            <w:pPr>
              <w:jc w:val="left"/>
              <w:rPr>
                <w:szCs w:val="21"/>
              </w:rPr>
            </w:pPr>
          </w:p>
        </w:tc>
      </w:tr>
      <w:tr w:rsidR="00404908" w14:paraId="4C14BE9E" w14:textId="77777777" w:rsidTr="00FF1DD1">
        <w:tc>
          <w:tcPr>
            <w:tcW w:w="1217" w:type="dxa"/>
          </w:tcPr>
          <w:p w14:paraId="66766EB4" w14:textId="77777777" w:rsidR="00404908" w:rsidRDefault="00404908" w:rsidP="00FF1DD1">
            <w:pPr>
              <w:jc w:val="left"/>
              <w:rPr>
                <w:szCs w:val="21"/>
              </w:rPr>
            </w:pPr>
            <w:r>
              <w:rPr>
                <w:rFonts w:hint="eastAsia"/>
                <w:szCs w:val="21"/>
              </w:rPr>
              <w:t>电    话</w:t>
            </w:r>
          </w:p>
        </w:tc>
        <w:tc>
          <w:tcPr>
            <w:tcW w:w="3569" w:type="dxa"/>
            <w:gridSpan w:val="3"/>
          </w:tcPr>
          <w:p w14:paraId="6881EB8B" w14:textId="77777777" w:rsidR="00404908" w:rsidRDefault="00404908" w:rsidP="00FF1DD1">
            <w:pPr>
              <w:jc w:val="left"/>
              <w:rPr>
                <w:szCs w:val="21"/>
              </w:rPr>
            </w:pPr>
          </w:p>
        </w:tc>
        <w:tc>
          <w:tcPr>
            <w:tcW w:w="1300" w:type="dxa"/>
          </w:tcPr>
          <w:p w14:paraId="5B3632DF" w14:textId="77777777" w:rsidR="00404908" w:rsidRDefault="00404908" w:rsidP="00FF1DD1">
            <w:pPr>
              <w:jc w:val="left"/>
              <w:rPr>
                <w:szCs w:val="21"/>
              </w:rPr>
            </w:pPr>
            <w:r>
              <w:rPr>
                <w:rFonts w:hint="eastAsia"/>
                <w:szCs w:val="21"/>
              </w:rPr>
              <w:t>传   真</w:t>
            </w:r>
          </w:p>
        </w:tc>
        <w:tc>
          <w:tcPr>
            <w:tcW w:w="2436" w:type="dxa"/>
          </w:tcPr>
          <w:p w14:paraId="494A8D1F" w14:textId="77777777" w:rsidR="00404908" w:rsidRDefault="00404908" w:rsidP="00FF1DD1">
            <w:pPr>
              <w:jc w:val="left"/>
              <w:rPr>
                <w:szCs w:val="21"/>
              </w:rPr>
            </w:pPr>
          </w:p>
        </w:tc>
      </w:tr>
      <w:tr w:rsidR="00404908" w14:paraId="5A2A39EF" w14:textId="77777777" w:rsidTr="00FF1DD1">
        <w:tc>
          <w:tcPr>
            <w:tcW w:w="1217" w:type="dxa"/>
          </w:tcPr>
          <w:p w14:paraId="52E1A3DD" w14:textId="77777777" w:rsidR="00404908" w:rsidRDefault="00404908" w:rsidP="00FF1DD1">
            <w:pPr>
              <w:jc w:val="left"/>
              <w:rPr>
                <w:szCs w:val="21"/>
              </w:rPr>
            </w:pPr>
            <w:r>
              <w:rPr>
                <w:rFonts w:hint="eastAsia"/>
                <w:szCs w:val="21"/>
              </w:rPr>
              <w:t>手    机</w:t>
            </w:r>
          </w:p>
        </w:tc>
        <w:tc>
          <w:tcPr>
            <w:tcW w:w="3569" w:type="dxa"/>
            <w:gridSpan w:val="3"/>
          </w:tcPr>
          <w:p w14:paraId="355847C7" w14:textId="77777777" w:rsidR="00404908" w:rsidRDefault="00404908" w:rsidP="00FF1DD1">
            <w:pPr>
              <w:jc w:val="left"/>
              <w:rPr>
                <w:szCs w:val="21"/>
              </w:rPr>
            </w:pPr>
          </w:p>
        </w:tc>
        <w:tc>
          <w:tcPr>
            <w:tcW w:w="1300" w:type="dxa"/>
          </w:tcPr>
          <w:p w14:paraId="16C665C0" w14:textId="77777777" w:rsidR="00404908" w:rsidRDefault="00404908" w:rsidP="00FF1DD1">
            <w:pPr>
              <w:jc w:val="left"/>
              <w:rPr>
                <w:szCs w:val="21"/>
              </w:rPr>
            </w:pPr>
            <w:proofErr w:type="gramStart"/>
            <w:r>
              <w:rPr>
                <w:rFonts w:hint="eastAsia"/>
                <w:szCs w:val="21"/>
              </w:rPr>
              <w:t>邮</w:t>
            </w:r>
            <w:proofErr w:type="gramEnd"/>
            <w:r>
              <w:rPr>
                <w:rFonts w:hint="eastAsia"/>
                <w:szCs w:val="21"/>
              </w:rPr>
              <w:t xml:space="preserve">   编</w:t>
            </w:r>
          </w:p>
        </w:tc>
        <w:tc>
          <w:tcPr>
            <w:tcW w:w="2436" w:type="dxa"/>
          </w:tcPr>
          <w:p w14:paraId="543A4307" w14:textId="77777777" w:rsidR="00404908" w:rsidRDefault="00404908" w:rsidP="00FF1DD1">
            <w:pPr>
              <w:jc w:val="left"/>
              <w:rPr>
                <w:szCs w:val="21"/>
              </w:rPr>
            </w:pPr>
          </w:p>
        </w:tc>
      </w:tr>
      <w:tr w:rsidR="00404908" w14:paraId="73C6BB08" w14:textId="77777777" w:rsidTr="00FF1DD1">
        <w:tc>
          <w:tcPr>
            <w:tcW w:w="1217" w:type="dxa"/>
          </w:tcPr>
          <w:p w14:paraId="20FD703A" w14:textId="77777777" w:rsidR="00404908" w:rsidRDefault="00404908" w:rsidP="00FF1DD1">
            <w:pPr>
              <w:jc w:val="left"/>
              <w:rPr>
                <w:szCs w:val="21"/>
              </w:rPr>
            </w:pPr>
            <w:proofErr w:type="gramStart"/>
            <w:r>
              <w:rPr>
                <w:rFonts w:hint="eastAsia"/>
                <w:szCs w:val="21"/>
              </w:rPr>
              <w:t>邮</w:t>
            </w:r>
            <w:proofErr w:type="gramEnd"/>
            <w:r>
              <w:rPr>
                <w:rFonts w:hint="eastAsia"/>
                <w:szCs w:val="21"/>
              </w:rPr>
              <w:t xml:space="preserve">    箱</w:t>
            </w:r>
          </w:p>
        </w:tc>
        <w:tc>
          <w:tcPr>
            <w:tcW w:w="3569" w:type="dxa"/>
            <w:gridSpan w:val="3"/>
          </w:tcPr>
          <w:p w14:paraId="35C711D9" w14:textId="77777777" w:rsidR="00404908" w:rsidRDefault="00404908" w:rsidP="00FF1DD1">
            <w:pPr>
              <w:jc w:val="left"/>
              <w:rPr>
                <w:szCs w:val="21"/>
              </w:rPr>
            </w:pPr>
          </w:p>
        </w:tc>
        <w:tc>
          <w:tcPr>
            <w:tcW w:w="1300" w:type="dxa"/>
          </w:tcPr>
          <w:p w14:paraId="31049530" w14:textId="77777777" w:rsidR="00404908" w:rsidRDefault="00404908" w:rsidP="00FF1DD1">
            <w:pPr>
              <w:jc w:val="left"/>
              <w:rPr>
                <w:szCs w:val="21"/>
              </w:rPr>
            </w:pPr>
            <w:r>
              <w:rPr>
                <w:rFonts w:hint="eastAsia"/>
                <w:szCs w:val="21"/>
              </w:rPr>
              <w:t>单位性质</w:t>
            </w:r>
          </w:p>
        </w:tc>
        <w:tc>
          <w:tcPr>
            <w:tcW w:w="2436" w:type="dxa"/>
          </w:tcPr>
          <w:p w14:paraId="17DC26BC" w14:textId="77777777" w:rsidR="00404908" w:rsidRDefault="00404908" w:rsidP="00FF1DD1">
            <w:pPr>
              <w:jc w:val="left"/>
              <w:rPr>
                <w:szCs w:val="21"/>
              </w:rPr>
            </w:pPr>
          </w:p>
        </w:tc>
      </w:tr>
      <w:tr w:rsidR="00404908" w14:paraId="1AC9A43B" w14:textId="77777777" w:rsidTr="00FF1DD1">
        <w:tc>
          <w:tcPr>
            <w:tcW w:w="1217" w:type="dxa"/>
          </w:tcPr>
          <w:p w14:paraId="2A021FB6" w14:textId="77777777" w:rsidR="00404908" w:rsidRDefault="00404908" w:rsidP="00FF1DD1">
            <w:pPr>
              <w:jc w:val="left"/>
              <w:rPr>
                <w:szCs w:val="21"/>
              </w:rPr>
            </w:pPr>
            <w:r>
              <w:rPr>
                <w:rFonts w:hint="eastAsia"/>
                <w:szCs w:val="21"/>
              </w:rPr>
              <w:t>通信地址</w:t>
            </w:r>
          </w:p>
        </w:tc>
        <w:tc>
          <w:tcPr>
            <w:tcW w:w="7305" w:type="dxa"/>
            <w:gridSpan w:val="5"/>
          </w:tcPr>
          <w:p w14:paraId="2E87620F" w14:textId="77777777" w:rsidR="00404908" w:rsidRDefault="00404908" w:rsidP="00FF1DD1">
            <w:pPr>
              <w:jc w:val="left"/>
              <w:rPr>
                <w:szCs w:val="21"/>
              </w:rPr>
            </w:pPr>
          </w:p>
        </w:tc>
      </w:tr>
      <w:tr w:rsidR="00404908" w14:paraId="687CCFF3" w14:textId="77777777" w:rsidTr="00FF1DD1">
        <w:tc>
          <w:tcPr>
            <w:tcW w:w="8522" w:type="dxa"/>
            <w:gridSpan w:val="6"/>
          </w:tcPr>
          <w:p w14:paraId="44AE298D" w14:textId="77777777" w:rsidR="00404908" w:rsidRDefault="00404908" w:rsidP="00FF1DD1">
            <w:pPr>
              <w:jc w:val="left"/>
              <w:rPr>
                <w:szCs w:val="21"/>
              </w:rPr>
            </w:pPr>
            <w:r>
              <w:rPr>
                <w:rFonts w:hint="eastAsia"/>
                <w:szCs w:val="21"/>
              </w:rPr>
              <w:t>工作简介</w:t>
            </w:r>
          </w:p>
        </w:tc>
      </w:tr>
      <w:tr w:rsidR="00404908" w14:paraId="70195AF1" w14:textId="77777777" w:rsidTr="00FF1DD1">
        <w:trPr>
          <w:trHeight w:val="2425"/>
        </w:trPr>
        <w:tc>
          <w:tcPr>
            <w:tcW w:w="8522" w:type="dxa"/>
            <w:gridSpan w:val="6"/>
          </w:tcPr>
          <w:p w14:paraId="1742934B" w14:textId="77777777" w:rsidR="00404908" w:rsidRDefault="00404908" w:rsidP="00FF1DD1">
            <w:pPr>
              <w:jc w:val="left"/>
              <w:rPr>
                <w:szCs w:val="21"/>
              </w:rPr>
            </w:pPr>
          </w:p>
        </w:tc>
      </w:tr>
      <w:tr w:rsidR="00404908" w14:paraId="2558CB81" w14:textId="77777777" w:rsidTr="00FF1DD1">
        <w:tc>
          <w:tcPr>
            <w:tcW w:w="8522" w:type="dxa"/>
            <w:gridSpan w:val="6"/>
          </w:tcPr>
          <w:p w14:paraId="17C2C052" w14:textId="77777777" w:rsidR="00404908" w:rsidRDefault="00404908" w:rsidP="00FF1DD1">
            <w:pPr>
              <w:jc w:val="left"/>
              <w:rPr>
                <w:szCs w:val="21"/>
              </w:rPr>
            </w:pPr>
            <w:r>
              <w:rPr>
                <w:rFonts w:hint="eastAsia"/>
                <w:szCs w:val="21"/>
              </w:rPr>
              <w:t>学习建议</w:t>
            </w:r>
          </w:p>
        </w:tc>
      </w:tr>
      <w:tr w:rsidR="00404908" w14:paraId="0E3AF27E" w14:textId="77777777" w:rsidTr="00FF1DD1">
        <w:trPr>
          <w:trHeight w:val="2493"/>
        </w:trPr>
        <w:tc>
          <w:tcPr>
            <w:tcW w:w="8522" w:type="dxa"/>
            <w:gridSpan w:val="6"/>
          </w:tcPr>
          <w:p w14:paraId="5A83D2CD" w14:textId="77777777" w:rsidR="00404908" w:rsidRDefault="00404908" w:rsidP="00FF1DD1">
            <w:pPr>
              <w:jc w:val="left"/>
              <w:rPr>
                <w:szCs w:val="21"/>
              </w:rPr>
            </w:pPr>
          </w:p>
        </w:tc>
      </w:tr>
    </w:tbl>
    <w:p w14:paraId="06759475" w14:textId="77777777" w:rsidR="00404908" w:rsidRDefault="00404908" w:rsidP="00404908">
      <w:pPr>
        <w:jc w:val="left"/>
        <w:rPr>
          <w:szCs w:val="21"/>
        </w:rPr>
      </w:pPr>
    </w:p>
    <w:p w14:paraId="6C07831A" w14:textId="77777777" w:rsidR="00885E65" w:rsidRDefault="00885E65"/>
    <w:sectPr w:rsidR="00885E6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D763" w14:textId="77777777" w:rsidR="008F6426" w:rsidRDefault="008F6426" w:rsidP="00404908">
      <w:r>
        <w:separator/>
      </w:r>
    </w:p>
  </w:endnote>
  <w:endnote w:type="continuationSeparator" w:id="0">
    <w:p w14:paraId="6E9B2858" w14:textId="77777777" w:rsidR="008F6426" w:rsidRDefault="008F6426" w:rsidP="0040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imsu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8595" w14:textId="77777777" w:rsidR="005E6D3B" w:rsidRDefault="005E6D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6DCB" w14:textId="77777777" w:rsidR="005E6D3B" w:rsidRDefault="005E6D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323F" w14:textId="77777777" w:rsidR="005E6D3B" w:rsidRDefault="005E6D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22790" w14:textId="77777777" w:rsidR="008F6426" w:rsidRDefault="008F6426" w:rsidP="00404908">
      <w:r>
        <w:separator/>
      </w:r>
    </w:p>
  </w:footnote>
  <w:footnote w:type="continuationSeparator" w:id="0">
    <w:p w14:paraId="21D1399D" w14:textId="77777777" w:rsidR="008F6426" w:rsidRDefault="008F6426" w:rsidP="0040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AC2F" w14:textId="77777777" w:rsidR="005E6D3B" w:rsidRDefault="005E6D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0D92" w14:textId="77777777" w:rsidR="00404908" w:rsidRDefault="00404908" w:rsidP="005E6D3B">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5395" w14:textId="77777777" w:rsidR="005E6D3B" w:rsidRDefault="005E6D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B6B"/>
    <w:rsid w:val="00306BEB"/>
    <w:rsid w:val="0034573D"/>
    <w:rsid w:val="003C0B6B"/>
    <w:rsid w:val="00404908"/>
    <w:rsid w:val="005E6D3B"/>
    <w:rsid w:val="00885E65"/>
    <w:rsid w:val="008F6426"/>
    <w:rsid w:val="0094658A"/>
    <w:rsid w:val="00A721B3"/>
    <w:rsid w:val="00AB1B14"/>
    <w:rsid w:val="00BB4A40"/>
    <w:rsid w:val="00C40187"/>
    <w:rsid w:val="00C55EA0"/>
    <w:rsid w:val="00F3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ABA2"/>
  <w15:docId w15:val="{149DE72F-CC3B-446F-B746-965E962D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F3088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F3088A"/>
    <w:rPr>
      <w:rFonts w:ascii="宋体" w:eastAsia="宋体" w:hAnsi="宋体" w:cs="宋体"/>
      <w:b/>
      <w:bCs/>
      <w:kern w:val="0"/>
      <w:sz w:val="24"/>
      <w:szCs w:val="24"/>
    </w:rPr>
  </w:style>
  <w:style w:type="character" w:styleId="a3">
    <w:name w:val="Hyperlink"/>
    <w:basedOn w:val="a0"/>
    <w:uiPriority w:val="99"/>
    <w:semiHidden/>
    <w:unhideWhenUsed/>
    <w:rsid w:val="00F3088A"/>
    <w:rPr>
      <w:strike w:val="0"/>
      <w:dstrike w:val="0"/>
      <w:color w:val="666666"/>
      <w:u w:val="none"/>
      <w:effect w:val="none"/>
    </w:rPr>
  </w:style>
  <w:style w:type="paragraph" w:customStyle="1" w:styleId="artitle">
    <w:name w:val="artitle"/>
    <w:basedOn w:val="a"/>
    <w:rsid w:val="00F3088A"/>
    <w:pPr>
      <w:widowControl/>
      <w:spacing w:before="100" w:beforeAutospacing="1" w:after="100" w:afterAutospacing="1" w:line="645" w:lineRule="atLeast"/>
      <w:jc w:val="center"/>
    </w:pPr>
    <w:rPr>
      <w:rFonts w:ascii="微软雅黑" w:eastAsia="微软雅黑" w:hAnsi="微软雅黑" w:cs="宋体"/>
      <w:b/>
      <w:bCs/>
      <w:kern w:val="0"/>
      <w:sz w:val="27"/>
      <w:szCs w:val="27"/>
    </w:rPr>
  </w:style>
  <w:style w:type="paragraph" w:styleId="a4">
    <w:name w:val="header"/>
    <w:basedOn w:val="a"/>
    <w:link w:val="a5"/>
    <w:uiPriority w:val="99"/>
    <w:unhideWhenUsed/>
    <w:rsid w:val="0040490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04908"/>
    <w:rPr>
      <w:sz w:val="18"/>
      <w:szCs w:val="18"/>
    </w:rPr>
  </w:style>
  <w:style w:type="paragraph" w:styleId="a6">
    <w:name w:val="footer"/>
    <w:basedOn w:val="a"/>
    <w:link w:val="a7"/>
    <w:uiPriority w:val="99"/>
    <w:unhideWhenUsed/>
    <w:rsid w:val="00404908"/>
    <w:pPr>
      <w:tabs>
        <w:tab w:val="center" w:pos="4153"/>
        <w:tab w:val="right" w:pos="8306"/>
      </w:tabs>
      <w:snapToGrid w:val="0"/>
      <w:jc w:val="left"/>
    </w:pPr>
    <w:rPr>
      <w:sz w:val="18"/>
      <w:szCs w:val="18"/>
    </w:rPr>
  </w:style>
  <w:style w:type="character" w:customStyle="1" w:styleId="a7">
    <w:name w:val="页脚 字符"/>
    <w:basedOn w:val="a0"/>
    <w:link w:val="a6"/>
    <w:uiPriority w:val="99"/>
    <w:rsid w:val="00404908"/>
    <w:rPr>
      <w:sz w:val="18"/>
      <w:szCs w:val="18"/>
    </w:rPr>
  </w:style>
  <w:style w:type="paragraph" w:styleId="a8">
    <w:name w:val="Balloon Text"/>
    <w:basedOn w:val="a"/>
    <w:link w:val="a9"/>
    <w:uiPriority w:val="99"/>
    <w:semiHidden/>
    <w:unhideWhenUsed/>
    <w:rsid w:val="00404908"/>
    <w:rPr>
      <w:sz w:val="18"/>
      <w:szCs w:val="18"/>
    </w:rPr>
  </w:style>
  <w:style w:type="character" w:customStyle="1" w:styleId="a9">
    <w:name w:val="批注框文本 字符"/>
    <w:basedOn w:val="a0"/>
    <w:link w:val="a8"/>
    <w:uiPriority w:val="99"/>
    <w:semiHidden/>
    <w:rsid w:val="00404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05761">
      <w:bodyDiv w:val="1"/>
      <w:marLeft w:val="0"/>
      <w:marRight w:val="0"/>
      <w:marTop w:val="0"/>
      <w:marBottom w:val="0"/>
      <w:divBdr>
        <w:top w:val="none" w:sz="0" w:space="0" w:color="auto"/>
        <w:left w:val="none" w:sz="0" w:space="0" w:color="auto"/>
        <w:bottom w:val="none" w:sz="0" w:space="0" w:color="auto"/>
        <w:right w:val="none" w:sz="0" w:space="0" w:color="auto"/>
      </w:divBdr>
      <w:divsChild>
        <w:div w:id="1932660371">
          <w:marLeft w:val="0"/>
          <w:marRight w:val="0"/>
          <w:marTop w:val="0"/>
          <w:marBottom w:val="0"/>
          <w:divBdr>
            <w:top w:val="none" w:sz="0" w:space="0" w:color="auto"/>
            <w:left w:val="none" w:sz="0" w:space="0" w:color="auto"/>
            <w:bottom w:val="none" w:sz="0" w:space="0" w:color="auto"/>
            <w:right w:val="none" w:sz="0" w:space="0" w:color="auto"/>
          </w:divBdr>
          <w:divsChild>
            <w:div w:id="751128121">
              <w:marLeft w:val="0"/>
              <w:marRight w:val="0"/>
              <w:marTop w:val="0"/>
              <w:marBottom w:val="0"/>
              <w:divBdr>
                <w:top w:val="none" w:sz="0" w:space="0" w:color="auto"/>
                <w:left w:val="none" w:sz="0" w:space="0" w:color="auto"/>
                <w:bottom w:val="none" w:sz="0" w:space="0" w:color="auto"/>
                <w:right w:val="none" w:sz="0" w:space="0" w:color="auto"/>
              </w:divBdr>
              <w:divsChild>
                <w:div w:id="1880513443">
                  <w:marLeft w:val="150"/>
                  <w:marRight w:val="150"/>
                  <w:marTop w:val="150"/>
                  <w:marBottom w:val="150"/>
                  <w:divBdr>
                    <w:top w:val="none" w:sz="0" w:space="0" w:color="auto"/>
                    <w:left w:val="none" w:sz="0" w:space="0" w:color="auto"/>
                    <w:bottom w:val="none" w:sz="0" w:space="0" w:color="auto"/>
                    <w:right w:val="none" w:sz="0" w:space="0" w:color="auto"/>
                  </w:divBdr>
                  <w:divsChild>
                    <w:div w:id="1834031919">
                      <w:marLeft w:val="150"/>
                      <w:marRight w:val="150"/>
                      <w:marTop w:val="150"/>
                      <w:marBottom w:val="150"/>
                      <w:divBdr>
                        <w:top w:val="none" w:sz="0" w:space="0" w:color="auto"/>
                        <w:left w:val="none" w:sz="0" w:space="0" w:color="auto"/>
                        <w:bottom w:val="none" w:sz="0" w:space="0" w:color="auto"/>
                        <w:right w:val="none" w:sz="0" w:space="0" w:color="auto"/>
                      </w:divBdr>
                      <w:divsChild>
                        <w:div w:id="1886528774">
                          <w:marLeft w:val="0"/>
                          <w:marRight w:val="0"/>
                          <w:marTop w:val="0"/>
                          <w:marBottom w:val="0"/>
                          <w:divBdr>
                            <w:top w:val="none" w:sz="0" w:space="0" w:color="auto"/>
                            <w:left w:val="none" w:sz="0" w:space="0" w:color="auto"/>
                            <w:bottom w:val="none" w:sz="0" w:space="0" w:color="auto"/>
                            <w:right w:val="none" w:sz="0" w:space="0" w:color="auto"/>
                          </w:divBdr>
                          <w:divsChild>
                            <w:div w:id="1935279627">
                              <w:marLeft w:val="150"/>
                              <w:marRight w:val="150"/>
                              <w:marTop w:val="150"/>
                              <w:marBottom w:val="150"/>
                              <w:divBdr>
                                <w:top w:val="none" w:sz="0" w:space="0" w:color="auto"/>
                                <w:left w:val="none" w:sz="0" w:space="0" w:color="auto"/>
                                <w:bottom w:val="none" w:sz="0" w:space="0" w:color="auto"/>
                                <w:right w:val="none" w:sz="0" w:space="0" w:color="auto"/>
                              </w:divBdr>
                              <w:divsChild>
                                <w:div w:id="1075980383">
                                  <w:marLeft w:val="0"/>
                                  <w:marRight w:val="0"/>
                                  <w:marTop w:val="0"/>
                                  <w:marBottom w:val="0"/>
                                  <w:divBdr>
                                    <w:top w:val="dotted" w:sz="6" w:space="0" w:color="E1E1E1"/>
                                    <w:left w:val="none" w:sz="0" w:space="0" w:color="auto"/>
                                    <w:bottom w:val="none" w:sz="0" w:space="0" w:color="auto"/>
                                    <w:right w:val="none" w:sz="0" w:space="0" w:color="auto"/>
                                  </w:divBdr>
                                </w:div>
                                <w:div w:id="12666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upde.cn/cms/lqcx/index.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JMZH</dc:creator>
  <cp:keywords/>
  <dc:description/>
  <cp:lastModifiedBy> </cp:lastModifiedBy>
  <cp:revision>10</cp:revision>
  <dcterms:created xsi:type="dcterms:W3CDTF">2019-05-05T01:54:00Z</dcterms:created>
  <dcterms:modified xsi:type="dcterms:W3CDTF">2019-05-05T05:18:00Z</dcterms:modified>
</cp:coreProperties>
</file>