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ind w:firstLine="1968" w:firstLineChars="700"/>
        <w:rPr>
          <w:rFonts w:hint="eastAsia"/>
          <w:b/>
          <w:bCs/>
          <w:sz w:val="28"/>
          <w:szCs w:val="28"/>
        </w:rPr>
      </w:pPr>
      <w:bookmarkStart w:id="0" w:name="_GoBack"/>
      <w:bookmarkEnd w:id="0"/>
      <w:r>
        <w:rPr>
          <w:rFonts w:hint="eastAsia"/>
          <w:b/>
          <w:bCs/>
          <w:sz w:val="28"/>
          <w:szCs w:val="28"/>
        </w:rPr>
        <w:t>考研汉语国际教育硕士通识精讲班</w:t>
      </w:r>
    </w:p>
    <w:p>
      <w:pPr>
        <w:ind w:firstLine="1260" w:firstLineChars="600"/>
        <w:rPr>
          <w:rFonts w:hint="eastAsia"/>
        </w:rPr>
      </w:pPr>
      <w:r>
        <w:rPr>
          <w:rFonts w:hint="eastAsia"/>
        </w:rPr>
        <w:t>培训地点：线上    课程时长：220    培训费用：1980</w:t>
      </w:r>
    </w:p>
    <w:p>
      <w:pPr>
        <w:rPr>
          <w:rFonts w:hint="eastAsia"/>
        </w:rPr>
      </w:pPr>
      <w:r>
        <w:rPr>
          <w:rFonts w:hint="eastAsia"/>
        </w:rPr>
        <w:t>长线备考，分科目精讲专业知识和考试题型</w:t>
      </w:r>
    </w:p>
    <w:p>
      <w:pPr>
        <w:rPr>
          <w:rFonts w:hint="eastAsia"/>
        </w:rPr>
      </w:pPr>
      <w:r>
        <w:rPr>
          <w:rFonts w:hint="eastAsia"/>
        </w:rPr>
        <w:t>课程参数</w:t>
      </w:r>
    </w:p>
    <w:p>
      <w:pPr>
        <w:rPr>
          <w:rFonts w:hint="eastAsia"/>
        </w:rPr>
      </w:pPr>
      <w:r>
        <w:rPr>
          <w:rFonts w:hint="eastAsia"/>
        </w:rPr>
        <w:t xml:space="preserve">参加全国硕士研究生入学考试的学员； </w:t>
      </w:r>
    </w:p>
    <w:p>
      <w:pPr>
        <w:rPr>
          <w:rFonts w:hint="eastAsia"/>
        </w:rPr>
      </w:pPr>
      <w:r>
        <w:rPr>
          <w:rFonts w:hint="eastAsia"/>
        </w:rPr>
        <w:t xml:space="preserve">课程主讲老师：李凌、关也、李秀月、尹雪雪等 </w:t>
      </w:r>
    </w:p>
    <w:p>
      <w:pPr>
        <w:rPr>
          <w:rFonts w:hint="eastAsia"/>
        </w:rPr>
      </w:pPr>
    </w:p>
    <w:p>
      <w:r>
        <w:drawing>
          <wp:inline distT="0" distB="0" distL="114300" distR="114300">
            <wp:extent cx="4152900" cy="7219950"/>
            <wp:effectExtent l="0" t="0" r="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4152900" cy="7219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r>
        <w:drawing>
          <wp:inline distT="0" distB="0" distL="114300" distR="114300">
            <wp:extent cx="4010025" cy="5410200"/>
            <wp:effectExtent l="0" t="0" r="9525" b="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010025" cy="5410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r>
        <w:drawing>
          <wp:inline distT="0" distB="0" distL="114300" distR="114300">
            <wp:extent cx="4019550" cy="6819900"/>
            <wp:effectExtent l="0" t="0" r="0" b="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019550" cy="6819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r>
        <w:drawing>
          <wp:inline distT="0" distB="0" distL="114300" distR="114300">
            <wp:extent cx="4095750" cy="7391400"/>
            <wp:effectExtent l="0" t="0" r="0" b="0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095750" cy="7391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r>
        <w:drawing>
          <wp:inline distT="0" distB="0" distL="114300" distR="114300">
            <wp:extent cx="4095750" cy="6915150"/>
            <wp:effectExtent l="0" t="0" r="0" b="0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095750" cy="6915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r>
        <w:drawing>
          <wp:inline distT="0" distB="0" distL="114300" distR="114300">
            <wp:extent cx="4095750" cy="4124325"/>
            <wp:effectExtent l="0" t="0" r="0" b="9525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095750" cy="4124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hint="eastAsia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93F6C9E"/>
    <w:rsid w:val="593F6C9E"/>
    <w:rsid w:val="5ECD65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5</TotalTime>
  <ScaleCrop>false</ScaleCrop>
  <LinksUpToDate>false</LinksUpToDate>
  <CharactersWithSpaces>0</CharactersWithSpaces>
  <Application>WPS Office_11.1.0.11194_F1E327BC-269C-435d-A152-05C5408002CA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2021-12-08T03:53:00Z</dcterms:created>
  <dc:creator>冰冰⊙▽⊙＊</dc:creator>
  <cp:lastModifiedBy>冰冰⊙▽⊙＊</cp:lastModifiedBy>
  <dcterms:modified xsi:type="dcterms:W3CDTF">2021-12-15T12:23:10Z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2052-11.1.0.11194</vt:lpwstr>
  </property>
  <property fmtid="{D5CDD505-2E9C-101B-9397-08002B2CF9AE}" pid="3" name="ICV">
    <vt:lpwstr>656554A931504E0EBC9894DEBB8EBBE7</vt:lpwstr>
  </property>
</Properties>
</file>