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80" w:firstLineChars="600"/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</w:pP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  <w:t>UI设计能力提升培训班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 w:firstLine="1440" w:firstLineChars="800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18"/>
          <w:szCs w:val="18"/>
          <w:vertAlign w:val="baseline"/>
          <w:lang w:val="en-US" w:eastAsia="zh-CN"/>
        </w:rPr>
        <w:t xml:space="preserve">上课形式：面授      培训费用：详询     上课地点：北京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UI设计（或称界面设计）是指对软件的人机交互、操作逻辑、界面美观的整体设计。UI设计分为实体UI和虚拟UI，互联网常用的UI设计是虚拟UI，UI即User Interface(用户界面)的简称。好的UI设计不仅是让软件变得有个性有品位，还要让软件的操作变得舒适简单、自由，充分体现软件的定位和特点。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【就业前景】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UI即用户界面设计行业刚刚在全球软件业兴起，属于高薪技术设计产业，与国外在同步发展水平。其次国内外众多大型IT企业(例如：百度、腾讯、Yahoo、中国移动、Nokia、联想、网易、微软、盛大、淘宝等众多企业)均已成立专业的UI设计部门，但专业人才稀缺，人才资源争夺激烈。就业市场供不应求。如今，国内的UI设计日益发展，有了专门的职业分工也开始出现一些较高水准的一线设计师与UI设计交流组织。提高软件UI设计师的个人能力，真正提升软件产品的人性化程度，已成为中国UI发展的重中之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1.平面视觉设计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主要学习Photoshop以及Illustrator的软件基础操作；掌握利用Photoshop进行绘图、调色、合成等操作；Illustrator作为专业的矢量绘图软件，重点需要掌握利用布尔运算制作图形、插画等内容；最终能够制作常见的平面商业项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2.商业广告设计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学习VIS，海报、banner和线下物料等设计思路。了解商业广告是视觉设计准确传达商业信息的一种主要形式，通过学习现代设计观念，来审视商业广告、插画等作为视觉传达的方式,不光是要欣赏艺术美、造型美,更重要的是传达商业文化信息，准确表达甲方诉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3.C4D电商视觉设计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C4D因为其高效和易上手的特性，在UI和平面设计的领域大放异彩。通过学习C4D建模，材质，灯光，渲染等，使学员能完成UI设计中三维元素的制作。同时学习OC渲染器的使用，将C4D中制作的元素渲染出满足高品质要求的最终作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4.Web网页设计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通过相关企业网站案例训练，讲解网站设计基本流程与设计规范性。主要包括主页和二级页面的制作，掌握网页界面的设计技巧。web网页设计的主流技术和知识点，企业网站和专题活动页及电商界面。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5.APP设计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从用户的需求分析开始，将需求进行梳理、分类、整理出APP功能框架，并进行功能模块搭建出产品原型。学习根据内容在视觉设计进行美化和识别设计的全部流程。针对不同的应用场景和不同平台进行详细的讲解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6.UI动效制作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学习AE的基本操作，了解动画制作流程和原理，掌握制作动效的基本工具的使用，MG动画在动效中的应用和对接开发的方法。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【师资力量】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戴曲剑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高级UI设计讲师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《First青年电影展视觉设计》《山东省革命档案馆展 墙及互动界面设计》《葛洲坝企业展厅展墙设计及互动界面设计》等多款商业项目。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韩来朋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高级UI设计讲师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《蚂蚁金服项目竞品及落地页的设计》《阿里妈妈数据页面视觉设计》《索尼中国总部》 等多款商业项目。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小班授课、名师大咖教学、一对一服务、实战项目教学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【服务优势】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1元免费试学、一线大咖授课、签订就业协议、线下实体授课、0元入学后付款志创作最 具影响力的中国影像，逐步引领中国CG教育行业新格局。</w:t>
      </w:r>
    </w:p>
    <w:p>
      <w:pPr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E4130E"/>
    <w:rsid w:val="16E4130E"/>
    <w:rsid w:val="580B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1220</Words>
  <Characters>1338</Characters>
  <Lines>0</Lines>
  <Paragraphs>0</Paragraphs>
  <TotalTime>0</TotalTime>
  <ScaleCrop>false</ScaleCrop>
  <LinksUpToDate>false</LinksUpToDate>
  <CharactersWithSpaces>1355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2022-02-28T08:12:00Z</dcterms:created>
  <dc:creator>冰冰⊙▽⊙＊</dc:creator>
  <cp:lastModifiedBy>冰冰⊙▽⊙＊</cp:lastModifiedBy>
  <dcterms:modified xsi:type="dcterms:W3CDTF">2022-04-06T08:11:24Z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BF8C9A82FFCD4B58856BBAC80CF752B3</vt:lpwstr>
  </property>
</Properties>
</file>