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bookmarkEnd w:id="0"/>
      <w:r>
        <w:rPr>
          <w:rFonts w:hint="eastAsia" w:ascii="微软雅黑" w:hAnsi="微软雅黑" w:eastAsia="微软雅黑" w:cs="微软雅黑"/>
          <w:i w:val="0"/>
          <w:iCs w:val="0"/>
          <w:caps w:val="0"/>
          <w:color w:val="383838"/>
          <w:spacing w:val="0"/>
          <w:kern w:val="0"/>
          <w:sz w:val="33"/>
          <w:szCs w:val="33"/>
          <w:vertAlign w:val="baseline"/>
          <w:lang w:val="en-US" w:eastAsia="zh-CN" w:bidi="ar"/>
        </w:rPr>
        <w:t>西安商业插画技能提升进修班</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上课地点：西安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drawing>
          <wp:inline distT="0" distB="0" distL="114300" distR="114300">
            <wp:extent cx="4762500" cy="4762500"/>
            <wp:effectExtent l="0" t="0" r="0" b="0"/>
            <wp:docPr id="1" name="图片 1" descr="商业插画技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商业插画技能"/>
                    <pic:cNvPicPr>
                      <a:picLocks noChangeAspect="1"/>
                    </pic:cNvPicPr>
                  </pic:nvPicPr>
                  <pic:blipFill>
                    <a:blip r:embed="rId4"/>
                    <a:stretch>
                      <a:fillRect/>
                    </a:stretch>
                  </pic:blipFill>
                  <pic:spPr>
                    <a:xfrm>
                      <a:off x="0" y="0"/>
                      <a:ext cx="4762500" cy="4762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商业插画为企业或产品绘制插图，获得与之相关的报酬，作者放弃对作品的所有权，只保留署名权的商业买卖行为。业插画和绘画是有本质区别的，艺术绘画作品在没有被个人或机构收藏之前，可以无限制的在各种媒体上刊载或展示，作者得到很小比例的费用。而商业插画只能为一个商品或客户服务，一旦支付费用，作者便放弃了作品的所有权，而相应得到比例较大的报酬，这和艺术绘画被收藏或拍卖的最终结果是相同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【行业前景】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商业插画是借助广告渠道进行传播，覆盖面很广，社会关注率比艺术绘画高出许多倍。在两年的市场售卖中，因为画面精美，吸引消费者购买的数量超过亿计，设想以下，在下一个产品替代它之前的时间里，这个数量还会增加。有多少艺术绘画作品能在两年时间里被上亿人看到呢？这样的辉煌是无以伦比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【招生对象】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有意从事职业插画师和漫画工作插画艺术爱好者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希望从事数码插画、动漫、卡通、3D动画、影视游戏等美术创作和艺术设计的人员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绘画爱好者（您不一定学过绘画，只要您对绘画有着真挚的热爱，那么您就可以选择这里）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1.商业插画基础课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了解商业插画含义和发展，插画的应用范围和类型，以及插画的诉求功能，插画的审美特征和表现方法。插画的分类和产业状况，介绍插画师的工作景象，网络插画的发展。学习商业插画的工作流程，photoshop软件的基础使用以及数位板的使用；插画相关基础知识，各类型插画创作方式，素描与色彩之间的关系,图层合理应用,建立简单的光影色彩概念,创作商业插画的常用命令及功能，绘画工具如笔刷的选择，学习过程中常见问题，为今后商业插画的学习打下坚实的软件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2.插画人像表现课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和理解人头骨结构，并完成一张人头骨素描，加深对头骨结构的认识，在头骨的基础上加上五官，单个理解眼睛、鼻子、嘴、耳朵的结构；学习光影和黑白灰关系，通过头骨绘制，了解素描的表现手法，学习五官表现方法，商业插画的五官表达，以及五官的刻画，形体准确，虚实有度，男女脸型，不同性格的表达方法。相貌漂亮或俊朗，线条清晰，透视准确、表情自然，对五官结构及其它形体的理解，头发的画法，黑白灰关系，光影的绘制，颜色搭配，皮肤及其它材质的质感。结合五官结构，做不同脸型的练习，做到各个角度都能自如表达,不同类型角色的塑造，表情的自然表现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3.人体结构表现课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透视基础（对透视法的了解及应用）， 学习和理解人体结构，比例，掌握各个角度的透视和转折，光影和黑白灰关系；人体骨骼理解，人体肌肉结构理解，人体动态设计，掌握插画设计中常用的动态，。几何形体概括，各个体块的朝向，人体重心，胸腰胯扭转，韵律。胸廓骨骼，锁骨、肩胛骨和胸廓的位置和运动原理，肌肉的穿插，肌肉的大小比例和形状，手臂的骨骼结构特征，桡骨和尺骨的交叉，.肌肉的形状、大小及穿插，小臂的众多肌肉概括为肌肉群，.腿部的骨骼结构特征，大腿小腿的外轮廓线，腿部肌肉的大小、形状及穿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4.图形创意与UI设计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了解图形创意的起源和发展以及重要性，图形语言的特征、理念和实际应用范围；理解思维方式，语言文字与视觉表象的转换，锻炼联想和想像能力。学习平面构成，色彩构成等基础构成知识，图形搭配的节奏感把握，以及各类型插画构图形式，视觉引导，画面节奏。UI概念建立，UI功能逻辑讲解，了解UI存在意义与本质；图标绘制让学员接触简单手绘，以及绘画方法尝试，利用简单图标为例巩固PS使用。加强对交互原型设计的理解，对信息整理能力加以提高，从而加强对整体布局，排版，节奏的控制能力，有助于对整体画面安排和作品集的制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5.二次元中国风插画课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古风中人体的表现方法，简单的肌肉记忆，脸部和头发的基本位置关系，男性和女性的五官绘制，中国风造型的特点和元素的运用。学习中国风服装，配饰以及妆容等相关知识，国风场景的基本造型结构以及山石等自然风景的表达，室内空间的表现；简单小场景绘制。古风发型设计和简单发型绘制，常用手脚动态。不同类型古风的用色特点，常见上色方法以及各类上色手法的特点和适用情况。剪影切割，服饰的基本组成和搭配使用，各朝代衣物的区别和衣褶的处理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6.二次元赛璐璐风格插画课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了解赛璐璐和半厚涂等多种绘制方式以及优缺点比较。学习构图中的点线面，骨骼线与视觉引导；构图中的灰阶分布和黄金分割的运用。理解视角与各类镜头，构图的戏剧性和冲击力。学习色彩和光源布局，二次元流行配色和不同色彩的情绪影响。二分法基础光影的绘制，冷暖光源和有色光源的概念及绘制。体积的塑造和细节刻画方法。学习不同质感的搭配，表现和要点。学习特效以及各类画面效果的使用。熟练使用PS进行后期效果的制作。流行风格的特点和分析，提升审美，自我风格的形成和培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7.儿童插画绘本课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从临摹到借鉴到创作，对现实提炼进行在创作。学习利用构图，技法，配色营造情绪和高潮。学习文字在构图中的使用。学习数字水彩，平涂，厚涂及混合技法的表现方法。如何使用纹理丰富画面。学习角色创作技巧，从角色性格入手，涂抹形状提炼角色。动态设计与透视，表情与动态结合，儿插和绘本中常见场景绘制，道具质感的绘制，动物特征的把握和表现，动物毛发的表现，变形原理和表现技巧；植物的特征与表现；人物的特征与表现。创作元素采集、组合、安排、创作文字的图像化表现方法。构图原理，画面色彩氛围把握，光影关系的表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8.立绘创作课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根据所学知识，构思世界观，从故事性，构图，视觉引导，到人物动态，透视，剪影切割到造型，服饰等设计，再到画面黑白灰，光影，色调和配色，刻画，氛围渲染，情绪传达，调整画面等一系列流程进行完整创作。通过完整流程构思创作，巩固所学知识，掌握各个知识要点，回顾整个课程，整理课堂笔记，查漏补缺，针对自身薄弱环节进行针对性练习安排，并通过提炼过程培养个人风格倾向，达到学习和创作的融会贯通。从而达到自主思考，提炼，融合的学习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9.毕业作品画册设计课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主要学习毕业创作的整体设计风格控制，排版制作，根据个人特点进行个人作品集、画册的制作，根据行业需求对作品集进行包装；了解如何有效推广自己和积累资源，让自己的作品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6C1A96"/>
    <w:rsid w:val="29F0275D"/>
    <w:rsid w:val="526C1A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2902</Words>
  <Characters>2938</Characters>
  <Lines>0</Lines>
  <Paragraphs>0</Paragraphs>
  <TotalTime>1</TotalTime>
  <ScaleCrop>false</ScaleCrop>
  <LinksUpToDate>false</LinksUpToDate>
  <CharactersWithSpaces>2946</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2022-03-01T07:23:00Z</dcterms:created>
  <dc:creator>冰冰⊙▽⊙＊</dc:creator>
  <cp:lastModifiedBy>冰冰⊙▽⊙＊</cp:lastModifiedBy>
  <dcterms:modified xsi:type="dcterms:W3CDTF">2022-04-06T09:13:32Z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E396EE39B66A4D0682EB0617B82DA622</vt:lpwstr>
  </property>
</Properties>
</file>