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GoBack"/>
      <w:bookmarkEnd w:id="0"/>
      <w:r>
        <w:rPr>
          <w:rFonts w:hint="eastAsia"/>
        </w:rPr>
        <w:t>《领袖导师班》课程介绍</w:t>
      </w:r>
    </w:p>
    <w:p>
      <w:r>
        <w:rPr>
          <w:rFonts w:hint="eastAsia"/>
        </w:rPr>
        <w:t>思训家/专业演讲口才训练品牌</w:t>
      </w:r>
    </w:p>
    <w:p>
      <w:r>
        <w:rPr>
          <w:rFonts w:hint="eastAsia"/>
        </w:rPr>
        <w:t>领袖导师班</w:t>
      </w:r>
    </w:p>
    <w:p>
      <w:pPr>
        <w:rPr>
          <w:b/>
          <w:bCs/>
        </w:rPr>
      </w:pPr>
      <w:r>
        <w:rPr>
          <w:b/>
          <w:bCs/>
        </w:rPr>
        <w:t>全面提升领导力和演说力，锻造领袖荣耀</w:t>
      </w:r>
    </w:p>
    <w:p>
      <w:pPr>
        <w:rPr>
          <w:b/>
          <w:bCs/>
        </w:rPr>
      </w:pPr>
    </w:p>
    <w:p>
      <w:pPr>
        <w:tabs>
          <w:tab w:val="left" w:pos="5580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做好自己最多是单打冠军，</w:t>
      </w:r>
    </w:p>
    <w:p>
      <w:pPr>
        <w:tabs>
          <w:tab w:val="left" w:pos="5580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管理好20人你是优秀的管理者，</w:t>
      </w:r>
    </w:p>
    <w:p>
      <w:pPr>
        <w:tabs>
          <w:tab w:val="left" w:pos="5580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管理好100人你是卓越的领导者，</w:t>
      </w:r>
    </w:p>
    <w:p>
      <w:pPr>
        <w:tabs>
          <w:tab w:val="left" w:pos="5580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统领千军万马方能称之为领袖。</w:t>
      </w:r>
    </w:p>
    <w:p>
      <w:pPr>
        <w:tabs>
          <w:tab w:val="left" w:pos="5580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无论你是企业主、高管还是普通职员，不论你学历、出身，只要你的梦想、理想还在，只要你心中的还有燃烧的激情，都将受益终身。</w:t>
      </w:r>
    </w:p>
    <w:p>
      <w:pPr>
        <w:pStyle w:val="3"/>
      </w:pPr>
      <w:r>
        <w:rPr>
          <w:rFonts w:hint="eastAsia"/>
        </w:rPr>
        <w:t>课程介绍</w:t>
      </w:r>
    </w:p>
    <w:p>
      <w:r>
        <w:t>格局是领导力发展难以逾越的枷锁</w:t>
      </w:r>
      <w:r>
        <w:rPr>
          <w:rFonts w:hint="eastAsia"/>
        </w:rPr>
        <w:t>，</w:t>
      </w:r>
      <w:r>
        <w:t>突破领导力瓶颈</w:t>
      </w:r>
      <w:r>
        <w:rPr>
          <w:rFonts w:hint="eastAsia"/>
        </w:rPr>
        <w:t>关键</w:t>
      </w:r>
      <w:r>
        <w:t>在于</w:t>
      </w:r>
      <w:r>
        <w:rPr>
          <w:rFonts w:hint="eastAsia"/>
        </w:rPr>
        <w:t>思维</w:t>
      </w:r>
      <w:r>
        <w:t>边界的拓宽</w:t>
      </w:r>
      <w:r>
        <w:rPr>
          <w:rFonts w:hint="eastAsia"/>
        </w:rPr>
        <w:t>，思训家将通过对格局、认知力、领导力、演说力等方面的内容进行系统讲解，帮助你成长为一名优秀的领袖。</w:t>
      </w:r>
    </w:p>
    <w:p>
      <w:pPr>
        <w:pStyle w:val="3"/>
      </w:pPr>
      <w:r>
        <w:rPr>
          <w:rFonts w:hint="eastAsia"/>
        </w:rPr>
        <w:t>课程特色</w:t>
      </w:r>
    </w:p>
    <w:p>
      <w:pPr>
        <w:numPr>
          <w:ilvl w:val="0"/>
          <w:numId w:val="1"/>
        </w:numPr>
      </w:pPr>
      <w:r>
        <w:rPr>
          <w:rFonts w:hint="eastAsia"/>
        </w:rPr>
        <w:t>采用集中式、密集式培训，快速掌握核心要点</w:t>
      </w:r>
    </w:p>
    <w:p>
      <w:pPr>
        <w:numPr>
          <w:ilvl w:val="0"/>
          <w:numId w:val="1"/>
        </w:numPr>
      </w:pPr>
      <w:r>
        <w:rPr>
          <w:rFonts w:hint="eastAsia"/>
        </w:rPr>
        <w:t>从领导力和演讲力两方面着手，既锻造内心，又实现外在表达</w:t>
      </w:r>
    </w:p>
    <w:p>
      <w:pPr>
        <w:numPr>
          <w:ilvl w:val="0"/>
          <w:numId w:val="1"/>
        </w:numPr>
      </w:pPr>
      <w:r>
        <w:rPr>
          <w:rFonts w:hint="eastAsia"/>
        </w:rPr>
        <w:t>从基础到核心，稳扎稳打，步步为营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</w:p>
    <w:p>
      <w:pPr>
        <w:pStyle w:val="3"/>
      </w:pPr>
    </w:p>
    <w:p>
      <w:pPr>
        <w:pStyle w:val="3"/>
      </w:pPr>
      <w:r>
        <w:rPr>
          <w:rFonts w:hint="eastAsia"/>
        </w:rPr>
        <w:t>课程内容</w:t>
      </w:r>
    </w:p>
    <w:p>
      <w:pPr>
        <w:pStyle w:val="4"/>
      </w:pPr>
      <w:r>
        <w:rPr>
          <w:rFonts w:hint="eastAsia"/>
        </w:rPr>
        <w:t>三大课程篇章  九大课程内容  成就辉煌荣耀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上篇：</w:t>
      </w:r>
      <w:r>
        <w:rPr>
          <w:rFonts w:ascii="微软雅黑" w:hAnsi="微软雅黑" w:eastAsia="微软雅黑"/>
          <w:b/>
          <w:szCs w:val="21"/>
        </w:rPr>
        <w:t>领袖</w:t>
      </w:r>
      <w:r>
        <w:rPr>
          <w:rFonts w:hint="eastAsia" w:ascii="微软雅黑" w:hAnsi="微软雅黑" w:eastAsia="微软雅黑"/>
          <w:b/>
          <w:szCs w:val="21"/>
        </w:rPr>
        <w:t>导师之领导力</w:t>
      </w:r>
    </w:p>
    <w:p>
      <w:r>
        <w:rPr>
          <w:rFonts w:hint="eastAsia"/>
          <w:b/>
          <w:bCs/>
        </w:rPr>
        <w:t>突破未知</w:t>
      </w:r>
      <w:r>
        <w:rPr>
          <w:rFonts w:hint="eastAsia"/>
        </w:rPr>
        <w:t>，带领</w:t>
      </w:r>
      <w:r>
        <w:t>你和你的人，从他们现在的地方，带领他们</w:t>
      </w:r>
      <w:r>
        <w:rPr>
          <w:rFonts w:hint="eastAsia"/>
        </w:rPr>
        <w:t>到</w:t>
      </w:r>
      <w:r>
        <w:t>还没有去过的地方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第一章 领袖领导力导论</w:t>
      </w:r>
    </w:p>
    <w:p>
      <w:pPr>
        <w:pStyle w:val="7"/>
        <w:numPr>
          <w:ilvl w:val="0"/>
          <w:numId w:val="2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领袖认知</w:t>
      </w:r>
    </w:p>
    <w:p>
      <w:pPr>
        <w:pStyle w:val="7"/>
        <w:numPr>
          <w:ilvl w:val="0"/>
          <w:numId w:val="2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领袖必备的职业素养：胸怀、远见、卓识</w:t>
      </w:r>
    </w:p>
    <w:p>
      <w:pPr>
        <w:pStyle w:val="7"/>
        <w:numPr>
          <w:ilvl w:val="0"/>
          <w:numId w:val="2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最不该忽视的工作、创业、守业的底层基础：使命感、愿景与价值观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</w:p>
    <w:p>
      <w:pPr>
        <w:spacing w:line="0" w:lineRule="atLeast"/>
        <w:rPr>
          <w:rFonts w:ascii="微软雅黑" w:hAnsi="微软雅黑" w:eastAsia="微软雅黑"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第二章 领袖领导力认知与底层逻辑</w:t>
      </w:r>
    </w:p>
    <w:p>
      <w:pPr>
        <w:pStyle w:val="7"/>
        <w:numPr>
          <w:ilvl w:val="0"/>
          <w:numId w:val="3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ascii="微软雅黑" w:hAnsi="微软雅黑" w:eastAsia="微软雅黑"/>
          <w:color w:val="343434"/>
          <w:sz w:val="21"/>
          <w:szCs w:val="21"/>
        </w:rPr>
        <w:t>领袖领导力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重构</w:t>
      </w:r>
    </w:p>
    <w:p>
      <w:pPr>
        <w:pStyle w:val="7"/>
        <w:numPr>
          <w:ilvl w:val="0"/>
          <w:numId w:val="3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领袖领导力基础</w:t>
      </w:r>
    </w:p>
    <w:p>
      <w:pPr>
        <w:pStyle w:val="7"/>
        <w:numPr>
          <w:ilvl w:val="0"/>
          <w:numId w:val="3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领袖领导力模型</w:t>
      </w:r>
    </w:p>
    <w:p>
      <w:pPr>
        <w:pStyle w:val="7"/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ascii="微软雅黑" w:hAnsi="微软雅黑" w:eastAsia="微软雅黑"/>
          <w:b/>
          <w:szCs w:val="21"/>
        </w:rPr>
        <w:t>第</w:t>
      </w:r>
      <w:r>
        <w:rPr>
          <w:rFonts w:hint="eastAsia" w:ascii="微软雅黑" w:hAnsi="微软雅黑" w:eastAsia="微软雅黑"/>
          <w:b/>
          <w:szCs w:val="21"/>
        </w:rPr>
        <w:t xml:space="preserve">三章 </w:t>
      </w:r>
      <w:r>
        <w:rPr>
          <w:rFonts w:ascii="微软雅黑" w:hAnsi="微软雅黑" w:eastAsia="微软雅黑"/>
          <w:b/>
          <w:szCs w:val="21"/>
        </w:rPr>
        <w:t>领袖领导力之</w:t>
      </w:r>
      <w:r>
        <w:rPr>
          <w:rFonts w:hint="eastAsia" w:ascii="微软雅黑" w:hAnsi="微软雅黑" w:eastAsia="微软雅黑"/>
          <w:b/>
          <w:szCs w:val="21"/>
        </w:rPr>
        <w:t>增效</w:t>
      </w:r>
      <w:r>
        <w:rPr>
          <w:rFonts w:ascii="微软雅黑" w:hAnsi="微软雅黑" w:eastAsia="微软雅黑"/>
          <w:b/>
          <w:szCs w:val="21"/>
        </w:rPr>
        <w:t>与提速</w:t>
      </w:r>
    </w:p>
    <w:p>
      <w:pPr>
        <w:pStyle w:val="7"/>
        <w:numPr>
          <w:ilvl w:val="0"/>
          <w:numId w:val="4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ascii="微软雅黑" w:hAnsi="微软雅黑" w:eastAsia="微软雅黑"/>
          <w:color w:val="343434"/>
          <w:sz w:val="21"/>
          <w:szCs w:val="21"/>
        </w:rPr>
        <w:t>止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损</w:t>
      </w:r>
      <w:r>
        <w:rPr>
          <w:rFonts w:ascii="微软雅黑" w:hAnsi="微软雅黑" w:eastAsia="微软雅黑"/>
          <w:color w:val="343434"/>
          <w:sz w:val="21"/>
          <w:szCs w:val="21"/>
        </w:rPr>
        <w:t>提效：外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寻</w:t>
      </w:r>
      <w:r>
        <w:rPr>
          <w:rFonts w:ascii="微软雅黑" w:hAnsi="微软雅黑" w:eastAsia="微软雅黑"/>
          <w:color w:val="343434"/>
          <w:sz w:val="21"/>
          <w:szCs w:val="21"/>
        </w:rPr>
        <w:t>解决之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术</w:t>
      </w:r>
      <w:r>
        <w:rPr>
          <w:rFonts w:ascii="微软雅黑" w:hAnsi="微软雅黑" w:eastAsia="微软雅黑"/>
          <w:color w:val="343434"/>
          <w:sz w:val="21"/>
          <w:szCs w:val="21"/>
        </w:rPr>
        <w:t>与内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查</w:t>
      </w:r>
      <w:r>
        <w:rPr>
          <w:rFonts w:ascii="微软雅黑" w:hAnsi="微软雅黑" w:eastAsia="微软雅黑"/>
          <w:color w:val="343434"/>
          <w:sz w:val="21"/>
          <w:szCs w:val="21"/>
        </w:rPr>
        <w:t>解脱之道</w:t>
      </w:r>
    </w:p>
    <w:p>
      <w:pPr>
        <w:pStyle w:val="7"/>
        <w:numPr>
          <w:ilvl w:val="0"/>
          <w:numId w:val="4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领导</w:t>
      </w:r>
      <w:r>
        <w:rPr>
          <w:rFonts w:ascii="微软雅黑" w:hAnsi="微软雅黑" w:eastAsia="微软雅黑"/>
          <w:color w:val="343434"/>
          <w:sz w:val="21"/>
          <w:szCs w:val="21"/>
        </w:rPr>
        <w:t>之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法</w:t>
      </w:r>
      <w:r>
        <w:rPr>
          <w:rFonts w:ascii="微软雅黑" w:hAnsi="微软雅黑" w:eastAsia="微软雅黑"/>
          <w:color w:val="343434"/>
          <w:sz w:val="21"/>
          <w:szCs w:val="21"/>
        </w:rPr>
        <w:t>：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氛围</w:t>
      </w:r>
      <w:r>
        <w:rPr>
          <w:rFonts w:ascii="微软雅黑" w:hAnsi="微软雅黑" w:eastAsia="微软雅黑"/>
          <w:color w:val="343434"/>
          <w:sz w:val="21"/>
          <w:szCs w:val="21"/>
        </w:rPr>
        <w:t>、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目标</w:t>
      </w:r>
      <w:r>
        <w:rPr>
          <w:rFonts w:ascii="微软雅黑" w:hAnsi="微软雅黑" w:eastAsia="微软雅黑"/>
          <w:color w:val="343434"/>
          <w:sz w:val="21"/>
          <w:szCs w:val="21"/>
        </w:rPr>
        <w:t>、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机制</w:t>
      </w:r>
      <w:r>
        <w:rPr>
          <w:rFonts w:ascii="微软雅黑" w:hAnsi="微软雅黑" w:eastAsia="微软雅黑"/>
          <w:color w:val="343434"/>
          <w:sz w:val="21"/>
          <w:szCs w:val="21"/>
        </w:rPr>
        <w:t>的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科学</w:t>
      </w:r>
      <w:r>
        <w:rPr>
          <w:rFonts w:ascii="微软雅黑" w:hAnsi="微软雅黑" w:eastAsia="微软雅黑"/>
          <w:color w:val="343434"/>
          <w:sz w:val="21"/>
          <w:szCs w:val="21"/>
        </w:rPr>
        <w:t>解读</w:t>
      </w:r>
    </w:p>
    <w:p>
      <w:pPr>
        <w:pStyle w:val="7"/>
        <w:numPr>
          <w:ilvl w:val="0"/>
          <w:numId w:val="4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ascii="微软雅黑" w:hAnsi="微软雅黑" w:eastAsia="微软雅黑"/>
          <w:color w:val="343434"/>
          <w:sz w:val="21"/>
          <w:szCs w:val="21"/>
        </w:rPr>
        <w:t>突破瓶颈：发展突破的开关在于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思维</w:t>
      </w:r>
      <w:r>
        <w:rPr>
          <w:rFonts w:ascii="微软雅黑" w:hAnsi="微软雅黑" w:eastAsia="微软雅黑"/>
          <w:color w:val="343434"/>
          <w:sz w:val="21"/>
          <w:szCs w:val="21"/>
        </w:rPr>
        <w:t>边界的拓宽</w:t>
      </w:r>
    </w:p>
    <w:p>
      <w:pPr>
        <w:pStyle w:val="7"/>
        <w:numPr>
          <w:ilvl w:val="0"/>
          <w:numId w:val="4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ascii="微软雅黑" w:hAnsi="微软雅黑" w:eastAsia="微软雅黑"/>
          <w:color w:val="343434"/>
          <w:sz w:val="21"/>
          <w:szCs w:val="21"/>
        </w:rPr>
        <w:t>创新之法：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你</w:t>
      </w:r>
      <w:r>
        <w:rPr>
          <w:rFonts w:ascii="微软雅黑" w:hAnsi="微软雅黑" w:eastAsia="微软雅黑"/>
          <w:color w:val="343434"/>
          <w:sz w:val="21"/>
          <w:szCs w:val="21"/>
        </w:rPr>
        <w:t>的创新只是迟到的发现</w:t>
      </w:r>
    </w:p>
    <w:p>
      <w:pPr>
        <w:pStyle w:val="7"/>
        <w:numPr>
          <w:ilvl w:val="0"/>
          <w:numId w:val="4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ascii="微软雅黑" w:hAnsi="微软雅黑" w:eastAsia="微软雅黑"/>
          <w:color w:val="343434"/>
          <w:sz w:val="21"/>
          <w:szCs w:val="21"/>
        </w:rPr>
        <w:t>格局致胜：格局是思维的枷锁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须外力突破</w:t>
      </w:r>
    </w:p>
    <w:p>
      <w:pPr>
        <w:pStyle w:val="7"/>
        <w:numPr>
          <w:ilvl w:val="0"/>
          <w:numId w:val="4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ascii="微软雅黑" w:hAnsi="微软雅黑" w:eastAsia="微软雅黑"/>
          <w:color w:val="343434"/>
          <w:sz w:val="21"/>
          <w:szCs w:val="21"/>
        </w:rPr>
        <w:t>终极心法：你必须升维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ascii="微软雅黑" w:hAnsi="微软雅黑" w:eastAsia="微软雅黑"/>
          <w:b/>
          <w:szCs w:val="21"/>
        </w:rPr>
        <w:t>第</w:t>
      </w:r>
      <w:r>
        <w:rPr>
          <w:rFonts w:hint="eastAsia" w:ascii="微软雅黑" w:hAnsi="微软雅黑" w:eastAsia="微软雅黑"/>
          <w:b/>
          <w:szCs w:val="21"/>
        </w:rPr>
        <w:t xml:space="preserve">四章 </w:t>
      </w:r>
      <w:r>
        <w:rPr>
          <w:rFonts w:ascii="微软雅黑" w:hAnsi="微软雅黑" w:eastAsia="微软雅黑"/>
          <w:b/>
          <w:szCs w:val="21"/>
        </w:rPr>
        <w:t>领袖领导力之</w:t>
      </w:r>
      <w:r>
        <w:rPr>
          <w:rFonts w:hint="eastAsia" w:ascii="微软雅黑" w:hAnsi="微软雅黑" w:eastAsia="微软雅黑"/>
          <w:b/>
          <w:szCs w:val="21"/>
        </w:rPr>
        <w:t>王牌组织锻造</w:t>
      </w:r>
    </w:p>
    <w:p>
      <w:pPr>
        <w:pStyle w:val="7"/>
        <w:numPr>
          <w:ilvl w:val="0"/>
          <w:numId w:val="5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王牌组织锻造之基础：与英雄谈理想、和俗人讲利益，依据需求建组织</w:t>
      </w:r>
    </w:p>
    <w:p>
      <w:pPr>
        <w:pStyle w:val="7"/>
        <w:numPr>
          <w:ilvl w:val="0"/>
          <w:numId w:val="5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王牌组织锻造之核心四</w:t>
      </w:r>
      <w:r>
        <w:rPr>
          <w:rFonts w:ascii="微软雅黑" w:hAnsi="微软雅黑" w:eastAsia="微软雅黑"/>
          <w:color w:val="343434"/>
          <w:sz w:val="21"/>
          <w:szCs w:val="21"/>
        </w:rPr>
        <w:t>步</w:t>
      </w:r>
      <w:r>
        <w:rPr>
          <w:rFonts w:hint="eastAsia" w:ascii="微软雅黑" w:hAnsi="微软雅黑" w:eastAsia="微软雅黑"/>
          <w:color w:val="343434"/>
          <w:sz w:val="21"/>
          <w:szCs w:val="21"/>
        </w:rPr>
        <w:t>：吸引人才—培训人才—考核人才—留住人才</w:t>
      </w:r>
    </w:p>
    <w:p>
      <w:pPr>
        <w:pStyle w:val="7"/>
        <w:numPr>
          <w:ilvl w:val="0"/>
          <w:numId w:val="5"/>
        </w:numPr>
        <w:spacing w:before="0" w:beforeAutospacing="0" w:after="0" w:afterAutospacing="0" w:line="0" w:lineRule="atLeast"/>
        <w:rPr>
          <w:rFonts w:ascii="微软雅黑" w:hAnsi="微软雅黑" w:eastAsia="微软雅黑"/>
          <w:color w:val="343434"/>
          <w:sz w:val="21"/>
          <w:szCs w:val="21"/>
        </w:rPr>
      </w:pPr>
      <w:r>
        <w:rPr>
          <w:rFonts w:hint="eastAsia" w:ascii="微软雅黑" w:hAnsi="微软雅黑" w:eastAsia="微软雅黑"/>
          <w:color w:val="343434"/>
          <w:sz w:val="21"/>
          <w:szCs w:val="21"/>
        </w:rPr>
        <w:t>王牌组织锻造之科学流程：树立信念—打造氛围—明确目标—清晰规则-科学机制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下篇：</w:t>
      </w:r>
      <w:r>
        <w:rPr>
          <w:rFonts w:ascii="微软雅黑" w:hAnsi="微软雅黑" w:eastAsia="微软雅黑"/>
          <w:b/>
          <w:szCs w:val="21"/>
        </w:rPr>
        <w:t>领袖</w:t>
      </w:r>
      <w:r>
        <w:rPr>
          <w:rFonts w:hint="eastAsia" w:ascii="微软雅黑" w:hAnsi="微软雅黑" w:eastAsia="微软雅黑"/>
          <w:b/>
          <w:szCs w:val="21"/>
        </w:rPr>
        <w:t>导师之演讲力</w:t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/>
          <w:b/>
          <w:bCs/>
        </w:rPr>
        <w:t>魅力征服</w:t>
      </w:r>
      <w:r>
        <w:rPr>
          <w:rFonts w:hint="eastAsia"/>
        </w:rPr>
        <w:t>，</w:t>
      </w:r>
      <w:r>
        <w:rPr>
          <w:rFonts w:hint="eastAsia" w:ascii="微软雅黑" w:hAnsi="微软雅黑" w:eastAsia="微软雅黑"/>
          <w:szCs w:val="21"/>
        </w:rPr>
        <w:t>过去企业管理员工，靠的是严格约束；现在企业管理员工，靠的是吸引对方，给予引导。做到了才能叫领袖导师；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五、 领袖演讲力之能量塑造</w:t>
      </w:r>
    </w:p>
    <w:p>
      <w:pPr>
        <w:pStyle w:val="10"/>
        <w:numPr>
          <w:ilvl w:val="0"/>
          <w:numId w:val="6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演讲力是领袖导师的基石</w:t>
      </w:r>
    </w:p>
    <w:p>
      <w:pPr>
        <w:pStyle w:val="10"/>
        <w:numPr>
          <w:ilvl w:val="0"/>
          <w:numId w:val="6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最高能力证明--教授他人</w:t>
      </w:r>
    </w:p>
    <w:p>
      <w:pPr>
        <w:pStyle w:val="10"/>
        <w:numPr>
          <w:ilvl w:val="0"/>
          <w:numId w:val="6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建立领袖导师信念体系</w:t>
      </w:r>
    </w:p>
    <w:p>
      <w:pPr>
        <w:pStyle w:val="10"/>
        <w:numPr>
          <w:ilvl w:val="0"/>
          <w:numId w:val="6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演讲力能量塑造模型</w:t>
      </w:r>
    </w:p>
    <w:p>
      <w:pPr>
        <w:pStyle w:val="10"/>
        <w:spacing w:line="0" w:lineRule="atLeast"/>
        <w:ind w:left="360" w:firstLine="0" w:firstLineChars="0"/>
        <w:rPr>
          <w:rFonts w:ascii="微软雅黑" w:hAnsi="微软雅黑" w:eastAsia="微软雅黑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六、 领袖演讲力之能力雕琢</w:t>
      </w:r>
    </w:p>
    <w:p>
      <w:pPr>
        <w:pStyle w:val="10"/>
        <w:numPr>
          <w:ilvl w:val="0"/>
          <w:numId w:val="7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权威演讲力手势训练</w:t>
      </w:r>
    </w:p>
    <w:p>
      <w:pPr>
        <w:pStyle w:val="10"/>
        <w:numPr>
          <w:ilvl w:val="0"/>
          <w:numId w:val="7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导师瞬间引爆舞台秘诀</w:t>
      </w:r>
    </w:p>
    <w:p>
      <w:pPr>
        <w:pStyle w:val="10"/>
        <w:numPr>
          <w:ilvl w:val="0"/>
          <w:numId w:val="7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突破演讲负能量圈的方法</w:t>
      </w:r>
    </w:p>
    <w:p>
      <w:pPr>
        <w:pStyle w:val="10"/>
        <w:numPr>
          <w:ilvl w:val="0"/>
          <w:numId w:val="7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传播与塑造我梦想与愿景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</w:rPr>
        <w:t>七、</w:t>
      </w:r>
      <w:r>
        <w:rPr>
          <w:rFonts w:hint="eastAsia" w:ascii="微软雅黑" w:hAnsi="微软雅黑" w:eastAsia="微软雅黑"/>
          <w:b/>
          <w:szCs w:val="21"/>
        </w:rPr>
        <w:t xml:space="preserve"> 领袖演讲力之四项修炼</w:t>
      </w:r>
    </w:p>
    <w:p>
      <w:pPr>
        <w:pStyle w:val="10"/>
        <w:numPr>
          <w:ilvl w:val="0"/>
          <w:numId w:val="8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领袖布置任务的五步标准法</w:t>
      </w:r>
    </w:p>
    <w:p>
      <w:pPr>
        <w:pStyle w:val="10"/>
        <w:numPr>
          <w:ilvl w:val="0"/>
          <w:numId w:val="8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领袖树立目标的三大技巧</w:t>
      </w:r>
    </w:p>
    <w:p>
      <w:pPr>
        <w:pStyle w:val="10"/>
        <w:numPr>
          <w:ilvl w:val="0"/>
          <w:numId w:val="8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领袖总结发言万能公式</w:t>
      </w:r>
    </w:p>
    <w:p>
      <w:pPr>
        <w:pStyle w:val="10"/>
        <w:numPr>
          <w:ilvl w:val="0"/>
          <w:numId w:val="8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领袖必须掌握培训的力量</w:t>
      </w:r>
    </w:p>
    <w:p>
      <w:pPr>
        <w:pStyle w:val="10"/>
        <w:spacing w:line="0" w:lineRule="atLeast"/>
        <w:ind w:left="360" w:firstLine="0" w:firstLineChars="0"/>
        <w:rPr>
          <w:rFonts w:ascii="微软雅黑" w:hAnsi="微软雅黑" w:eastAsia="微软雅黑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八、领袖演讲力之培训力量</w:t>
      </w:r>
    </w:p>
    <w:p>
      <w:pPr>
        <w:pStyle w:val="10"/>
        <w:numPr>
          <w:ilvl w:val="0"/>
          <w:numId w:val="9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员工5条有效学习法则</w:t>
      </w:r>
    </w:p>
    <w:p>
      <w:pPr>
        <w:pStyle w:val="10"/>
        <w:numPr>
          <w:ilvl w:val="0"/>
          <w:numId w:val="9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6大课程呈现技巧</w:t>
      </w:r>
    </w:p>
    <w:p>
      <w:pPr>
        <w:pStyle w:val="10"/>
        <w:numPr>
          <w:ilvl w:val="0"/>
          <w:numId w:val="9"/>
        </w:numPr>
        <w:spacing w:line="0" w:lineRule="atLeast"/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搭建一门思维与心态的课程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九、 领袖演讲力之讲授训练</w:t>
      </w:r>
    </w:p>
    <w:p>
      <w:pPr>
        <w:pStyle w:val="10"/>
        <w:numPr>
          <w:ilvl w:val="0"/>
          <w:numId w:val="10"/>
        </w:numPr>
        <w:spacing w:line="0" w:lineRule="atLeas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如何快速掌握一门课程秘诀</w:t>
      </w:r>
    </w:p>
    <w:p>
      <w:pPr>
        <w:pStyle w:val="10"/>
        <w:numPr>
          <w:ilvl w:val="0"/>
          <w:numId w:val="10"/>
        </w:numPr>
        <w:spacing w:line="0" w:lineRule="atLeas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核心课程内容分解与掌握</w:t>
      </w:r>
    </w:p>
    <w:p>
      <w:pPr>
        <w:pStyle w:val="10"/>
        <w:numPr>
          <w:ilvl w:val="0"/>
          <w:numId w:val="10"/>
        </w:numPr>
        <w:spacing w:line="0" w:lineRule="atLeas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讲授课程能力训练与通过 </w:t>
      </w:r>
    </w:p>
    <w:p>
      <w:pPr>
        <w:pStyle w:val="10"/>
        <w:numPr>
          <w:ilvl w:val="0"/>
          <w:numId w:val="10"/>
        </w:numPr>
        <w:spacing w:line="0" w:lineRule="atLeas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设计一个标准课程的核心步骤与操作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终</w:t>
      </w:r>
      <w:r>
        <w:rPr>
          <w:rFonts w:ascii="微软雅黑" w:hAnsi="微软雅黑" w:eastAsia="微软雅黑"/>
          <w:b/>
          <w:szCs w:val="21"/>
        </w:rPr>
        <w:t>篇</w:t>
      </w:r>
    </w:p>
    <w:p>
      <w:pPr>
        <w:spacing w:line="0" w:lineRule="atLeast"/>
        <w:rPr>
          <w:rFonts w:ascii="微软雅黑" w:hAnsi="微软雅黑" w:eastAsia="微软雅黑"/>
          <w:b/>
          <w:szCs w:val="21"/>
        </w:rPr>
      </w:pPr>
      <w:r>
        <w:rPr>
          <w:rFonts w:ascii="微软雅黑" w:hAnsi="微软雅黑" w:eastAsia="微软雅黑"/>
          <w:b/>
          <w:szCs w:val="21"/>
        </w:rPr>
        <w:t>领袖</w:t>
      </w:r>
      <w:r>
        <w:rPr>
          <w:rFonts w:hint="eastAsia" w:ascii="微软雅黑" w:hAnsi="微软雅黑" w:eastAsia="微软雅黑"/>
          <w:b/>
          <w:szCs w:val="21"/>
        </w:rPr>
        <w:t>导师之终极熔炼</w:t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成就辉煌</w:t>
      </w:r>
      <w:r>
        <w:rPr>
          <w:rFonts w:hint="eastAsia" w:asciiTheme="minorEastAsia" w:hAnsiTheme="minorEastAsia"/>
          <w:szCs w:val="21"/>
        </w:rPr>
        <w:t>，用所学用于实践，成就自己也成就他人，通过实践找出还需提升的地方，最终站在塔尖之处。</w:t>
      </w:r>
    </w:p>
    <w:p>
      <w:pPr>
        <w:pStyle w:val="3"/>
      </w:pPr>
      <w:r>
        <w:rPr>
          <w:rFonts w:hint="eastAsia"/>
        </w:rPr>
        <w:t>课程收获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1.让你脱胎换骨、凤凰涅槃，发现不一样的自己。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2.让你成为</w:t>
      </w:r>
      <w:r>
        <w:rPr>
          <w:rFonts w:ascii="微软雅黑" w:hAnsi="微软雅黑" w:eastAsia="微软雅黑"/>
          <w:szCs w:val="21"/>
        </w:rPr>
        <w:t>有</w:t>
      </w:r>
      <w:r>
        <w:rPr>
          <w:rFonts w:hint="eastAsia" w:ascii="微软雅黑" w:hAnsi="微软雅黑" w:eastAsia="微软雅黑"/>
          <w:szCs w:val="21"/>
        </w:rPr>
        <w:t>影响力</w:t>
      </w:r>
      <w:r>
        <w:rPr>
          <w:rFonts w:ascii="微软雅黑" w:hAnsi="微软雅黑" w:eastAsia="微软雅黑"/>
          <w:szCs w:val="21"/>
        </w:rPr>
        <w:t>的人，</w:t>
      </w:r>
      <w:r>
        <w:rPr>
          <w:rFonts w:hint="eastAsia" w:ascii="微软雅黑" w:hAnsi="微软雅黑" w:eastAsia="微软雅黑"/>
          <w:szCs w:val="21"/>
        </w:rPr>
        <w:t>做到</w:t>
      </w:r>
      <w:r>
        <w:rPr>
          <w:rFonts w:ascii="微软雅黑" w:hAnsi="微软雅黑" w:eastAsia="微软雅黑"/>
          <w:szCs w:val="21"/>
        </w:rPr>
        <w:t>一呼百应；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3.让你成为大众眼中的榜样，他人刮目相看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4.让你成为员工眼中的具有魅力老板，尊重敬仰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5.让你对领导力有更深刻的认知，拥有领导力</w:t>
      </w:r>
    </w:p>
    <w:p>
      <w:pPr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6.让你将有机会带领员工走向更大的辉煌</w:t>
      </w:r>
    </w:p>
    <w:p>
      <w:pPr>
        <w:rPr>
          <w:rFonts w:asciiTheme="minorEastAsia" w:hAnsiTheme="minorEastAsia"/>
          <w:szCs w:val="21"/>
        </w:rPr>
      </w:pP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870BD"/>
    <w:multiLevelType w:val="multilevel"/>
    <w:tmpl w:val="01D870B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07709F"/>
    <w:multiLevelType w:val="multilevel"/>
    <w:tmpl w:val="1507709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2B1C269"/>
    <w:multiLevelType w:val="singleLevel"/>
    <w:tmpl w:val="32B1C269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416E54E0"/>
    <w:multiLevelType w:val="multilevel"/>
    <w:tmpl w:val="416E54E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1E62FD8"/>
    <w:multiLevelType w:val="multilevel"/>
    <w:tmpl w:val="51E62FD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C26847"/>
    <w:multiLevelType w:val="multilevel"/>
    <w:tmpl w:val="54C2684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E9D03BF"/>
    <w:multiLevelType w:val="multilevel"/>
    <w:tmpl w:val="5E9D03B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77B17B3"/>
    <w:multiLevelType w:val="multilevel"/>
    <w:tmpl w:val="677B17B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9EE1A67"/>
    <w:multiLevelType w:val="multilevel"/>
    <w:tmpl w:val="69EE1A6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7A842F9"/>
    <w:multiLevelType w:val="multilevel"/>
    <w:tmpl w:val="77A842F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F10A2"/>
    <w:rsid w:val="00B04F31"/>
    <w:rsid w:val="00D70B4D"/>
    <w:rsid w:val="00E00C78"/>
    <w:rsid w:val="1EED6BCB"/>
    <w:rsid w:val="22377CB1"/>
    <w:rsid w:val="2A61082D"/>
    <w:rsid w:val="58307B66"/>
    <w:rsid w:val="5D4F10A2"/>
    <w:rsid w:val="747A1989"/>
    <w:rsid w:val="794D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199</Words>
  <Characters>1138</Characters>
  <Lines>9</Lines>
  <Paragraphs>2</Paragraphs>
  <TotalTime>1</TotalTime>
  <ScaleCrop>false</ScaleCrop>
  <LinksUpToDate>false</LinksUpToDate>
  <CharactersWithSpaces>1335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2021-01-11T06:39:00Z</dcterms:created>
  <dc:creator>O(∩_∩)O</dc:creator>
  <cp:lastModifiedBy>冰冰⊙▽⊙＊</cp:lastModifiedBy>
  <dcterms:modified xsi:type="dcterms:W3CDTF">2022-10-28T06:29:28Z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E42D63CCB4D54C6F8D9B18E180FB3E5F</vt:lpwstr>
  </property>
</Properties>
</file>