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0" w:name="_GoBack"/>
      <w:r>
        <w:rPr>
          <w:rFonts w:hint="eastAsia"/>
        </w:rPr>
        <w:t>《TTT讲师培训班》</w:t>
      </w:r>
      <w:bookmarkEnd w:id="0"/>
      <w:r>
        <w:rPr>
          <w:rFonts w:hint="eastAsia"/>
        </w:rPr>
        <w:t>课程介绍</w:t>
      </w:r>
    </w:p>
    <w:p>
      <w:r>
        <w:rPr>
          <w:rFonts w:hint="eastAsia"/>
        </w:rPr>
        <w:t>思训家/专业演讲口才训练品牌</w:t>
      </w:r>
    </w:p>
    <w:p>
      <w:r>
        <w:rPr>
          <w:rFonts w:hint="eastAsia"/>
        </w:rPr>
        <w:t>TTT讲师培训</w:t>
      </w:r>
    </w:p>
    <w:p>
      <w:pPr>
        <w:rPr>
          <w:b/>
          <w:bCs/>
        </w:rPr>
      </w:pPr>
      <w:r>
        <w:rPr>
          <w:rFonts w:hint="eastAsia"/>
          <w:b/>
          <w:bCs/>
        </w:rPr>
        <w:t>破除授课难题，打破冷场尴尬，避免内容无感，塑造魅力讲师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left"/>
      </w:pPr>
      <w:r>
        <w:rPr>
          <w:rFonts w:hint="eastAsia"/>
        </w:rPr>
        <w:t>做一个“授人以渔”的人，给予别人价值，也肯定自我价值。做一个“传道解惑”的人，提升别人价值，也增添自我价值。做一个优秀的培训师，成就一个光明的未来。</w:t>
      </w:r>
    </w:p>
    <w:p>
      <w:pPr>
        <w:jc w:val="left"/>
      </w:pPr>
    </w:p>
    <w:p>
      <w:pPr>
        <w:pStyle w:val="3"/>
      </w:pPr>
      <w:r>
        <w:rPr>
          <w:rFonts w:hint="eastAsia"/>
        </w:rPr>
        <w:t>课程介绍</w:t>
      </w:r>
    </w:p>
    <w:p>
      <w:pPr>
        <w:spacing w:line="360" w:lineRule="auto"/>
        <w:rPr>
          <w:bCs/>
          <w:szCs w:val="21"/>
        </w:rPr>
      </w:pPr>
      <w:r>
        <w:rPr>
          <w:rFonts w:ascii="Arial" w:hAnsi="Arial" w:eastAsia="宋体" w:cs="Arial"/>
          <w:color w:val="333333"/>
          <w:kern w:val="0"/>
          <w:szCs w:val="21"/>
          <w:shd w:val="clear" w:color="auto" w:fill="FFFFFF"/>
          <w:lang w:bidi="ar"/>
        </w:rPr>
        <w:t>TTT</w:t>
      </w:r>
      <w:r>
        <w:rPr>
          <w:rFonts w:hint="eastAsia" w:ascii="Arial" w:hAnsi="Arial" w:eastAsia="宋体" w:cs="Arial"/>
          <w:color w:val="333333"/>
          <w:kern w:val="0"/>
          <w:szCs w:val="21"/>
          <w:shd w:val="clear" w:color="auto" w:fill="FFFFFF"/>
          <w:lang w:bidi="ar"/>
        </w:rPr>
        <w:t>全称为</w:t>
      </w:r>
      <w:r>
        <w:fldChar w:fldCharType="begin"/>
      </w:r>
      <w:r>
        <w:instrText xml:space="preserve"> HYPERLINK "https://baike.baidu.com/item/%E8%81%8C%E4%B8%9A%E5%9F%B9%E8%AE%AD%E5%B8%88" \t "https://baike.baidu.com/item/ttt/_blank" </w:instrText>
      </w:r>
      <w:r>
        <w:fldChar w:fldCharType="separate"/>
      </w:r>
      <w:r>
        <w:rPr>
          <w:rFonts w:hint="eastAsia" w:ascii="Arial" w:hAnsi="Arial" w:eastAsia="宋体" w:cs="Arial"/>
          <w:color w:val="333333"/>
          <w:kern w:val="0"/>
          <w:szCs w:val="21"/>
          <w:shd w:val="clear" w:color="auto" w:fill="FFFFFF"/>
          <w:lang w:bidi="ar"/>
        </w:rPr>
        <w:t>职业培训师</w:t>
      </w:r>
      <w:r>
        <w:rPr>
          <w:rFonts w:hint="eastAsia" w:ascii="Arial" w:hAnsi="Arial" w:eastAsia="宋体" w:cs="Arial"/>
          <w:color w:val="333333"/>
          <w:kern w:val="0"/>
          <w:szCs w:val="21"/>
          <w:shd w:val="clear" w:color="auto" w:fill="FFFFFF"/>
          <w:lang w:bidi="ar"/>
        </w:rPr>
        <w:fldChar w:fldCharType="end"/>
      </w:r>
      <w:r>
        <w:rPr>
          <w:rFonts w:hint="eastAsia" w:ascii="Arial" w:hAnsi="Arial" w:eastAsia="宋体" w:cs="Arial"/>
          <w:color w:val="333333"/>
          <w:kern w:val="0"/>
          <w:szCs w:val="21"/>
          <w:shd w:val="clear" w:color="auto" w:fill="FFFFFF"/>
          <w:lang w:bidi="ar"/>
        </w:rPr>
        <w:t>标准教程，思训家TTT培训是为解决企业内部培训需求设立的课程。可以有效解决外聘讲师成本贵不适用，内部技术岗讲师欠缺表达和演绎能力、课程开发没有导向等问题。对</w:t>
      </w:r>
      <w:r>
        <w:rPr>
          <w:rFonts w:hint="eastAsia" w:ascii="Arial" w:hAnsi="Arial" w:eastAsia="宋体" w:cs="Arial"/>
          <w:color w:val="FF0000"/>
          <w:kern w:val="0"/>
          <w:szCs w:val="21"/>
          <w:shd w:val="clear" w:color="auto" w:fill="FFFFFF"/>
          <w:lang w:bidi="ar"/>
        </w:rPr>
        <w:t>学员个人来讲</w:t>
      </w:r>
      <w:r>
        <w:rPr>
          <w:rFonts w:hint="eastAsia"/>
          <w:bCs/>
          <w:szCs w:val="21"/>
        </w:rPr>
        <w:t>，</w:t>
      </w:r>
      <w:r>
        <w:rPr>
          <w:rFonts w:hint="eastAsia"/>
          <w:bCs/>
          <w:color w:val="FF0000"/>
          <w:szCs w:val="21"/>
        </w:rPr>
        <w:t>大大减少自我摸索的时间，学习将自身或企业内部的知识与经验积累进行高效的分享传播，提升个人影响力的同时，完成能力转移与复制。</w:t>
      </w:r>
      <w:r>
        <w:rPr>
          <w:rFonts w:hint="eastAsia"/>
          <w:bCs/>
          <w:szCs w:val="21"/>
        </w:rPr>
        <w:t>重视学员需求，重视培训目标的达成，通过流程化和模块化课程设计，建立学员学、练、用的学习闭环，转难为易。</w:t>
      </w:r>
    </w:p>
    <w:p>
      <w:pPr>
        <w:jc w:val="left"/>
        <w:rPr>
          <w:b/>
          <w:bCs/>
          <w:sz w:val="24"/>
        </w:rPr>
      </w:pPr>
    </w:p>
    <w:p>
      <w:pPr>
        <w:jc w:val="left"/>
      </w:pPr>
    </w:p>
    <w:p>
      <w:pPr>
        <w:jc w:val="left"/>
      </w:pPr>
    </w:p>
    <w:p>
      <w:pPr>
        <w:jc w:val="left"/>
        <w:rPr>
          <w:rStyle w:val="10"/>
        </w:rPr>
      </w:pPr>
      <w:r>
        <w:rPr>
          <w:rStyle w:val="10"/>
          <w:rFonts w:hint="eastAsia"/>
        </w:rPr>
        <w:t>课程特色</w:t>
      </w:r>
    </w:p>
    <w:p>
      <w:pPr>
        <w:rPr>
          <w:color w:val="FF0000"/>
          <w:sz w:val="24"/>
          <w:szCs w:val="32"/>
        </w:rPr>
      </w:pPr>
      <w:r>
        <w:rPr>
          <w:rFonts w:hint="eastAsia"/>
          <w:color w:val="FF0000"/>
          <w:sz w:val="24"/>
          <w:szCs w:val="32"/>
        </w:rPr>
        <w:t>1</w:t>
      </w:r>
      <w:r>
        <w:rPr>
          <w:color w:val="FF0000"/>
          <w:sz w:val="24"/>
          <w:szCs w:val="32"/>
        </w:rPr>
        <w:t>.</w:t>
      </w:r>
      <w:r>
        <w:rPr>
          <w:rFonts w:hint="eastAsia"/>
          <w:color w:val="FF0000"/>
          <w:sz w:val="24"/>
          <w:szCs w:val="32"/>
        </w:rPr>
        <w:t>精讲理论，掌握T</w:t>
      </w:r>
      <w:r>
        <w:rPr>
          <w:color w:val="FF0000"/>
          <w:sz w:val="24"/>
          <w:szCs w:val="32"/>
        </w:rPr>
        <w:t>TT</w:t>
      </w:r>
      <w:r>
        <w:rPr>
          <w:rFonts w:hint="eastAsia"/>
          <w:color w:val="FF0000"/>
          <w:sz w:val="24"/>
          <w:szCs w:val="32"/>
        </w:rPr>
        <w:t>底层逻辑</w:t>
      </w:r>
    </w:p>
    <w:p>
      <w:pPr>
        <w:rPr>
          <w:color w:val="FF0000"/>
          <w:sz w:val="24"/>
          <w:szCs w:val="32"/>
        </w:rPr>
      </w:pPr>
      <w:r>
        <w:rPr>
          <w:rFonts w:hint="eastAsia"/>
          <w:color w:val="FF0000"/>
          <w:sz w:val="24"/>
          <w:szCs w:val="32"/>
        </w:rPr>
        <w:t>2</w:t>
      </w:r>
      <w:r>
        <w:rPr>
          <w:color w:val="FF0000"/>
          <w:sz w:val="24"/>
          <w:szCs w:val="32"/>
        </w:rPr>
        <w:t>.</w:t>
      </w:r>
      <w:r>
        <w:rPr>
          <w:rFonts w:hint="eastAsia"/>
          <w:color w:val="FF0000"/>
          <w:sz w:val="24"/>
          <w:szCs w:val="32"/>
        </w:rPr>
        <w:t>给方法给工具，实战情景演练，拿来就可直接上手用</w:t>
      </w:r>
    </w:p>
    <w:p>
      <w:pPr>
        <w:rPr>
          <w:color w:val="FF0000"/>
          <w:sz w:val="24"/>
          <w:szCs w:val="32"/>
        </w:rPr>
      </w:pPr>
      <w:r>
        <w:rPr>
          <w:rFonts w:hint="eastAsia"/>
          <w:color w:val="FF0000"/>
          <w:sz w:val="24"/>
          <w:szCs w:val="32"/>
        </w:rPr>
        <w:t>3</w:t>
      </w:r>
      <w:r>
        <w:rPr>
          <w:color w:val="FF0000"/>
          <w:sz w:val="24"/>
          <w:szCs w:val="32"/>
        </w:rPr>
        <w:t>.</w:t>
      </w:r>
      <w:r>
        <w:rPr>
          <w:rFonts w:hint="eastAsia"/>
          <w:color w:val="FF0000"/>
          <w:sz w:val="24"/>
          <w:szCs w:val="32"/>
        </w:rPr>
        <w:t>现场训练，重视差异、因材施教、针对性辅导</w:t>
      </w:r>
    </w:p>
    <w:p>
      <w:pPr>
        <w:rPr>
          <w:color w:val="FF0000"/>
          <w:sz w:val="24"/>
          <w:szCs w:val="32"/>
        </w:rPr>
      </w:pPr>
      <w:r>
        <w:rPr>
          <w:rFonts w:hint="eastAsia"/>
          <w:color w:val="FF0000"/>
          <w:sz w:val="24"/>
          <w:szCs w:val="32"/>
        </w:rPr>
        <w:t>4.让你的知识经验积累真正变成你的职场上升助推器</w:t>
      </w:r>
    </w:p>
    <w:p>
      <w:pPr>
        <w:jc w:val="left"/>
      </w:pPr>
    </w:p>
    <w:p>
      <w:pPr>
        <w:pStyle w:val="2"/>
      </w:pPr>
      <w:r>
        <w:rPr>
          <w:rFonts w:hint="eastAsia"/>
        </w:rPr>
        <w:t>封三</w:t>
      </w:r>
    </w:p>
    <w:p>
      <w:pPr>
        <w:jc w:val="left"/>
        <w:rPr>
          <w:sz w:val="24"/>
        </w:rPr>
      </w:pPr>
    </w:p>
    <w:p>
      <w:pPr>
        <w:jc w:val="left"/>
        <w:rPr>
          <w:b/>
          <w:bCs/>
          <w:sz w:val="24"/>
        </w:rPr>
      </w:pPr>
    </w:p>
    <w:p>
      <w:pPr>
        <w:pStyle w:val="3"/>
      </w:pPr>
      <w:r>
        <w:rPr>
          <w:rFonts w:hint="eastAsia"/>
        </w:rPr>
        <w:t xml:space="preserve">五大课程内容  </w:t>
      </w:r>
      <w:r>
        <w:rPr>
          <w:rFonts w:hint="eastAsia"/>
          <w:bCs/>
        </w:rPr>
        <w:t>成为行走的“课本”</w:t>
      </w:r>
    </w:p>
    <w:p>
      <w:pPr>
        <w:jc w:val="left"/>
        <w:rPr>
          <w:b/>
          <w:bCs/>
        </w:rPr>
      </w:pPr>
    </w:p>
    <w:p>
      <w:pPr>
        <w:numPr>
          <w:ilvl w:val="0"/>
          <w:numId w:val="1"/>
        </w:num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讲师角色定位</w:t>
      </w:r>
    </w:p>
    <w:p>
      <w:pPr>
        <w:pStyle w:val="4"/>
      </w:pPr>
      <w:r>
        <w:rPr>
          <w:rFonts w:hint="eastAsia"/>
        </w:rPr>
        <w:t>清晰定位 全局规划</w:t>
      </w:r>
    </w:p>
    <w:p>
      <w:pPr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szCs w:val="21"/>
        </w:rPr>
        <w:t xml:space="preserve">   在深刻理解客户培训需求的情况下，</w:t>
      </w:r>
      <w:r>
        <w:rPr>
          <w:rFonts w:hint="eastAsia" w:ascii="宋体" w:hAnsi="宋体"/>
          <w:color w:val="FF0000"/>
          <w:szCs w:val="21"/>
        </w:rPr>
        <w:t>完成从学习听讲者到学习讲授者的角色转变，</w:t>
      </w:r>
      <w:r>
        <w:rPr>
          <w:rFonts w:hint="eastAsia" w:ascii="宋体" w:hAnsi="宋体"/>
          <w:szCs w:val="21"/>
        </w:rPr>
        <w:t>以学员为中心，</w:t>
      </w:r>
      <w:r>
        <w:rPr>
          <w:rFonts w:hint="eastAsia" w:ascii="宋体" w:hAnsi="宋体"/>
          <w:color w:val="FF0000"/>
          <w:szCs w:val="21"/>
        </w:rPr>
        <w:t>掌握如何制定科学合理的课程学习目标，回归问题本质，真正理解“什么样的培训是好培训”。</w:t>
      </w:r>
    </w:p>
    <w:p>
      <w:pPr>
        <w:rPr>
          <w:rFonts w:ascii="宋体" w:hAnsi="宋体"/>
          <w:color w:val="FF0000"/>
          <w:szCs w:val="21"/>
        </w:rPr>
      </w:pPr>
    </w:p>
    <w:p>
      <w:pPr>
        <w:numPr>
          <w:ilvl w:val="0"/>
          <w:numId w:val="1"/>
        </w:num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课程设计开发</w:t>
      </w:r>
    </w:p>
    <w:p>
      <w:pPr>
        <w:pStyle w:val="4"/>
      </w:pPr>
      <w:r>
        <w:rPr>
          <w:rFonts w:hint="eastAsia"/>
        </w:rPr>
        <w:t>精研素材  重构课程</w:t>
      </w:r>
    </w:p>
    <w:p>
      <w:pPr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Cs w:val="21"/>
        </w:rPr>
        <w:t>颠覆以往拖沓无趣的设计思路，把职场情景中的各种素材的通过收集梳理、分类排序、优化重构、有效呈现等转化为一门优秀课程，掌握一套科学的课程设计流程与工具使课程生动有趣。</w:t>
      </w:r>
    </w:p>
    <w:p>
      <w:pPr>
        <w:numPr>
          <w:ilvl w:val="0"/>
          <w:numId w:val="1"/>
        </w:num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讲师精彩呈现</w:t>
      </w:r>
    </w:p>
    <w:p>
      <w:pPr>
        <w:pStyle w:val="4"/>
      </w:pPr>
      <w:r>
        <w:rPr>
          <w:rFonts w:hint="eastAsia"/>
        </w:rPr>
        <w:t>亮相讲台 魅力呈现</w:t>
      </w:r>
    </w:p>
    <w:p>
      <w:pPr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Cs w:val="21"/>
        </w:rPr>
        <w:t>掌握演讲授课的基本技巧，展现专业权威的职业形象，熟练玩转课程的开场、主体和结尾，将课程中的知识点和案例变得有血有肉，同时学习个人价值包装、肢体语言呈现、声音呈现技巧、专业授课技巧等，打造有魅力的课程。</w:t>
      </w:r>
    </w:p>
    <w:p>
      <w:pPr>
        <w:numPr>
          <w:ilvl w:val="0"/>
          <w:numId w:val="1"/>
        </w:num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互动教学控场</w:t>
      </w:r>
    </w:p>
    <w:p>
      <w:pPr>
        <w:pStyle w:val="4"/>
      </w:pPr>
      <w:r>
        <w:rPr>
          <w:rFonts w:hint="eastAsia"/>
        </w:rPr>
        <w:t>激活课堂 生动演绎</w:t>
      </w:r>
    </w:p>
    <w:p>
      <w:pPr>
        <w:rPr>
          <w:color w:val="FF0000"/>
        </w:rPr>
      </w:pPr>
      <w:r>
        <w:rPr>
          <w:rFonts w:hint="eastAsia"/>
          <w:color w:val="FF0000"/>
        </w:rPr>
        <w:t>掌握互动技巧、控场技巧，调动课堂氛围，展示信任与专业，引导学员将注意力集中在课程的的各个环节，潜移默化地将知识传递给学员，达成培训学习目标，在面对授课中的突发状况也能自如应对。</w:t>
      </w:r>
    </w:p>
    <w:p>
      <w:pPr>
        <w:ind w:firstLine="251"/>
      </w:pPr>
    </w:p>
    <w:p>
      <w:pPr>
        <w:numPr>
          <w:ilvl w:val="0"/>
          <w:numId w:val="1"/>
        </w:num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实战通关点评</w:t>
      </w:r>
    </w:p>
    <w:p>
      <w:pPr>
        <w:pStyle w:val="4"/>
      </w:pPr>
      <w:r>
        <w:rPr>
          <w:rFonts w:hint="eastAsia"/>
        </w:rPr>
        <w:t>沙场点兵 现场检验</w:t>
      </w:r>
    </w:p>
    <w:p>
      <w:pPr>
        <w:ind w:firstLine="420"/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Cs w:val="21"/>
        </w:rPr>
        <w:t>分组竞赛、体验团队学习，学员根据实际工作需求确定课程主题、授课受众授课形式，现场演练、检验。讲师给予专业的点评建议，大大减少学员自我摸索的过程。</w:t>
      </w:r>
    </w:p>
    <w:p>
      <w:pPr>
        <w:ind w:firstLine="420"/>
        <w:rPr>
          <w:rFonts w:ascii="宋体" w:hAnsi="宋体"/>
          <w:szCs w:val="21"/>
        </w:rPr>
      </w:pPr>
    </w:p>
    <w:p>
      <w:pPr>
        <w:pStyle w:val="3"/>
      </w:pPr>
      <w:r>
        <w:rPr>
          <w:rFonts w:hint="eastAsia"/>
        </w:rPr>
        <w:t>课程收获</w:t>
      </w:r>
    </w:p>
    <w:p>
      <w:pPr>
        <w:pStyle w:val="1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color w:val="FF0000"/>
        </w:rPr>
        <w:t>学会从学习组织者和课程开发者的角度规划整个培训学习的活动</w:t>
      </w:r>
    </w:p>
    <w:p>
      <w:pPr>
        <w:pStyle w:val="11"/>
        <w:numPr>
          <w:ilvl w:val="0"/>
          <w:numId w:val="2"/>
        </w:numPr>
        <w:ind w:firstLineChars="0"/>
      </w:pPr>
      <w:r>
        <w:rPr>
          <w:rFonts w:hint="eastAsia"/>
          <w:color w:val="FF0000"/>
        </w:rPr>
        <w:t>按照职业讲师的标准对学员进行专业全面的训练</w:t>
      </w:r>
    </w:p>
    <w:p>
      <w:pPr>
        <w:pStyle w:val="11"/>
        <w:numPr>
          <w:ilvl w:val="0"/>
          <w:numId w:val="2"/>
        </w:numPr>
        <w:ind w:firstLineChars="0"/>
      </w:pPr>
      <w:r>
        <w:rPr>
          <w:rFonts w:hint="eastAsia"/>
          <w:color w:val="FF0000"/>
        </w:rPr>
        <w:t>掌握一套产出优秀课程的设计流程、呈现方法和工具</w:t>
      </w:r>
    </w:p>
    <w:p>
      <w:pPr>
        <w:pStyle w:val="11"/>
        <w:numPr>
          <w:ilvl w:val="0"/>
          <w:numId w:val="2"/>
        </w:numPr>
        <w:ind w:firstLineChars="0"/>
      </w:pPr>
      <w:r>
        <w:rPr>
          <w:rFonts w:hint="eastAsia"/>
          <w:color w:val="FF0000"/>
        </w:rPr>
        <w:t>掌握演讲授课的的礼仪规范、授课呈现技巧、PPT优化技巧</w:t>
      </w:r>
    </w:p>
    <w:p>
      <w:pPr>
        <w:pStyle w:val="11"/>
        <w:numPr>
          <w:ilvl w:val="0"/>
          <w:numId w:val="2"/>
        </w:numPr>
        <w:ind w:firstLineChars="0"/>
      </w:pPr>
      <w:r>
        <w:rPr>
          <w:rFonts w:hint="eastAsia"/>
          <w:color w:val="FF0000"/>
        </w:rPr>
        <w:t>掌握在课程中调动学员积极性和控场互动的方法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6.提升逻辑思维、心理素质、表达能力和整体统筹能力</w:t>
      </w:r>
    </w:p>
    <w:p>
      <w:pPr>
        <w:pStyle w:val="2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FC6644"/>
    <w:multiLevelType w:val="multilevel"/>
    <w:tmpl w:val="3BFC664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AF53F36"/>
    <w:multiLevelType w:val="singleLevel"/>
    <w:tmpl w:val="5AF53F3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4031F"/>
    <w:rsid w:val="00510BF1"/>
    <w:rsid w:val="00930A7E"/>
    <w:rsid w:val="00A07734"/>
    <w:rsid w:val="04333D99"/>
    <w:rsid w:val="230F0E3A"/>
    <w:rsid w:val="3854031F"/>
    <w:rsid w:val="39184461"/>
    <w:rsid w:val="3BDF116E"/>
    <w:rsid w:val="3E3A51E1"/>
    <w:rsid w:val="783E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0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Internet 链接"/>
    <w:qFormat/>
    <w:uiPriority w:val="0"/>
    <w:rPr>
      <w:color w:val="0563C1"/>
      <w:u w:val="single"/>
    </w:rPr>
  </w:style>
  <w:style w:type="character" w:customStyle="1" w:styleId="10">
    <w:name w:val="标题 2 字符"/>
    <w:link w:val="3"/>
    <w:qFormat/>
    <w:uiPriority w:val="0"/>
    <w:rPr>
      <w:rFonts w:ascii="Arial" w:hAnsi="Arial" w:eastAsia="黑体"/>
      <w:b/>
      <w:sz w:val="32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页眉 字符"/>
    <w:basedOn w:val="8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8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193</Words>
  <Characters>1106</Characters>
  <Lines>9</Lines>
  <Paragraphs>2</Paragraphs>
  <TotalTime>1</TotalTime>
  <ScaleCrop>false</ScaleCrop>
  <LinksUpToDate>false</LinksUpToDate>
  <CharactersWithSpaces>1297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2021-01-11T02:40:00Z</dcterms:created>
  <dc:creator>O(∩_∩)O</dc:creator>
  <cp:lastModifiedBy>冰冰⊙▽⊙＊</cp:lastModifiedBy>
  <dcterms:modified xsi:type="dcterms:W3CDTF">2022-10-28T06:10:10Z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AEB4B3CE25394A83AE3A99D278C3D252</vt:lpwstr>
  </property>
</Properties>
</file>