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bookmarkStart w:id="0" w:name="_GoBack"/>
      <w:bookmarkEnd w:id="0"/>
      <w:r>
        <w:rPr>
          <w:rFonts w:hint="eastAsia"/>
        </w:rPr>
        <w:t>《MTP中层管理》课程介绍</w:t>
      </w:r>
    </w:p>
    <w:p>
      <w:pPr>
        <w:pStyle w:val="2"/>
      </w:pPr>
    </w:p>
    <w:p>
      <w:r>
        <w:rPr>
          <w:rFonts w:hint="eastAsia"/>
        </w:rPr>
        <w:t>思训家/专业演讲口才训练品牌</w:t>
      </w:r>
    </w:p>
    <w:p/>
    <w:p>
      <w:r>
        <w:rPr>
          <w:rFonts w:hint="eastAsia"/>
        </w:rPr>
        <w:t>MTP中层管理</w:t>
      </w:r>
    </w:p>
    <w:p>
      <w:r>
        <w:rPr>
          <w:rFonts w:hint="eastAsia"/>
        </w:rPr>
        <w:t>拓展思维、提升素质，培养管理能力和领导能力，打造自动自发的团队</w:t>
      </w:r>
    </w:p>
    <w:p/>
    <w:p>
      <w:r>
        <w:rPr>
          <w:rFonts w:hint="eastAsia"/>
        </w:rPr>
        <w:t>沟通力、学习力、管理力、领导力一个都不能少</w:t>
      </w:r>
    </w:p>
    <w:p>
      <w:r>
        <w:rPr>
          <w:rFonts w:hint="eastAsia"/>
        </w:rPr>
        <w:t>你是什么样的管理者，就带出什么样的兵</w:t>
      </w:r>
    </w:p>
    <w:p>
      <w:r>
        <w:rPr>
          <w:rFonts w:hint="eastAsia"/>
        </w:rPr>
        <w:t>拿结果换回报、用价值换晋升、靠贡献得发展</w:t>
      </w:r>
    </w:p>
    <w:p>
      <w:pPr>
        <w:pStyle w:val="7"/>
        <w:spacing w:before="0" w:beforeAutospacing="0" w:after="0" w:afterAutospacing="0" w:line="360" w:lineRule="atLeast"/>
        <w:rPr>
          <w:rStyle w:val="10"/>
          <w:rFonts w:ascii="Arial" w:hAnsi="Arial" w:cs="Arial"/>
          <w:color w:val="333333"/>
          <w:sz w:val="21"/>
          <w:szCs w:val="21"/>
        </w:rPr>
      </w:pPr>
    </w:p>
    <w:p>
      <w:pPr>
        <w:pStyle w:val="3"/>
        <w:rPr>
          <w:rStyle w:val="10"/>
          <w:rFonts w:cs="Arial"/>
          <w:b w:val="0"/>
          <w:bCs w:val="0"/>
          <w:color w:val="333333"/>
          <w:sz w:val="21"/>
          <w:szCs w:val="21"/>
        </w:rPr>
      </w:pPr>
      <w:r>
        <w:rPr>
          <w:rFonts w:hint="eastAsia"/>
        </w:rPr>
        <w:t>课程介绍</w:t>
      </w:r>
    </w:p>
    <w:p>
      <w:pPr>
        <w:pStyle w:val="7"/>
        <w:spacing w:before="0" w:beforeAutospacing="0" w:after="0" w:afterAutospacing="0" w:line="360" w:lineRule="atLeast"/>
        <w:jc w:val="both"/>
        <w:rPr>
          <w:rFonts w:ascii="Arial" w:hAnsi="Arial" w:cs="Arial"/>
          <w:color w:val="333333"/>
          <w:sz w:val="21"/>
          <w:szCs w:val="21"/>
        </w:rPr>
      </w:pPr>
      <w:r>
        <w:rPr>
          <w:rFonts w:hint="eastAsia"/>
        </w:rPr>
        <w:t>MTP 是由美国在五十年代为有效提高企业管理水平而研究开发的一套培训体系。先后历经13次改版，成为当今经典管理培训之一。以深厚的管理学、心理学、组织行为学为基础， 完成了“知”、“行”合一的训练构架，注重实际管理问题的解决，对训练成效给予明确的承诺和保证。</w:t>
      </w:r>
    </w:p>
    <w:p>
      <w:pPr>
        <w:pStyle w:val="7"/>
        <w:spacing w:before="0" w:beforeAutospacing="0" w:after="0" w:afterAutospacing="0" w:line="360" w:lineRule="atLeast"/>
        <w:ind w:firstLine="420"/>
        <w:rPr>
          <w:rFonts w:ascii="Arial" w:hAnsi="Arial" w:cs="Arial"/>
          <w:color w:val="333333"/>
          <w:sz w:val="21"/>
          <w:szCs w:val="21"/>
        </w:rPr>
      </w:pPr>
    </w:p>
    <w:p>
      <w:pPr>
        <w:pStyle w:val="3"/>
      </w:pPr>
      <w:r>
        <w:rPr>
          <w:rFonts w:hint="eastAsia"/>
        </w:rPr>
        <w:t>课程特色</w:t>
      </w:r>
    </w:p>
    <w:p>
      <w:pPr>
        <w:numPr>
          <w:ilvl w:val="0"/>
          <w:numId w:val="1"/>
        </w:numPr>
      </w:pPr>
      <w:r>
        <w:rPr>
          <w:rFonts w:hint="eastAsia"/>
        </w:rPr>
        <w:t>从管理自己出发，快速实现角色转换，帮助成为优秀管理者</w:t>
      </w:r>
    </w:p>
    <w:p>
      <w:pPr>
        <w:numPr>
          <w:ilvl w:val="0"/>
          <w:numId w:val="1"/>
        </w:numPr>
      </w:pPr>
      <w:r>
        <w:rPr>
          <w:rFonts w:hint="eastAsia"/>
        </w:rPr>
        <w:t>以主人翁意识塑造领导力，带领团队实现目标</w:t>
      </w:r>
    </w:p>
    <w:p>
      <w:pPr>
        <w:numPr>
          <w:ilvl w:val="0"/>
          <w:numId w:val="1"/>
        </w:numPr>
      </w:pPr>
      <w:r>
        <w:rPr>
          <w:rFonts w:hint="eastAsia"/>
        </w:rPr>
        <w:t>将管理与领导区分开来，提升团队竞争力</w:t>
      </w:r>
    </w:p>
    <w:p>
      <w:pPr>
        <w:pStyle w:val="7"/>
        <w:spacing w:before="0" w:beforeAutospacing="0" w:after="0" w:afterAutospacing="0" w:line="360" w:lineRule="atLeast"/>
        <w:rPr>
          <w:rFonts w:ascii="Arial" w:hAnsi="Arial" w:cs="Arial"/>
          <w:color w:val="333333"/>
          <w:sz w:val="21"/>
          <w:szCs w:val="21"/>
        </w:rPr>
      </w:pPr>
    </w:p>
    <w:p>
      <w:pPr>
        <w:pStyle w:val="4"/>
      </w:pPr>
      <w:r>
        <w:rPr>
          <w:rFonts w:hint="eastAsia"/>
        </w:rPr>
        <w:t>六大课程内容  带出精英团队</w:t>
      </w:r>
    </w:p>
    <w:p>
      <w:pPr>
        <w:numPr>
          <w:ilvl w:val="0"/>
          <w:numId w:val="2"/>
        </w:numPr>
        <w:spacing w:line="440" w:lineRule="exact"/>
        <w:ind w:left="210" w:leftChars="100"/>
        <w:rPr>
          <w:rFonts w:ascii="华文中宋" w:hAnsi="华文中宋" w:eastAsia="华文中宋"/>
          <w:b/>
          <w:sz w:val="28"/>
          <w:szCs w:val="28"/>
        </w:rPr>
      </w:pPr>
      <w:r>
        <w:rPr>
          <w:rFonts w:hint="eastAsia" w:ascii="华文中宋" w:hAnsi="华文中宋" w:eastAsia="华文中宋"/>
          <w:b/>
          <w:sz w:val="28"/>
          <w:szCs w:val="28"/>
        </w:rPr>
        <w:t>管理的基础</w:t>
      </w:r>
    </w:p>
    <w:p>
      <w:pPr>
        <w:pStyle w:val="4"/>
      </w:pPr>
      <w:r>
        <w:rPr>
          <w:rFonts w:hint="eastAsia"/>
        </w:rPr>
        <w:t>正确认知管理</w:t>
      </w:r>
    </w:p>
    <w:p>
      <w:r>
        <w:rPr>
          <w:rFonts w:hint="eastAsia"/>
        </w:rPr>
        <w:t>认识管理的基本概念，了解组织运作的原则，学会依基准的管理。</w:t>
      </w:r>
    </w:p>
    <w:p>
      <w:pPr>
        <w:spacing w:line="440" w:lineRule="exact"/>
        <w:rPr>
          <w:rFonts w:ascii="华文中宋" w:hAnsi="华文中宋" w:eastAsia="华文中宋"/>
          <w:b/>
          <w:sz w:val="28"/>
          <w:szCs w:val="28"/>
        </w:rPr>
      </w:pPr>
    </w:p>
    <w:p>
      <w:pPr>
        <w:numPr>
          <w:ilvl w:val="0"/>
          <w:numId w:val="3"/>
        </w:numPr>
        <w:spacing w:line="440" w:lineRule="exact"/>
        <w:ind w:left="210" w:leftChars="100"/>
        <w:rPr>
          <w:rFonts w:ascii="华文中宋" w:hAnsi="华文中宋" w:eastAsia="华文中宋"/>
          <w:b/>
          <w:sz w:val="28"/>
          <w:szCs w:val="28"/>
        </w:rPr>
      </w:pPr>
      <w:r>
        <w:rPr>
          <w:rFonts w:hint="eastAsia" w:ascii="华文中宋" w:hAnsi="华文中宋" w:eastAsia="华文中宋"/>
          <w:b/>
          <w:sz w:val="28"/>
          <w:szCs w:val="28"/>
        </w:rPr>
        <w:t>变革的管理</w:t>
      </w:r>
    </w:p>
    <w:p>
      <w:pPr>
        <w:pStyle w:val="4"/>
      </w:pPr>
      <w:r>
        <w:rPr>
          <w:rFonts w:hint="eastAsia"/>
        </w:rPr>
        <w:t>夯实基础，灵活变通</w:t>
      </w:r>
    </w:p>
    <w:p>
      <w:r>
        <w:rPr>
          <w:rFonts w:hint="eastAsia"/>
        </w:rPr>
        <w:t>解决问题的基本，通过工作改善的实践，实现更有效的管理。</w:t>
      </w:r>
    </w:p>
    <w:p>
      <w:pPr>
        <w:spacing w:line="440" w:lineRule="exact"/>
        <w:ind w:left="210" w:leftChars="100"/>
        <w:rPr>
          <w:rFonts w:ascii="华文中宋" w:hAnsi="华文中宋" w:eastAsia="华文中宋"/>
          <w:b/>
          <w:sz w:val="28"/>
          <w:szCs w:val="28"/>
        </w:rPr>
      </w:pPr>
    </w:p>
    <w:p>
      <w:pPr>
        <w:numPr>
          <w:ilvl w:val="0"/>
          <w:numId w:val="3"/>
        </w:numPr>
        <w:spacing w:line="440" w:lineRule="exact"/>
        <w:ind w:left="210" w:leftChars="100"/>
        <w:rPr>
          <w:rFonts w:ascii="华文中宋" w:hAnsi="华文中宋" w:eastAsia="华文中宋"/>
          <w:b/>
          <w:sz w:val="28"/>
          <w:szCs w:val="28"/>
        </w:rPr>
      </w:pPr>
      <w:r>
        <w:rPr>
          <w:rFonts w:hint="eastAsia" w:ascii="华文中宋" w:hAnsi="华文中宋" w:eastAsia="华文中宋"/>
          <w:b/>
          <w:sz w:val="28"/>
          <w:szCs w:val="28"/>
        </w:rPr>
        <w:t>管理的流程</w:t>
      </w:r>
    </w:p>
    <w:p>
      <w:pPr>
        <w:pStyle w:val="4"/>
      </w:pPr>
      <w:r>
        <w:rPr>
          <w:rFonts w:hint="eastAsia"/>
        </w:rPr>
        <w:t>用流程实现管理流畅性</w:t>
      </w:r>
    </w:p>
    <w:p>
      <w:r>
        <w:rPr>
          <w:rFonts w:hint="eastAsia"/>
        </w:rPr>
        <w:t>学会计划、命令、控制、协调的管理流程，让管理更顺畅。</w:t>
      </w:r>
    </w:p>
    <w:p>
      <w:pPr>
        <w:spacing w:line="440" w:lineRule="exact"/>
        <w:ind w:left="210" w:leftChars="100"/>
        <w:rPr>
          <w:rFonts w:ascii="华文中宋" w:hAnsi="华文中宋" w:eastAsia="华文中宋"/>
          <w:b/>
          <w:sz w:val="28"/>
          <w:szCs w:val="28"/>
        </w:rPr>
      </w:pPr>
    </w:p>
    <w:p>
      <w:pPr>
        <w:numPr>
          <w:ilvl w:val="0"/>
          <w:numId w:val="3"/>
        </w:numPr>
        <w:spacing w:line="420" w:lineRule="exact"/>
        <w:ind w:left="210" w:leftChars="100"/>
        <w:rPr>
          <w:rFonts w:ascii="华文中宋" w:hAnsi="华文中宋" w:eastAsia="华文中宋"/>
          <w:b/>
          <w:sz w:val="28"/>
          <w:szCs w:val="28"/>
        </w:rPr>
      </w:pPr>
      <w:r>
        <w:rPr>
          <w:rFonts w:hint="eastAsia" w:ascii="华文中宋" w:hAnsi="华文中宋" w:eastAsia="华文中宋"/>
          <w:b/>
          <w:sz w:val="28"/>
          <w:szCs w:val="28"/>
        </w:rPr>
        <w:t>培育与启发</w:t>
      </w:r>
    </w:p>
    <w:p>
      <w:pPr>
        <w:pStyle w:val="4"/>
      </w:pPr>
      <w:r>
        <w:rPr>
          <w:rFonts w:hint="eastAsia"/>
        </w:rPr>
        <w:t>自身与部属的双向提升</w:t>
      </w:r>
    </w:p>
    <w:p>
      <w:r>
        <w:rPr>
          <w:rFonts w:hint="eastAsia"/>
        </w:rPr>
        <w:t>了解部属培养育的概念，学习培养部属的责任和方法、学会辅助学习的原则；同时注重个人能力的培养，学习正确的起步，日常的指导与自我启发。</w:t>
      </w:r>
    </w:p>
    <w:p>
      <w:pPr>
        <w:spacing w:line="420" w:lineRule="exact"/>
        <w:ind w:left="210" w:leftChars="100"/>
        <w:rPr>
          <w:rFonts w:ascii="华文中宋" w:hAnsi="华文中宋" w:eastAsia="华文中宋"/>
          <w:b/>
          <w:sz w:val="28"/>
          <w:szCs w:val="28"/>
        </w:rPr>
      </w:pPr>
    </w:p>
    <w:p>
      <w:pPr>
        <w:numPr>
          <w:ilvl w:val="0"/>
          <w:numId w:val="3"/>
        </w:numPr>
        <w:spacing w:line="420" w:lineRule="exact"/>
        <w:ind w:left="210" w:leftChars="100"/>
        <w:rPr>
          <w:rFonts w:ascii="华文中宋" w:hAnsi="华文中宋" w:eastAsia="华文中宋"/>
          <w:b/>
          <w:sz w:val="28"/>
          <w:szCs w:val="28"/>
        </w:rPr>
      </w:pPr>
      <w:r>
        <w:rPr>
          <w:rFonts w:hint="eastAsia" w:ascii="华文中宋" w:hAnsi="华文中宋" w:eastAsia="华文中宋"/>
          <w:b/>
          <w:sz w:val="28"/>
          <w:szCs w:val="28"/>
        </w:rPr>
        <w:t>信赖关系的形成</w:t>
      </w:r>
    </w:p>
    <w:p>
      <w:pPr>
        <w:pStyle w:val="4"/>
      </w:pPr>
      <w:r>
        <w:rPr>
          <w:rFonts w:hint="eastAsia"/>
        </w:rPr>
        <w:t>掌握沟通方法并学会如何处理</w:t>
      </w:r>
    </w:p>
    <w:p>
      <w:pPr>
        <w:ind w:left="420"/>
      </w:pPr>
      <w:r>
        <w:rPr>
          <w:rFonts w:hint="eastAsia"/>
        </w:rPr>
        <w:t>认识人类行为的启发，学习需求不满的对应、态度的改变和改变态度的沟通方法，掌握与人有关问题的处理方法并且善于运用与人有关问题的处理方法。</w:t>
      </w:r>
    </w:p>
    <w:p>
      <w:pPr>
        <w:spacing w:line="420" w:lineRule="exact"/>
        <w:ind w:left="210" w:leftChars="100"/>
        <w:rPr>
          <w:rFonts w:ascii="华文中宋" w:hAnsi="华文中宋" w:eastAsia="华文中宋"/>
          <w:b/>
          <w:sz w:val="28"/>
          <w:szCs w:val="28"/>
        </w:rPr>
      </w:pPr>
    </w:p>
    <w:p>
      <w:pPr>
        <w:numPr>
          <w:ilvl w:val="0"/>
          <w:numId w:val="3"/>
        </w:numPr>
        <w:spacing w:line="420" w:lineRule="exact"/>
        <w:ind w:left="210" w:leftChars="100"/>
        <w:rPr>
          <w:rFonts w:ascii="华文中宋" w:hAnsi="华文中宋" w:eastAsia="华文中宋"/>
          <w:b/>
          <w:sz w:val="28"/>
          <w:szCs w:val="28"/>
        </w:rPr>
      </w:pPr>
      <w:r>
        <w:rPr>
          <w:rFonts w:hint="eastAsia" w:ascii="华文中宋" w:hAnsi="华文中宋" w:eastAsia="华文中宋"/>
          <w:b/>
          <w:sz w:val="28"/>
          <w:szCs w:val="28"/>
        </w:rPr>
        <w:t>实现良好的管理</w:t>
      </w:r>
    </w:p>
    <w:p>
      <w:pPr>
        <w:pStyle w:val="4"/>
      </w:pPr>
      <w:r>
        <w:rPr>
          <w:rFonts w:hint="eastAsia"/>
        </w:rPr>
        <w:t>提升领导力，更好地管理</w:t>
      </w:r>
    </w:p>
    <w:p>
      <w:r>
        <w:rPr>
          <w:rFonts w:hint="eastAsia"/>
        </w:rPr>
        <w:t>学习领导力和管理的展开，通过良好的领导和认识领导能力实现组织活性化，提升领导力，实现更好的管理目标。</w:t>
      </w:r>
    </w:p>
    <w:p>
      <w:pPr>
        <w:pStyle w:val="3"/>
      </w:pPr>
      <w:r>
        <w:rPr>
          <w:rFonts w:hint="eastAsia"/>
        </w:rPr>
        <w:t>课程收获</w:t>
      </w:r>
    </w:p>
    <w:p/>
    <w:p>
      <w:pPr>
        <w:numPr>
          <w:ilvl w:val="0"/>
          <w:numId w:val="4"/>
        </w:numPr>
      </w:pPr>
      <w:r>
        <w:rPr>
          <w:rFonts w:hint="eastAsia"/>
        </w:rPr>
        <w:t>了解管理人员的角色与职责，培养管理者应有的正确态度；</w:t>
      </w:r>
    </w:p>
    <w:p>
      <w:pPr>
        <w:numPr>
          <w:ilvl w:val="0"/>
          <w:numId w:val="4"/>
        </w:numPr>
      </w:pPr>
      <w:r>
        <w:rPr>
          <w:rFonts w:hint="eastAsia"/>
        </w:rPr>
        <w:t>掌握人性特点， 激发部属工作意愿，提升工作士气；</w:t>
      </w:r>
    </w:p>
    <w:p>
      <w:pPr>
        <w:numPr>
          <w:ilvl w:val="0"/>
          <w:numId w:val="4"/>
        </w:numPr>
      </w:pPr>
      <w:r>
        <w:rPr>
          <w:rFonts w:hint="eastAsia"/>
        </w:rPr>
        <w:t>学习沟通技巧、方法，建立良好人际关系，做好管理流程工作；</w:t>
      </w:r>
    </w:p>
    <w:p>
      <w:pPr>
        <w:numPr>
          <w:ilvl w:val="0"/>
          <w:numId w:val="4"/>
        </w:numPr>
      </w:pPr>
      <w:r>
        <w:rPr>
          <w:rFonts w:hint="eastAsia"/>
        </w:rPr>
        <w:t>培养主动发现问题、积极解决问题的意识；</w:t>
      </w:r>
    </w:p>
    <w:p>
      <w:pPr>
        <w:numPr>
          <w:ilvl w:val="0"/>
          <w:numId w:val="4"/>
        </w:numPr>
      </w:pPr>
      <w:r>
        <w:rPr>
          <w:rFonts w:hint="eastAsia"/>
        </w:rPr>
        <w:t>了解培养人才的重要，掌握对部属进行工作教导的技能；</w:t>
      </w:r>
    </w:p>
    <w:p>
      <w:pPr>
        <w:numPr>
          <w:ilvl w:val="0"/>
          <w:numId w:val="4"/>
        </w:numPr>
        <w:rPr>
          <w:rFonts w:ascii="华文中宋" w:hAnsi="华文中宋" w:eastAsia="华文中宋"/>
          <w:szCs w:val="28"/>
        </w:rPr>
      </w:pPr>
      <w:r>
        <w:rPr>
          <w:rFonts w:hint="eastAsia"/>
        </w:rPr>
        <w:t>发挥领导力，培养成为具有影响魅力的优秀领导者</w:t>
      </w:r>
      <w:r>
        <w:rPr>
          <w:rFonts w:hint="eastAsia" w:ascii="华文中宋" w:hAnsi="华文中宋" w:eastAsia="华文中宋"/>
          <w:szCs w:val="28"/>
        </w:rPr>
        <w:t>。</w:t>
      </w:r>
    </w:p>
    <w:p>
      <w:pPr>
        <w:rPr>
          <w:rFonts w:ascii="微软雅黑" w:hAnsi="微软雅黑" w:eastAsia="微软雅黑" w:cs="微软雅黑"/>
          <w:sz w:val="28"/>
          <w:szCs w:val="36"/>
        </w:rPr>
      </w:pP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Segoe Print"/>
    <w:panose1 w:val="000004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swiss"/>
    <w:pitch w:val="default"/>
    <w:sig w:usb0="E0002EFF" w:usb1="C000785B" w:usb2="00000009" w:usb3="00000000" w:csb0="400001FF" w:csb1="FFFF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3300B0"/>
    <w:multiLevelType w:val="singleLevel"/>
    <w:tmpl w:val="DC3300B0"/>
    <w:lvl w:ilvl="0" w:tentative="0">
      <w:start w:val="2"/>
      <w:numFmt w:val="chineseCounting"/>
      <w:suff w:val="nothing"/>
      <w:lvlText w:val="%1、"/>
      <w:lvlJc w:val="left"/>
      <w:rPr>
        <w:rFonts w:hint="eastAsia"/>
      </w:rPr>
    </w:lvl>
  </w:abstractNum>
  <w:abstractNum w:abstractNumId="1">
    <w:nsid w:val="3E40676C"/>
    <w:multiLevelType w:val="multilevel"/>
    <w:tmpl w:val="3E40676C"/>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5C637D1B"/>
    <w:multiLevelType w:val="singleLevel"/>
    <w:tmpl w:val="5C637D1B"/>
    <w:lvl w:ilvl="0" w:tentative="0">
      <w:start w:val="1"/>
      <w:numFmt w:val="decimal"/>
      <w:lvlText w:val="%1."/>
      <w:lvlJc w:val="left"/>
      <w:pPr>
        <w:tabs>
          <w:tab w:val="left" w:pos="312"/>
        </w:tabs>
      </w:pPr>
    </w:lvl>
  </w:abstractNum>
  <w:abstractNum w:abstractNumId="3">
    <w:nsid w:val="60217765"/>
    <w:multiLevelType w:val="singleLevel"/>
    <w:tmpl w:val="60217765"/>
    <w:lvl w:ilvl="0" w:tentative="0">
      <w:start w:val="1"/>
      <w:numFmt w:val="chineseCounting"/>
      <w:suff w:val="space"/>
      <w:lvlText w:val="%1、"/>
      <w:lvlJc w:val="left"/>
      <w:rPr>
        <w:rFonts w:hint="eastAsi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F41A41"/>
    <w:rsid w:val="000D1C2C"/>
    <w:rsid w:val="008430B8"/>
    <w:rsid w:val="00E66150"/>
    <w:rsid w:val="05C27689"/>
    <w:rsid w:val="08F41A41"/>
    <w:rsid w:val="187E7280"/>
    <w:rsid w:val="3593500E"/>
    <w:rsid w:val="3FD45D85"/>
    <w:rsid w:val="54CB41CF"/>
    <w:rsid w:val="72EF6F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Mang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link w:val="15"/>
    <w:unhideWhenUsed/>
    <w:qFormat/>
    <w:uiPriority w:val="0"/>
    <w:pPr>
      <w:keepNext/>
      <w:keepLines/>
      <w:spacing w:before="260" w:after="260" w:line="413" w:lineRule="auto"/>
      <w:outlineLvl w:val="2"/>
    </w:pPr>
    <w:rPr>
      <w:b/>
      <w:sz w:val="32"/>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5">
    <w:name w:val="footer"/>
    <w:basedOn w:val="1"/>
    <w:link w:val="17"/>
    <w:uiPriority w:val="0"/>
    <w:pPr>
      <w:tabs>
        <w:tab w:val="center" w:pos="4153"/>
        <w:tab w:val="right" w:pos="8306"/>
      </w:tabs>
      <w:snapToGrid w:val="0"/>
      <w:jc w:val="left"/>
    </w:pPr>
    <w:rPr>
      <w:sz w:val="18"/>
      <w:szCs w:val="18"/>
    </w:rPr>
  </w:style>
  <w:style w:type="paragraph" w:styleId="6">
    <w:name w:val="header"/>
    <w:basedOn w:val="1"/>
    <w:link w:val="16"/>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paragraph" w:customStyle="1" w:styleId="11">
    <w:name w:val="正常"/>
    <w:qFormat/>
    <w:uiPriority w:val="0"/>
    <w:pPr>
      <w:widowControl w:val="0"/>
      <w:jc w:val="both"/>
    </w:pPr>
    <w:rPr>
      <w:rFonts w:ascii="Calibri" w:hAnsi="Calibri" w:eastAsia="宋体" w:cs="Times New Roman"/>
      <w:kern w:val="2"/>
      <w:sz w:val="21"/>
      <w:szCs w:val="22"/>
      <w:lang w:val="en-US" w:eastAsia="zh-CN" w:bidi="ar-SA"/>
    </w:rPr>
  </w:style>
  <w:style w:type="paragraph" w:styleId="12">
    <w:name w:val="List Paragraph"/>
    <w:basedOn w:val="11"/>
    <w:qFormat/>
    <w:uiPriority w:val="34"/>
    <w:pPr>
      <w:ind w:firstLine="420" w:firstLineChars="200"/>
    </w:pPr>
  </w:style>
  <w:style w:type="paragraph" w:customStyle="1" w:styleId="13">
    <w:name w:val="彩色列表1"/>
    <w:basedOn w:val="1"/>
    <w:qFormat/>
    <w:uiPriority w:val="0"/>
    <w:pPr>
      <w:ind w:firstLine="420" w:firstLineChars="200"/>
    </w:pPr>
    <w:rPr>
      <w:rFonts w:ascii="Calibri" w:hAnsi="Calibri" w:eastAsia="宋体" w:cs="Times New Roman"/>
    </w:rPr>
  </w:style>
  <w:style w:type="paragraph" w:customStyle="1" w:styleId="14">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15">
    <w:name w:val="标题 3 字符"/>
    <w:link w:val="4"/>
    <w:uiPriority w:val="0"/>
    <w:rPr>
      <w:b/>
      <w:sz w:val="32"/>
    </w:rPr>
  </w:style>
  <w:style w:type="character" w:customStyle="1" w:styleId="16">
    <w:name w:val="页眉 字符"/>
    <w:basedOn w:val="9"/>
    <w:link w:val="6"/>
    <w:uiPriority w:val="0"/>
    <w:rPr>
      <w:rFonts w:asciiTheme="minorHAnsi" w:hAnsiTheme="minorHAnsi" w:eastAsiaTheme="minorEastAsia" w:cstheme="minorBidi"/>
      <w:kern w:val="2"/>
      <w:sz w:val="18"/>
      <w:szCs w:val="18"/>
    </w:rPr>
  </w:style>
  <w:style w:type="character" w:customStyle="1" w:styleId="17">
    <w:name w:val="页脚 字符"/>
    <w:basedOn w:val="9"/>
    <w:link w:val="5"/>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133</Words>
  <Characters>764</Characters>
  <Lines>6</Lines>
  <Paragraphs>1</Paragraphs>
  <TotalTime>9</TotalTime>
  <ScaleCrop>false</ScaleCrop>
  <LinksUpToDate>false</LinksUpToDate>
  <CharactersWithSpaces>896</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2021-01-11T03:43:00Z</dcterms:created>
  <dc:creator>O(∩_∩)O</dc:creator>
  <cp:lastModifiedBy>冰冰⊙▽⊙＊</cp:lastModifiedBy>
  <dcterms:modified xsi:type="dcterms:W3CDTF">2022-10-28T03:38:18Z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10A8C9B6136A4928865893057CA7DC45</vt:lpwstr>
  </property>
</Properties>
</file>