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24"/>
        </w:rPr>
      </w:pPr>
    </w:p>
    <w:p>
      <w:pPr>
        <w:rPr>
          <w:rFonts w:hint="eastAsia" w:ascii="黑体" w:hAnsi="黑体" w:eastAsia="黑体" w:cs="黑体"/>
          <w:sz w:val="24"/>
        </w:rPr>
      </w:pPr>
    </w:p>
    <w:p>
      <w:pPr>
        <w:ind w:firstLine="1200" w:firstLineChars="500"/>
        <w:rPr>
          <w:rFonts w:ascii="宋体" w:hAnsi="宋体" w:eastAsia="宋体" w:cs="宋体"/>
          <w:sz w:val="24"/>
        </w:rPr>
      </w:pPr>
      <w:bookmarkStart w:id="0" w:name="_GoBack"/>
      <w:r>
        <w:rPr>
          <w:rFonts w:hint="eastAsia" w:ascii="宋体" w:hAnsi="宋体" w:eastAsia="宋体" w:cs="宋体"/>
          <w:sz w:val="24"/>
        </w:rPr>
        <w:t>口才演说密码</w:t>
      </w:r>
      <w:bookmarkEnd w:id="0"/>
      <w:r>
        <w:rPr>
          <w:rFonts w:hint="eastAsia" w:ascii="宋体" w:hAnsi="宋体" w:eastAsia="宋体" w:cs="宋体"/>
          <w:sz w:val="24"/>
        </w:rPr>
        <w:t>/即评流利说/即评魔术师/思语课程成都班</w:t>
      </w:r>
    </w:p>
    <w:p>
      <w:pPr>
        <w:ind w:firstLine="1440" w:firstLineChars="600"/>
        <w:rPr>
          <w:rFonts w:hint="eastAsia"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线上线下课程不断，可还是上台就紧张，开口就语塞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多种模版反复背诵，可还是语言很空洞，观点说不出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题海战术应接不暇，可还是内容一大堆，讲话逻辑差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时间精力样样不少，可还是治标不治本，即评成心魔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来思训家，让你的即评从弱项变为强项，得即评，获成功！</w:t>
      </w:r>
    </w:p>
    <w:p>
      <w:pPr>
        <w:rPr>
          <w:rFonts w:ascii="黑体" w:hAnsi="黑体" w:eastAsia="黑体" w:cs="黑体"/>
          <w:sz w:val="24"/>
        </w:rPr>
      </w:pP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二、课程介绍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课程通过讲师教授与学员训练相结合，帮助学员克服考场怯场、缺乏破题思路和表述混乱。在训练过程中，设置了多种表达框架模型，多种常见题型思路技巧，真实考场模拟挑战等方式</w:t>
      </w:r>
      <w:r>
        <w:rPr>
          <w:rFonts w:hint="eastAsia" w:ascii="宋体" w:hAnsi="宋体" w:eastAsia="宋体" w:cs="宋体"/>
          <w:color w:val="0000FF"/>
          <w:sz w:val="24"/>
        </w:rPr>
        <w:t>，</w:t>
      </w:r>
      <w:r>
        <w:rPr>
          <w:rFonts w:hint="eastAsia" w:ascii="宋体" w:hAnsi="宋体" w:eastAsia="宋体" w:cs="宋体"/>
          <w:sz w:val="24"/>
        </w:rPr>
        <w:t>提高学员灵活应变能力。配合经典题目案例，增强发言的逻辑结构，突破应试技巧，让学员流畅表达。</w:t>
      </w:r>
    </w:p>
    <w:p>
      <w:pPr>
        <w:rPr>
          <w:rFonts w:ascii="黑体" w:hAnsi="黑体" w:eastAsia="黑体" w:cs="黑体"/>
          <w:sz w:val="24"/>
        </w:rPr>
      </w:pP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三、课程收获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1.学会方法论，让结构层次分明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2.积累素材库，让事例抓人耳朵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3.获得押题卷，让考试有据可依</w:t>
      </w: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宋体" w:hAnsi="宋体" w:eastAsia="宋体" w:cs="宋体"/>
          <w:sz w:val="24"/>
        </w:rPr>
        <w:t>4.成为实战王，让即评信手拈来</w:t>
      </w: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四、课程特色</w:t>
      </w:r>
    </w:p>
    <w:p>
      <w:pPr>
        <w:pStyle w:val="6"/>
        <w:numPr>
          <w:ilvl w:val="0"/>
          <w:numId w:val="1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源自美国卡耐基体系训练手段，专项克服上台紧张</w:t>
      </w:r>
    </w:p>
    <w:p>
      <w:pPr>
        <w:pStyle w:val="6"/>
        <w:numPr>
          <w:ilvl w:val="0"/>
          <w:numId w:val="1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拒绝题海战术，十大破题思路助你心中有纲，话题不慌</w:t>
      </w:r>
    </w:p>
    <w:p>
      <w:pPr>
        <w:pStyle w:val="6"/>
        <w:numPr>
          <w:ilvl w:val="0"/>
          <w:numId w:val="1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麦肯锡逻辑思维表达，梳理话题内容，评述内容系统条理</w:t>
      </w:r>
    </w:p>
    <w:p>
      <w:pPr>
        <w:pStyle w:val="6"/>
        <w:numPr>
          <w:ilvl w:val="0"/>
          <w:numId w:val="1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考场真题模拟，分类别类型进行方法梳理</w:t>
      </w:r>
    </w:p>
    <w:p>
      <w:pPr>
        <w:pStyle w:val="6"/>
        <w:numPr>
          <w:ilvl w:val="0"/>
          <w:numId w:val="1"/>
        </w:numPr>
        <w:ind w:firstLineChars="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以练为主，名师护航，真实模拟考场</w:t>
      </w:r>
    </w:p>
    <w:p>
      <w:pPr>
        <w:pStyle w:val="6"/>
        <w:ind w:firstLine="0" w:firstLineChars="0"/>
        <w:rPr>
          <w:rFonts w:ascii="宋体" w:hAnsi="宋体" w:eastAsia="宋体" w:cs="宋体"/>
          <w:sz w:val="24"/>
        </w:rPr>
      </w:pPr>
    </w:p>
    <w:p>
      <w:pPr>
        <w:pStyle w:val="6"/>
        <w:ind w:firstLine="0" w:firstLineChars="0"/>
        <w:rPr>
          <w:rFonts w:ascii="黑体" w:hAnsi="黑体" w:eastAsia="黑体" w:cs="黑体"/>
          <w:sz w:val="24"/>
        </w:rPr>
      </w:pPr>
    </w:p>
    <w:p>
      <w:pPr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五、内容大纲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导入</w:t>
      </w:r>
      <w:r>
        <w:rPr>
          <w:rFonts w:hint="eastAsia" w:ascii="宋体" w:hAnsi="宋体" w:eastAsia="宋体" w:cs="宋体"/>
          <w:sz w:val="24"/>
        </w:rPr>
        <w:t>：艺考新政策，艺考不“易考”</w:t>
      </w:r>
    </w:p>
    <w:p>
      <w:pPr>
        <w:rPr>
          <w:rFonts w:ascii="宋体" w:hAnsi="宋体" w:eastAsia="宋体" w:cs="宋体"/>
          <w:b/>
          <w:bCs/>
          <w:color w:val="0000FF"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1.即兴翻“牌子”</w:t>
      </w:r>
    </w:p>
    <w:p>
      <w:pPr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2.宝剑赠英雄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（1）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实战素材积累与应用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如何让你的即评更好听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即兴评述解题技巧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即兴模拟作答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（2）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5个“如何”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如何让语气更真实可信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如何让结构更层次分明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如何让事例更抓人耳朵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如何让语气更抑扬顿挫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如何让表达更有交流感</w:t>
      </w:r>
      <w:r>
        <w:rPr>
          <w:rFonts w:hint="eastAsia" w:ascii="宋体" w:hAnsi="宋体" w:eastAsia="宋体" w:cs="宋体"/>
          <w:sz w:val="24"/>
        </w:rPr>
        <w:tab/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（3）即兴评述训练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 1）即兴评述思维训练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1讲:发散思维训练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2讲:类比思维训练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3讲:逆向思维训练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2）即兴评述能力训练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1讲:描述能力训练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2讲:叙事能力训练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3讲:复述能力训练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4讲:评论能力训练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（4）即兴评述分类</w:t>
      </w:r>
      <w:r>
        <w:rPr>
          <w:rFonts w:hint="eastAsia" w:ascii="宋体" w:hAnsi="宋体" w:eastAsia="宋体" w:cs="宋体"/>
          <w:sz w:val="24"/>
        </w:rPr>
        <w:tab/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1）命题类即兴评述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1讲:描述类即兴评述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2讲:辨析类即兴评述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3讲:想象类即兴评述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4讲:时事类即兴评述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5讲:特词名言类即兴评述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2）材料类即兴评述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1讲:人物事迹类材料评述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2讲:政策制度类材料评述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3讲:社会现象类材料评述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3）图片类即兴评述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1讲:照片类即兴评述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2讲:漫画类即兴评述</w:t>
      </w:r>
    </w:p>
    <w:p>
      <w:pPr>
        <w:rPr>
          <w:rFonts w:ascii="宋体" w:hAnsi="宋体" w:eastAsia="宋体" w:cs="宋体"/>
          <w:sz w:val="24"/>
        </w:rPr>
      </w:pP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即兴评述方法</w:t>
      </w:r>
      <w:r>
        <w:rPr>
          <w:rFonts w:hint="eastAsia" w:ascii="宋体" w:hAnsi="宋体" w:eastAsia="宋体" w:cs="宋体"/>
          <w:sz w:val="24"/>
        </w:rPr>
        <w:tab/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  1讲:提炼观点的方法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2讲:巧设结构的方法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ab/>
      </w:r>
      <w:r>
        <w:rPr>
          <w:rFonts w:hint="eastAsia" w:ascii="宋体" w:hAnsi="宋体" w:eastAsia="宋体" w:cs="宋体"/>
          <w:sz w:val="24"/>
        </w:rPr>
        <w:t>3讲:调整状态的方法</w:t>
      </w:r>
    </w:p>
    <w:p>
      <w:pPr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。。。。。。。</w:t>
      </w:r>
    </w:p>
    <w:p>
      <w:pPr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3.沙场秋点兵</w:t>
      </w:r>
    </w:p>
    <w:p>
      <w:pPr>
        <w:rPr>
          <w:rFonts w:ascii="宋体" w:hAnsi="宋体" w:eastAsia="宋体" w:cs="宋体"/>
          <w:b/>
          <w:bCs/>
          <w:sz w:val="24"/>
        </w:rPr>
      </w:pPr>
      <w:r>
        <w:rPr>
          <w:rFonts w:hint="eastAsia" w:ascii="宋体" w:hAnsi="宋体" w:eastAsia="宋体" w:cs="宋体"/>
          <w:b/>
          <w:bCs/>
          <w:sz w:val="24"/>
        </w:rPr>
        <w:t>4.复盘回头看</w:t>
      </w:r>
    </w:p>
    <w:p>
      <w:pPr>
        <w:jc w:val="left"/>
        <w:rPr>
          <w:rFonts w:hint="eastAsia" w:ascii="黑体" w:hAnsi="黑体" w:eastAsia="黑体" w:cs="黑体"/>
          <w:sz w:val="24"/>
        </w:rPr>
      </w:pPr>
    </w:p>
    <w:p>
      <w:pPr>
        <w:jc w:val="left"/>
        <w:rPr>
          <w:rFonts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讲师介绍：雷思雨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  播音与主持艺术专业学士，广播电视专业（播音与主持艺术方向）硕士研究生。3篇播音相关省级论文，4年艺考教学经验，5年全年龄段口才演讲教育，6年本硕连读深耕有声语言，100＋语言类比赛奖项，300＋场大型活动主持。善于启发诱导诱导学生深入思考问题，从独到的视角解读题目，以犀利的风格点评作业，注重理论与实践相结合，一针见血，让你的即评脱颖而出。</w:t>
      </w:r>
    </w:p>
    <w:p>
      <w:pPr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357755" cy="3536950"/>
            <wp:effectExtent l="0" t="0" r="4445" b="6350"/>
            <wp:docPr id="1" name="图片 1" descr="2022-10-08 15:50:38.64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022-10-08 15:50:38.640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57755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2322195" cy="4128135"/>
            <wp:effectExtent l="0" t="0" r="1905" b="5715"/>
            <wp:docPr id="2" name="图片 2" descr="2022-10-08 15:50:38.77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022-10-08 15:50:38.778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2195" cy="4128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宋体;SimSun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1C14"/>
    <w:multiLevelType w:val="multilevel"/>
    <w:tmpl w:val="46271C1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YyYWU3OWJmMjVhYWExMDJhYTQwZDkyZTU5MDY5NGIifQ=="/>
  </w:docVars>
  <w:rsids>
    <w:rsidRoot w:val="006A0DC8"/>
    <w:rsid w:val="006A0DC8"/>
    <w:rsid w:val="006A3CF6"/>
    <w:rsid w:val="00913A03"/>
    <w:rsid w:val="00F46D15"/>
    <w:rsid w:val="01FA184C"/>
    <w:rsid w:val="0FCE6EC4"/>
    <w:rsid w:val="13CF4544"/>
    <w:rsid w:val="1CC932F4"/>
    <w:rsid w:val="2971584D"/>
    <w:rsid w:val="408D53D2"/>
    <w:rsid w:val="4348021F"/>
    <w:rsid w:val="43F862D7"/>
    <w:rsid w:val="44EB0BEF"/>
    <w:rsid w:val="5B442B97"/>
    <w:rsid w:val="648A2237"/>
    <w:rsid w:val="68AE4784"/>
    <w:rsid w:val="729F1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5"/>
    <w:basedOn w:val="1"/>
    <w:next w:val="1"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6">
    <w:name w:val="列表段落1"/>
    <w:basedOn w:val="1"/>
    <w:qFormat/>
    <w:uiPriority w:val="34"/>
    <w:pPr>
      <w:ind w:firstLine="420" w:firstLineChars="200"/>
    </w:pPr>
  </w:style>
  <w:style w:type="paragraph" w:customStyle="1" w:styleId="7">
    <w:name w:val="普通(网站)1"/>
    <w:basedOn w:val="1"/>
    <w:qFormat/>
    <w:uiPriority w:val="0"/>
    <w:pPr>
      <w:widowControl/>
      <w:spacing w:before="280" w:after="280"/>
      <w:jc w:val="left"/>
    </w:pPr>
    <w:rPr>
      <w:rFonts w:ascii="宋体;SimSun" w:hAnsi="宋体;SimSun" w:eastAsia="宋体;SimSun" w:cs="宋体;SimSun"/>
      <w:color w:val="00000A"/>
      <w:kern w:val="0"/>
      <w:sz w:val="24"/>
    </w:rPr>
  </w:style>
  <w:style w:type="character" w:customStyle="1" w:styleId="8">
    <w:name w:val="特别强调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177</Words>
  <Characters>1009</Characters>
  <Lines>8</Lines>
  <Paragraphs>2</Paragraphs>
  <TotalTime>6</TotalTime>
  <ScaleCrop>false</ScaleCrop>
  <LinksUpToDate>false</LinksUpToDate>
  <CharactersWithSpaces>1184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2022-10-09T19:46:00Z</dcterms:created>
  <dc:creator>iPad</dc:creator>
  <cp:lastModifiedBy>冰冰⊙▽⊙＊</cp:lastModifiedBy>
  <dcterms:modified xsi:type="dcterms:W3CDTF">2022-10-28T03:42:33Z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7503EA9FFFF6469DB0D39C716238E1EF</vt:lpwstr>
  </property>
</Properties>
</file>