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E4" w:rsidRDefault="00171390" w:rsidP="00E52062">
      <w:pPr>
        <w:spacing w:line="360" w:lineRule="auto"/>
        <w:jc w:val="center"/>
        <w:rPr>
          <w:rFonts w:ascii="华文中宋" w:eastAsia="华文中宋" w:hAnsi="华文中宋"/>
          <w:b/>
          <w:color w:val="C00000"/>
          <w:sz w:val="36"/>
          <w:szCs w:val="36"/>
        </w:rPr>
      </w:pPr>
      <w:r w:rsidRPr="0017139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7" type="#_x0000_t75" alt="DBA简章" style="position:absolute;left:0;text-align:left;margin-left:135pt;margin-top:15.6pt;width:165pt;height:35.75pt;z-index:-1;visibility:visible" o:allowoverlap="f">
            <v:imagedata r:id="rId7" o:title="" gain="1.25"/>
          </v:shape>
        </w:pict>
      </w:r>
    </w:p>
    <w:p w:rsidR="006F58E4" w:rsidRDefault="006F58E4" w:rsidP="00E52062">
      <w:pPr>
        <w:spacing w:line="360" w:lineRule="auto"/>
        <w:jc w:val="center"/>
        <w:rPr>
          <w:rFonts w:ascii="华文中宋" w:eastAsia="华文中宋" w:hAnsi="华文中宋"/>
          <w:b/>
          <w:color w:val="C00000"/>
          <w:sz w:val="36"/>
          <w:szCs w:val="36"/>
        </w:rPr>
      </w:pPr>
    </w:p>
    <w:p w:rsidR="006F58E4" w:rsidRPr="000E2C29" w:rsidRDefault="006F58E4" w:rsidP="00E52062">
      <w:pPr>
        <w:spacing w:line="360" w:lineRule="auto"/>
        <w:jc w:val="center"/>
        <w:rPr>
          <w:rFonts w:asciiTheme="minorEastAsia" w:eastAsiaTheme="minorEastAsia" w:hAnsiTheme="minorEastAsia"/>
          <w:b/>
          <w:color w:val="C00000"/>
          <w:sz w:val="32"/>
          <w:szCs w:val="32"/>
        </w:rPr>
      </w:pPr>
      <w:r w:rsidRPr="000E2C29">
        <w:rPr>
          <w:rFonts w:asciiTheme="minorEastAsia" w:eastAsiaTheme="minorEastAsia" w:hAnsiTheme="minorEastAsia" w:hint="eastAsia"/>
          <w:b/>
          <w:color w:val="C00000"/>
          <w:sz w:val="32"/>
          <w:szCs w:val="32"/>
        </w:rPr>
        <w:t>企业</w:t>
      </w:r>
      <w:r w:rsidRPr="000E2C29">
        <w:rPr>
          <w:rFonts w:asciiTheme="minorEastAsia" w:eastAsiaTheme="minorEastAsia" w:hAnsiTheme="minorEastAsia"/>
          <w:b/>
          <w:color w:val="C00000"/>
          <w:sz w:val="32"/>
          <w:szCs w:val="32"/>
        </w:rPr>
        <w:t>IPO</w:t>
      </w:r>
      <w:r w:rsidRPr="000E2C29">
        <w:rPr>
          <w:rFonts w:asciiTheme="minorEastAsia" w:eastAsiaTheme="minorEastAsia" w:hAnsiTheme="minorEastAsia" w:hint="eastAsia"/>
          <w:b/>
          <w:color w:val="C00000"/>
          <w:sz w:val="32"/>
          <w:szCs w:val="32"/>
        </w:rPr>
        <w:t>新三板转板及并购重组实务研修班</w:t>
      </w:r>
    </w:p>
    <w:p w:rsidR="006F58E4" w:rsidRPr="0030502E" w:rsidRDefault="006F58E4" w:rsidP="0030502E">
      <w:pPr>
        <w:widowControl/>
        <w:wordWrap w:val="0"/>
        <w:spacing w:line="480" w:lineRule="auto"/>
        <w:jc w:val="center"/>
        <w:rPr>
          <w:rFonts w:ascii="楷体" w:eastAsia="楷体" w:hAnsi="楷体"/>
          <w:b/>
          <w:color w:val="990000"/>
          <w:sz w:val="24"/>
          <w:szCs w:val="24"/>
        </w:rPr>
      </w:pPr>
      <w:r>
        <w:rPr>
          <w:rFonts w:ascii="楷体" w:eastAsia="楷体" w:hAnsi="楷体" w:cs="宋体" w:hint="eastAsia"/>
          <w:b/>
          <w:color w:val="990000"/>
          <w:kern w:val="0"/>
          <w:sz w:val="24"/>
          <w:szCs w:val="24"/>
        </w:rPr>
        <w:t>实务</w:t>
      </w:r>
      <w:r w:rsidRPr="0030502E">
        <w:rPr>
          <w:rFonts w:ascii="楷体" w:eastAsia="楷体" w:hAnsi="楷体" w:cs="宋体" w:hint="eastAsia"/>
          <w:b/>
          <w:color w:val="990000"/>
          <w:kern w:val="0"/>
          <w:sz w:val="24"/>
          <w:szCs w:val="24"/>
        </w:rPr>
        <w:t>系统课程</w:t>
      </w:r>
      <w:r>
        <w:rPr>
          <w:rFonts w:ascii="楷体" w:eastAsia="楷体" w:hAnsi="楷体" w:cs="宋体"/>
          <w:b/>
          <w:color w:val="990000"/>
          <w:kern w:val="0"/>
          <w:sz w:val="24"/>
          <w:szCs w:val="24"/>
        </w:rPr>
        <w:t xml:space="preserve"> </w:t>
      </w:r>
      <w:r w:rsidRPr="0030502E">
        <w:rPr>
          <w:rFonts w:ascii="楷体" w:eastAsia="楷体" w:hAnsi="楷体" w:cs="宋体" w:hint="eastAsia"/>
          <w:b/>
          <w:color w:val="990000"/>
          <w:kern w:val="0"/>
          <w:sz w:val="24"/>
          <w:szCs w:val="24"/>
        </w:rPr>
        <w:t>资深实战专家</w:t>
      </w:r>
      <w:r>
        <w:rPr>
          <w:rFonts w:ascii="楷体" w:eastAsia="楷体" w:hAnsi="楷体" w:cs="宋体"/>
          <w:b/>
          <w:color w:val="990000"/>
          <w:kern w:val="0"/>
          <w:sz w:val="24"/>
          <w:szCs w:val="24"/>
        </w:rPr>
        <w:t xml:space="preserve"> </w:t>
      </w:r>
      <w:r w:rsidRPr="0030502E">
        <w:rPr>
          <w:rFonts w:ascii="楷体" w:eastAsia="楷体" w:hAnsi="楷体" w:hint="eastAsia"/>
          <w:b/>
          <w:color w:val="990000"/>
          <w:sz w:val="24"/>
          <w:szCs w:val="24"/>
        </w:rPr>
        <w:t>对接资本市场</w:t>
      </w:r>
      <w:r w:rsidRPr="0030502E">
        <w:rPr>
          <w:rFonts w:ascii="楷体" w:eastAsia="楷体" w:hAnsi="楷体"/>
          <w:b/>
          <w:color w:val="990000"/>
          <w:sz w:val="24"/>
          <w:szCs w:val="24"/>
        </w:rPr>
        <w:t xml:space="preserve"> </w:t>
      </w:r>
      <w:r w:rsidRPr="0030502E">
        <w:rPr>
          <w:rFonts w:ascii="楷体" w:eastAsia="楷体" w:hAnsi="楷体" w:hint="eastAsia"/>
          <w:b/>
          <w:color w:val="990000"/>
          <w:sz w:val="24"/>
          <w:szCs w:val="24"/>
        </w:rPr>
        <w:t>助力企业腾飞</w:t>
      </w:r>
    </w:p>
    <w:p w:rsidR="006F58E4" w:rsidRPr="0030502E" w:rsidRDefault="006F58E4" w:rsidP="004B1092">
      <w:pPr>
        <w:widowControl/>
        <w:shd w:val="clear" w:color="auto" w:fill="FFFFFF"/>
        <w:tabs>
          <w:tab w:val="left" w:pos="900"/>
          <w:tab w:val="left" w:pos="1080"/>
        </w:tabs>
        <w:spacing w:line="260" w:lineRule="exact"/>
        <w:ind w:firstLine="180"/>
        <w:jc w:val="center"/>
        <w:rPr>
          <w:rFonts w:ascii="楷体" w:eastAsia="楷体" w:hAnsi="楷体"/>
          <w:b/>
          <w:color w:val="252525"/>
          <w:sz w:val="24"/>
          <w:szCs w:val="24"/>
        </w:rPr>
      </w:pPr>
    </w:p>
    <w:p w:rsidR="006F58E4" w:rsidRPr="004F6C62" w:rsidRDefault="006F58E4" w:rsidP="004F6C62">
      <w:pPr>
        <w:spacing w:line="340" w:lineRule="exact"/>
        <w:jc w:val="left"/>
        <w:rPr>
          <w:rFonts w:ascii="宋体"/>
          <w:b/>
          <w:color w:val="C00000"/>
          <w:sz w:val="28"/>
          <w:szCs w:val="28"/>
        </w:rPr>
      </w:pPr>
      <w:r w:rsidRPr="004F6C62">
        <w:rPr>
          <w:rFonts w:ascii="宋体" w:hAnsi="宋体" w:hint="eastAsia"/>
          <w:b/>
          <w:color w:val="C00000"/>
          <w:sz w:val="28"/>
          <w:szCs w:val="28"/>
        </w:rPr>
        <w:t>【课程背景】</w:t>
      </w:r>
    </w:p>
    <w:p w:rsidR="006F58E4" w:rsidRPr="004F6C62" w:rsidRDefault="006F58E4" w:rsidP="002F6278">
      <w:pPr>
        <w:pStyle w:val="a8"/>
        <w:tabs>
          <w:tab w:val="left" w:pos="900"/>
          <w:tab w:val="left" w:pos="1080"/>
        </w:tabs>
        <w:spacing w:line="340" w:lineRule="exact"/>
        <w:ind w:left="0" w:firstLineChars="200" w:firstLine="464"/>
        <w:rPr>
          <w:rFonts w:ascii="宋体" w:eastAsia="宋体" w:hAnsi="宋体"/>
          <w:b w:val="0"/>
          <w:bCs w:val="0"/>
          <w:spacing w:val="-4"/>
          <w:sz w:val="24"/>
        </w:rPr>
      </w:pPr>
      <w:r w:rsidRPr="004F6C62">
        <w:rPr>
          <w:rFonts w:ascii="宋体" w:eastAsia="宋体" w:hAnsi="宋体"/>
          <w:b w:val="0"/>
          <w:bCs w:val="0"/>
          <w:spacing w:val="-4"/>
          <w:sz w:val="24"/>
        </w:rPr>
        <w:t>2017</w:t>
      </w:r>
      <w:r w:rsidRPr="004F6C62">
        <w:rPr>
          <w:rFonts w:ascii="宋体" w:eastAsia="宋体" w:hAnsi="宋体" w:hint="eastAsia"/>
          <w:b w:val="0"/>
          <w:bCs w:val="0"/>
          <w:spacing w:val="-4"/>
          <w:sz w:val="24"/>
        </w:rPr>
        <w:t>年是中国资本市场监管、规范之年，随着</w:t>
      </w:r>
      <w:r w:rsidRPr="004F6C62">
        <w:rPr>
          <w:rFonts w:ascii="宋体" w:eastAsia="宋体" w:hAnsi="宋体"/>
          <w:b w:val="0"/>
          <w:bCs w:val="0"/>
          <w:spacing w:val="-4"/>
          <w:sz w:val="24"/>
        </w:rPr>
        <w:t>IPO</w:t>
      </w:r>
      <w:r w:rsidRPr="004F6C62">
        <w:rPr>
          <w:rFonts w:ascii="宋体" w:eastAsia="宋体" w:hAnsi="宋体" w:hint="eastAsia"/>
          <w:b w:val="0"/>
          <w:bCs w:val="0"/>
          <w:spacing w:val="-4"/>
          <w:sz w:val="24"/>
        </w:rPr>
        <w:t>审核提速及“新三板转板”政策即将推出，使得</w:t>
      </w:r>
      <w:r w:rsidRPr="004F6C62">
        <w:rPr>
          <w:rFonts w:ascii="宋体" w:eastAsia="宋体" w:hAnsi="宋体"/>
          <w:b w:val="0"/>
          <w:bCs w:val="0"/>
          <w:spacing w:val="-4"/>
          <w:sz w:val="24"/>
        </w:rPr>
        <w:t>IPO</w:t>
      </w:r>
      <w:r w:rsidRPr="004F6C62">
        <w:rPr>
          <w:rFonts w:ascii="宋体" w:eastAsia="宋体" w:hAnsi="宋体" w:hint="eastAsia"/>
          <w:b w:val="0"/>
          <w:bCs w:val="0"/>
          <w:spacing w:val="-4"/>
          <w:sz w:val="24"/>
        </w:rPr>
        <w:t>已成为</w:t>
      </w:r>
      <w:r w:rsidRPr="004F6C62">
        <w:rPr>
          <w:rFonts w:ascii="宋体" w:eastAsia="宋体" w:hAnsi="宋体"/>
          <w:b w:val="0"/>
          <w:bCs w:val="0"/>
          <w:spacing w:val="-4"/>
          <w:sz w:val="24"/>
        </w:rPr>
        <w:t>2017</w:t>
      </w:r>
      <w:r w:rsidRPr="004F6C62">
        <w:rPr>
          <w:rFonts w:ascii="宋体" w:eastAsia="宋体" w:hAnsi="宋体" w:hint="eastAsia"/>
          <w:b w:val="0"/>
          <w:bCs w:val="0"/>
          <w:spacing w:val="-4"/>
          <w:sz w:val="24"/>
        </w:rPr>
        <w:t>年资本市场最火的主题之一。</w:t>
      </w:r>
      <w:r>
        <w:rPr>
          <w:rFonts w:ascii="宋体" w:eastAsia="宋体" w:hAnsi="宋体" w:hint="eastAsia"/>
          <w:b w:val="0"/>
          <w:bCs w:val="0"/>
          <w:spacing w:val="-4"/>
          <w:sz w:val="24"/>
        </w:rPr>
        <w:t>今年以来</w:t>
      </w:r>
      <w:r w:rsidRPr="004F6C62">
        <w:rPr>
          <w:rFonts w:ascii="宋体" w:eastAsia="宋体" w:hAnsi="宋体" w:hint="eastAsia"/>
          <w:b w:val="0"/>
          <w:bCs w:val="0"/>
          <w:spacing w:val="-4"/>
          <w:sz w:val="24"/>
        </w:rPr>
        <w:t>，证监会共计核发</w:t>
      </w:r>
      <w:r>
        <w:rPr>
          <w:rFonts w:ascii="宋体" w:eastAsia="宋体" w:hAnsi="宋体"/>
          <w:b w:val="0"/>
          <w:bCs w:val="0"/>
          <w:spacing w:val="-4"/>
          <w:sz w:val="24"/>
        </w:rPr>
        <w:t>17</w:t>
      </w:r>
      <w:r w:rsidRPr="004F6C62">
        <w:rPr>
          <w:rFonts w:ascii="宋体" w:eastAsia="宋体" w:hAnsi="宋体"/>
          <w:b w:val="0"/>
          <w:bCs w:val="0"/>
          <w:spacing w:val="-4"/>
          <w:sz w:val="24"/>
        </w:rPr>
        <w:t>8</w:t>
      </w:r>
      <w:r w:rsidRPr="004F6C62">
        <w:rPr>
          <w:rFonts w:ascii="宋体" w:eastAsia="宋体" w:hAnsi="宋体" w:hint="eastAsia"/>
          <w:b w:val="0"/>
          <w:bCs w:val="0"/>
          <w:spacing w:val="-4"/>
          <w:sz w:val="24"/>
        </w:rPr>
        <w:t>家企业的</w:t>
      </w:r>
      <w:r w:rsidRPr="004F6C62">
        <w:rPr>
          <w:rFonts w:ascii="宋体" w:eastAsia="宋体" w:hAnsi="宋体"/>
          <w:b w:val="0"/>
          <w:bCs w:val="0"/>
          <w:spacing w:val="-4"/>
          <w:sz w:val="24"/>
        </w:rPr>
        <w:t>IPO</w:t>
      </w:r>
      <w:r w:rsidRPr="004F6C62">
        <w:rPr>
          <w:rFonts w:ascii="宋体" w:eastAsia="宋体" w:hAnsi="宋体" w:hint="eastAsia"/>
          <w:b w:val="0"/>
          <w:bCs w:val="0"/>
          <w:spacing w:val="-4"/>
          <w:sz w:val="24"/>
        </w:rPr>
        <w:t>发行批文</w:t>
      </w:r>
      <w:r>
        <w:rPr>
          <w:rFonts w:ascii="宋体" w:eastAsia="宋体" w:hAnsi="宋体" w:hint="eastAsia"/>
          <w:b w:val="0"/>
          <w:bCs w:val="0"/>
          <w:spacing w:val="-4"/>
          <w:sz w:val="24"/>
        </w:rPr>
        <w:t>（其中主板</w:t>
      </w:r>
      <w:r>
        <w:rPr>
          <w:rFonts w:ascii="宋体" w:eastAsia="宋体" w:hAnsi="宋体"/>
          <w:b w:val="0"/>
          <w:bCs w:val="0"/>
          <w:spacing w:val="-4"/>
          <w:sz w:val="24"/>
        </w:rPr>
        <w:t>91</w:t>
      </w:r>
      <w:r>
        <w:rPr>
          <w:rFonts w:ascii="宋体" w:eastAsia="宋体" w:hAnsi="宋体" w:hint="eastAsia"/>
          <w:b w:val="0"/>
          <w:bCs w:val="0"/>
          <w:spacing w:val="-4"/>
          <w:sz w:val="24"/>
        </w:rPr>
        <w:t>家，中小板</w:t>
      </w:r>
      <w:r>
        <w:rPr>
          <w:rFonts w:ascii="宋体" w:eastAsia="宋体" w:hAnsi="宋体"/>
          <w:b w:val="0"/>
          <w:bCs w:val="0"/>
          <w:spacing w:val="-4"/>
          <w:sz w:val="24"/>
        </w:rPr>
        <w:t>31</w:t>
      </w:r>
      <w:r>
        <w:rPr>
          <w:rFonts w:ascii="宋体" w:eastAsia="宋体" w:hAnsi="宋体" w:hint="eastAsia"/>
          <w:b w:val="0"/>
          <w:bCs w:val="0"/>
          <w:spacing w:val="-4"/>
          <w:sz w:val="24"/>
        </w:rPr>
        <w:t>家，创业板</w:t>
      </w:r>
      <w:r>
        <w:rPr>
          <w:rFonts w:ascii="宋体" w:eastAsia="宋体" w:hAnsi="宋体"/>
          <w:b w:val="0"/>
          <w:bCs w:val="0"/>
          <w:spacing w:val="-4"/>
          <w:sz w:val="24"/>
        </w:rPr>
        <w:t>56</w:t>
      </w:r>
      <w:r>
        <w:rPr>
          <w:rFonts w:ascii="宋体" w:eastAsia="宋体" w:hAnsi="宋体" w:hint="eastAsia"/>
          <w:b w:val="0"/>
          <w:bCs w:val="0"/>
          <w:spacing w:val="-4"/>
          <w:sz w:val="24"/>
        </w:rPr>
        <w:t>家），</w:t>
      </w:r>
      <w:r w:rsidRPr="004F6C62">
        <w:rPr>
          <w:rFonts w:ascii="宋体" w:eastAsia="宋体" w:hAnsi="宋体" w:hint="eastAsia"/>
          <w:b w:val="0"/>
          <w:bCs w:val="0"/>
          <w:spacing w:val="-4"/>
          <w:sz w:val="24"/>
        </w:rPr>
        <w:t>平均每月核发数量近</w:t>
      </w:r>
      <w:r w:rsidRPr="004F6C62">
        <w:rPr>
          <w:rFonts w:ascii="宋体" w:eastAsia="宋体" w:hAnsi="宋体"/>
          <w:b w:val="0"/>
          <w:bCs w:val="0"/>
          <w:spacing w:val="-4"/>
          <w:sz w:val="24"/>
        </w:rPr>
        <w:t>40</w:t>
      </w:r>
      <w:r>
        <w:rPr>
          <w:rFonts w:ascii="宋体" w:eastAsia="宋体" w:hAnsi="宋体" w:hint="eastAsia"/>
          <w:b w:val="0"/>
          <w:bCs w:val="0"/>
          <w:spacing w:val="-4"/>
          <w:sz w:val="24"/>
        </w:rPr>
        <w:t>家！目前</w:t>
      </w:r>
      <w:r w:rsidRPr="004F6C62">
        <w:rPr>
          <w:rFonts w:ascii="宋体" w:eastAsia="宋体" w:hAnsi="宋体" w:hint="eastAsia"/>
          <w:b w:val="0"/>
          <w:bCs w:val="0"/>
          <w:spacing w:val="-4"/>
          <w:sz w:val="24"/>
        </w:rPr>
        <w:t>，已有超过</w:t>
      </w:r>
      <w:r w:rsidRPr="004F6C62">
        <w:rPr>
          <w:rFonts w:ascii="宋体" w:eastAsia="宋体" w:hAnsi="宋体"/>
          <w:b w:val="0"/>
          <w:bCs w:val="0"/>
          <w:spacing w:val="-4"/>
          <w:sz w:val="24"/>
        </w:rPr>
        <w:t>400</w:t>
      </w:r>
      <w:r w:rsidRPr="004F6C62">
        <w:rPr>
          <w:rFonts w:ascii="宋体" w:eastAsia="宋体" w:hAnsi="宋体" w:hint="eastAsia"/>
          <w:b w:val="0"/>
          <w:bCs w:val="0"/>
          <w:spacing w:val="-4"/>
          <w:sz w:val="24"/>
        </w:rPr>
        <w:t>家新三板企业拟</w:t>
      </w:r>
      <w:r>
        <w:rPr>
          <w:rFonts w:ascii="宋体" w:eastAsia="宋体" w:hAnsi="宋体" w:hint="eastAsia"/>
          <w:b w:val="0"/>
          <w:bCs w:val="0"/>
          <w:spacing w:val="-4"/>
          <w:sz w:val="24"/>
        </w:rPr>
        <w:t>转板</w:t>
      </w:r>
      <w:r w:rsidRPr="004F6C62">
        <w:rPr>
          <w:rFonts w:ascii="宋体" w:eastAsia="宋体" w:hAnsi="宋体"/>
          <w:b w:val="0"/>
          <w:bCs w:val="0"/>
          <w:spacing w:val="-4"/>
          <w:sz w:val="24"/>
        </w:rPr>
        <w:t>IPO</w:t>
      </w:r>
      <w:r>
        <w:rPr>
          <w:rFonts w:ascii="宋体" w:eastAsia="宋体" w:hAnsi="宋体" w:hint="eastAsia"/>
          <w:b w:val="0"/>
          <w:bCs w:val="0"/>
          <w:spacing w:val="-4"/>
          <w:sz w:val="24"/>
        </w:rPr>
        <w:t>，企业上市及转板后的高估值、高融资额、高流动性将使</w:t>
      </w:r>
      <w:r w:rsidRPr="004F6C62">
        <w:rPr>
          <w:rFonts w:ascii="宋体" w:eastAsia="宋体" w:hAnsi="宋体" w:hint="eastAsia"/>
          <w:b w:val="0"/>
          <w:bCs w:val="0"/>
          <w:spacing w:val="-4"/>
          <w:sz w:val="24"/>
        </w:rPr>
        <w:t>企业在资本市场</w:t>
      </w:r>
      <w:r>
        <w:rPr>
          <w:rFonts w:ascii="宋体" w:eastAsia="宋体" w:hAnsi="宋体" w:hint="eastAsia"/>
          <w:b w:val="0"/>
          <w:bCs w:val="0"/>
          <w:spacing w:val="-4"/>
          <w:sz w:val="24"/>
        </w:rPr>
        <w:t>得到</w:t>
      </w:r>
      <w:r w:rsidRPr="004F6C62">
        <w:rPr>
          <w:rFonts w:ascii="宋体" w:eastAsia="宋体" w:hAnsi="宋体" w:hint="eastAsia"/>
          <w:b w:val="0"/>
          <w:bCs w:val="0"/>
          <w:spacing w:val="-4"/>
          <w:sz w:val="24"/>
        </w:rPr>
        <w:t>加速发展。</w:t>
      </w:r>
    </w:p>
    <w:p w:rsidR="006F58E4" w:rsidRDefault="006F58E4" w:rsidP="002F6278">
      <w:pPr>
        <w:spacing w:line="340" w:lineRule="exact"/>
        <w:ind w:firstLineChars="200" w:firstLine="464"/>
        <w:jc w:val="left"/>
        <w:rPr>
          <w:rFonts w:ascii="宋体"/>
          <w:bCs/>
          <w:spacing w:val="-4"/>
          <w:sz w:val="24"/>
          <w:szCs w:val="24"/>
        </w:rPr>
      </w:pPr>
      <w:r w:rsidRPr="004F6C62">
        <w:rPr>
          <w:rFonts w:ascii="宋体" w:hAnsi="宋体" w:hint="eastAsia"/>
          <w:bCs/>
          <w:spacing w:val="-4"/>
          <w:sz w:val="24"/>
          <w:szCs w:val="24"/>
        </w:rPr>
        <w:t>同时，近期证监会等监管部门连出重拳，针对市场上违法、违规行为加大了查处力度，面对强监管、重规范的宏观环境。企业如何</w:t>
      </w:r>
      <w:r w:rsidRPr="004F6C62">
        <w:rPr>
          <w:rFonts w:ascii="宋体" w:hAnsi="宋体"/>
          <w:bCs/>
          <w:spacing w:val="-4"/>
          <w:sz w:val="24"/>
          <w:szCs w:val="24"/>
        </w:rPr>
        <w:t>IPO</w:t>
      </w:r>
      <w:r w:rsidR="004353E7">
        <w:rPr>
          <w:rFonts w:ascii="宋体" w:hAnsi="宋体" w:hint="eastAsia"/>
          <w:bCs/>
          <w:spacing w:val="-4"/>
          <w:sz w:val="24"/>
          <w:szCs w:val="24"/>
        </w:rPr>
        <w:t>？</w:t>
      </w:r>
      <w:r w:rsidRPr="004F6C62">
        <w:rPr>
          <w:rFonts w:ascii="宋体" w:hAnsi="宋体" w:hint="eastAsia"/>
          <w:bCs/>
          <w:spacing w:val="-4"/>
          <w:sz w:val="24"/>
          <w:szCs w:val="24"/>
        </w:rPr>
        <w:t>新三板企业如何转板</w:t>
      </w:r>
      <w:r w:rsidR="004353E7">
        <w:rPr>
          <w:rFonts w:ascii="宋体" w:hAnsi="宋体" w:hint="eastAsia"/>
          <w:bCs/>
          <w:spacing w:val="-4"/>
          <w:sz w:val="24"/>
          <w:szCs w:val="24"/>
        </w:rPr>
        <w:t>？</w:t>
      </w:r>
      <w:r w:rsidRPr="004F6C62">
        <w:rPr>
          <w:rFonts w:ascii="宋体" w:hAnsi="宋体" w:hint="eastAsia"/>
          <w:bCs/>
          <w:spacing w:val="-4"/>
          <w:sz w:val="24"/>
          <w:szCs w:val="24"/>
        </w:rPr>
        <w:t>上市公司如何合法合规并购重组？为帮助企业及相关机构了解我国资本市场的最新政策，掌握企业</w:t>
      </w:r>
      <w:r w:rsidRPr="004F6C62">
        <w:rPr>
          <w:rFonts w:ascii="宋体" w:hAnsi="宋体"/>
          <w:bCs/>
          <w:spacing w:val="-4"/>
          <w:sz w:val="24"/>
          <w:szCs w:val="24"/>
        </w:rPr>
        <w:t>IPO</w:t>
      </w:r>
      <w:r w:rsidRPr="004F6C62">
        <w:rPr>
          <w:rFonts w:ascii="宋体" w:hAnsi="宋体" w:hint="eastAsia"/>
          <w:bCs/>
          <w:spacing w:val="-4"/>
          <w:sz w:val="24"/>
          <w:szCs w:val="24"/>
        </w:rPr>
        <w:t>、新三板转板及并购中的重点难点问题。使企业更加有效的利用资本市场，拓宽企业融资渠道，制定企业最佳上市挂牌方案和融资方案，提高企业上市融资能力，实现企业和资本成功对接。为此，</w:t>
      </w:r>
      <w:r w:rsidRPr="004F6C62">
        <w:rPr>
          <w:rFonts w:ascii="宋体" w:hAnsi="宋体" w:hint="eastAsia"/>
          <w:sz w:val="24"/>
          <w:szCs w:val="24"/>
        </w:rPr>
        <w:t>特推</w:t>
      </w:r>
      <w:r>
        <w:rPr>
          <w:rFonts w:ascii="宋体" w:hAnsi="宋体" w:hint="eastAsia"/>
          <w:sz w:val="24"/>
          <w:szCs w:val="24"/>
        </w:rPr>
        <w:t>出</w:t>
      </w:r>
      <w:r w:rsidRPr="004F6C62">
        <w:rPr>
          <w:rFonts w:ascii="宋体" w:hAnsi="宋体"/>
          <w:bCs/>
          <w:spacing w:val="-4"/>
          <w:sz w:val="24"/>
          <w:szCs w:val="24"/>
        </w:rPr>
        <w:t xml:space="preserve"> </w:t>
      </w:r>
      <w:r w:rsidRPr="004F6C62">
        <w:rPr>
          <w:rFonts w:ascii="宋体" w:hAnsi="宋体" w:hint="eastAsia"/>
          <w:bCs/>
          <w:spacing w:val="-4"/>
          <w:sz w:val="24"/>
          <w:szCs w:val="24"/>
        </w:rPr>
        <w:t>“企业</w:t>
      </w:r>
      <w:r w:rsidRPr="004F6C62">
        <w:rPr>
          <w:rFonts w:ascii="宋体" w:hAnsi="宋体"/>
          <w:bCs/>
          <w:spacing w:val="-4"/>
          <w:sz w:val="24"/>
          <w:szCs w:val="24"/>
        </w:rPr>
        <w:t>IPO</w:t>
      </w:r>
      <w:r w:rsidRPr="004F6C62">
        <w:rPr>
          <w:rFonts w:ascii="宋体" w:hAnsi="宋体" w:hint="eastAsia"/>
          <w:bCs/>
          <w:spacing w:val="-4"/>
          <w:sz w:val="24"/>
          <w:szCs w:val="24"/>
        </w:rPr>
        <w:t>、新三板转板及并购重组实务研修班”。</w:t>
      </w:r>
    </w:p>
    <w:p w:rsidR="006F58E4" w:rsidRPr="004F6C62" w:rsidRDefault="006F58E4" w:rsidP="002F6278">
      <w:pPr>
        <w:spacing w:line="340" w:lineRule="exact"/>
        <w:ind w:firstLineChars="250" w:firstLine="582"/>
        <w:jc w:val="left"/>
        <w:rPr>
          <w:rFonts w:ascii="宋体"/>
          <w:b/>
          <w:bCs/>
          <w:spacing w:val="-4"/>
          <w:sz w:val="24"/>
          <w:szCs w:val="24"/>
        </w:rPr>
      </w:pPr>
    </w:p>
    <w:p w:rsidR="006F58E4" w:rsidRPr="004F6C62" w:rsidRDefault="006F58E4" w:rsidP="004F6C62">
      <w:pPr>
        <w:spacing w:line="340" w:lineRule="exact"/>
        <w:jc w:val="left"/>
        <w:rPr>
          <w:rFonts w:ascii="宋体"/>
          <w:color w:val="252525"/>
          <w:sz w:val="28"/>
          <w:szCs w:val="28"/>
        </w:rPr>
      </w:pPr>
      <w:r w:rsidRPr="004F6C62">
        <w:rPr>
          <w:rFonts w:ascii="宋体" w:hAnsi="宋体" w:hint="eastAsia"/>
          <w:b/>
          <w:color w:val="C00000"/>
          <w:sz w:val="28"/>
          <w:szCs w:val="28"/>
        </w:rPr>
        <w:t>【主办单位】</w:t>
      </w:r>
    </w:p>
    <w:p w:rsidR="006F58E4" w:rsidRDefault="006F58E4" w:rsidP="002F6278">
      <w:pPr>
        <w:spacing w:line="340" w:lineRule="exact"/>
        <w:ind w:firstLineChars="98" w:firstLine="235"/>
        <w:jc w:val="left"/>
        <w:rPr>
          <w:rFonts w:ascii="宋体"/>
          <w:sz w:val="24"/>
          <w:szCs w:val="24"/>
        </w:rPr>
      </w:pPr>
      <w:r w:rsidRPr="004F6C62">
        <w:rPr>
          <w:rFonts w:ascii="宋体" w:hAnsi="宋体" w:hint="eastAsia"/>
          <w:sz w:val="24"/>
          <w:szCs w:val="24"/>
        </w:rPr>
        <w:t>中国人民大学</w:t>
      </w:r>
      <w:r w:rsidR="004353E7">
        <w:rPr>
          <w:rFonts w:ascii="宋体" w:hAnsi="宋体" w:hint="eastAsia"/>
          <w:sz w:val="24"/>
          <w:szCs w:val="24"/>
        </w:rPr>
        <w:t>培训学院</w:t>
      </w:r>
    </w:p>
    <w:p w:rsidR="006F58E4" w:rsidRPr="004F6C62" w:rsidRDefault="006F58E4" w:rsidP="002F6278">
      <w:pPr>
        <w:spacing w:line="340" w:lineRule="exact"/>
        <w:ind w:firstLineChars="98" w:firstLine="235"/>
        <w:jc w:val="left"/>
        <w:rPr>
          <w:rFonts w:ascii="宋体"/>
          <w:sz w:val="24"/>
          <w:szCs w:val="24"/>
        </w:rPr>
      </w:pPr>
    </w:p>
    <w:p w:rsidR="006F58E4" w:rsidRPr="004F6C62" w:rsidRDefault="006F58E4" w:rsidP="004F6C62">
      <w:pPr>
        <w:spacing w:line="340" w:lineRule="exact"/>
        <w:jc w:val="left"/>
        <w:rPr>
          <w:rFonts w:ascii="宋体"/>
          <w:b/>
          <w:color w:val="252525"/>
          <w:sz w:val="28"/>
          <w:szCs w:val="28"/>
        </w:rPr>
      </w:pPr>
      <w:r w:rsidRPr="004F6C62">
        <w:rPr>
          <w:rFonts w:ascii="宋体" w:hAnsi="宋体" w:hint="eastAsia"/>
          <w:b/>
          <w:color w:val="C00000"/>
          <w:sz w:val="28"/>
          <w:szCs w:val="28"/>
        </w:rPr>
        <w:t>【课程目标】</w:t>
      </w:r>
    </w:p>
    <w:p w:rsidR="006F58E4" w:rsidRDefault="006F58E4" w:rsidP="002F6278">
      <w:pPr>
        <w:widowControl/>
        <w:shd w:val="clear" w:color="auto" w:fill="FFFFFF"/>
        <w:tabs>
          <w:tab w:val="left" w:pos="900"/>
          <w:tab w:val="left" w:pos="1080"/>
        </w:tabs>
        <w:spacing w:line="340" w:lineRule="exact"/>
        <w:ind w:firstLineChars="200" w:firstLine="480"/>
        <w:rPr>
          <w:rFonts w:ascii="宋体" w:cs="宋体"/>
          <w:kern w:val="0"/>
          <w:sz w:val="24"/>
          <w:szCs w:val="24"/>
        </w:rPr>
      </w:pPr>
      <w:r w:rsidRPr="004F6C62">
        <w:rPr>
          <w:rFonts w:ascii="宋体" w:hAnsi="宋体" w:hint="eastAsia"/>
          <w:color w:val="252525"/>
          <w:sz w:val="24"/>
          <w:szCs w:val="24"/>
        </w:rPr>
        <w:t>本课程的目标是帮助拟上市和已挂牌企业高管迅速掌握企业</w:t>
      </w:r>
      <w:r w:rsidRPr="004F6C62">
        <w:rPr>
          <w:rFonts w:ascii="宋体" w:hAnsi="宋体"/>
          <w:color w:val="252525"/>
          <w:sz w:val="24"/>
          <w:szCs w:val="24"/>
        </w:rPr>
        <w:t>IPO</w:t>
      </w:r>
      <w:r w:rsidRPr="004F6C62">
        <w:rPr>
          <w:rFonts w:ascii="宋体" w:hAnsi="宋体" w:hint="eastAsia"/>
          <w:color w:val="252525"/>
          <w:sz w:val="24"/>
          <w:szCs w:val="24"/>
        </w:rPr>
        <w:t>专业知识与实操技能，多方位接触优秀投行、券商、律师、会计师、投资机构等相关资源，构建高端人脉，优先获得项目融资路演、专家顾问咨询等一揽子服务机会。</w:t>
      </w:r>
      <w:r w:rsidRPr="004F6C62">
        <w:rPr>
          <w:rFonts w:ascii="宋体" w:hAnsi="宋体" w:cs="宋体" w:hint="eastAsia"/>
          <w:kern w:val="0"/>
          <w:sz w:val="24"/>
          <w:szCs w:val="24"/>
        </w:rPr>
        <w:t>不仅传授企业对接资本市场运作思维及规范操作方法，并为企业实业增长给予系统的解决方案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6F58E4" w:rsidRPr="004F6C62" w:rsidRDefault="006F58E4" w:rsidP="002F6278">
      <w:pPr>
        <w:widowControl/>
        <w:shd w:val="clear" w:color="auto" w:fill="FFFFFF"/>
        <w:tabs>
          <w:tab w:val="left" w:pos="900"/>
          <w:tab w:val="left" w:pos="1080"/>
        </w:tabs>
        <w:spacing w:line="340" w:lineRule="exact"/>
        <w:ind w:firstLineChars="225" w:firstLine="540"/>
        <w:rPr>
          <w:rFonts w:ascii="宋体"/>
          <w:color w:val="252525"/>
          <w:sz w:val="24"/>
          <w:szCs w:val="24"/>
        </w:rPr>
      </w:pPr>
    </w:p>
    <w:p w:rsidR="006F58E4" w:rsidRPr="004F6C62" w:rsidRDefault="006F58E4" w:rsidP="004F6C62">
      <w:pPr>
        <w:pStyle w:val="ab"/>
        <w:shd w:val="clear" w:color="auto" w:fill="FFFFFF"/>
        <w:spacing w:before="0" w:beforeAutospacing="0" w:after="0" w:afterAutospacing="0" w:line="340" w:lineRule="exact"/>
        <w:rPr>
          <w:b/>
          <w:color w:val="C00000"/>
          <w:sz w:val="28"/>
          <w:szCs w:val="28"/>
        </w:rPr>
      </w:pPr>
      <w:r w:rsidRPr="004F6C62">
        <w:rPr>
          <w:rFonts w:hint="eastAsia"/>
          <w:b/>
          <w:color w:val="C00000"/>
          <w:sz w:val="28"/>
          <w:szCs w:val="28"/>
        </w:rPr>
        <w:t>【学员对象】</w:t>
      </w:r>
    </w:p>
    <w:p w:rsidR="006F58E4" w:rsidRPr="004F6C62" w:rsidRDefault="006F58E4" w:rsidP="004F6C62">
      <w:pPr>
        <w:pStyle w:val="ab"/>
        <w:shd w:val="clear" w:color="auto" w:fill="FFFFFF"/>
        <w:spacing w:before="0" w:beforeAutospacing="0" w:after="0" w:afterAutospacing="0" w:line="340" w:lineRule="exact"/>
        <w:rPr>
          <w:spacing w:val="-4"/>
          <w:shd w:val="clear" w:color="auto" w:fill="FFFFFF"/>
        </w:rPr>
      </w:pPr>
      <w:r w:rsidRPr="004F6C62">
        <w:rPr>
          <w:rFonts w:hint="eastAsia"/>
        </w:rPr>
        <w:t>◆</w:t>
      </w:r>
      <w:r w:rsidRPr="004F6C62">
        <w:rPr>
          <w:rFonts w:hint="eastAsia"/>
          <w:spacing w:val="-4"/>
          <w:shd w:val="clear" w:color="auto" w:fill="FFFFFF"/>
        </w:rPr>
        <w:t>各地政府上市办、金融办、工信局、中小企业局、科技局等有关部门负责人；</w:t>
      </w:r>
    </w:p>
    <w:p w:rsidR="006F58E4" w:rsidRPr="004F6C62" w:rsidRDefault="006F58E4" w:rsidP="004F6C62">
      <w:pPr>
        <w:pStyle w:val="ab"/>
        <w:shd w:val="clear" w:color="auto" w:fill="FFFFFF"/>
        <w:spacing w:before="0" w:beforeAutospacing="0" w:after="0" w:afterAutospacing="0" w:line="340" w:lineRule="exact"/>
        <w:rPr>
          <w:rFonts w:cs="Helvetica"/>
        </w:rPr>
      </w:pPr>
      <w:r w:rsidRPr="004F6C62">
        <w:rPr>
          <w:rFonts w:hint="eastAsia"/>
        </w:rPr>
        <w:t>◆</w:t>
      </w:r>
      <w:r w:rsidRPr="004F6C62">
        <w:rPr>
          <w:rFonts w:hint="eastAsia"/>
          <w:spacing w:val="-4"/>
          <w:shd w:val="clear" w:color="auto" w:fill="FFFFFF"/>
        </w:rPr>
        <w:t>创新型、创业型、成长型企业高管及</w:t>
      </w:r>
      <w:r w:rsidRPr="004F6C62">
        <w:rPr>
          <w:rFonts w:hint="eastAsia"/>
          <w:shd w:val="clear" w:color="auto" w:fill="FFFFFF"/>
        </w:rPr>
        <w:t>拟上市企业</w:t>
      </w:r>
      <w:r w:rsidRPr="004F6C62">
        <w:rPr>
          <w:shd w:val="clear" w:color="auto" w:fill="FFFFFF"/>
        </w:rPr>
        <w:t>CEO</w:t>
      </w:r>
      <w:r w:rsidRPr="004F6C62">
        <w:rPr>
          <w:rFonts w:hint="eastAsia"/>
          <w:shd w:val="clear" w:color="auto" w:fill="FFFFFF"/>
        </w:rPr>
        <w:t>、</w:t>
      </w:r>
      <w:r w:rsidRPr="004F6C62">
        <w:rPr>
          <w:shd w:val="clear" w:color="auto" w:fill="FFFFFF"/>
        </w:rPr>
        <w:t>CFO</w:t>
      </w:r>
      <w:r w:rsidRPr="004F6C62">
        <w:rPr>
          <w:rFonts w:hint="eastAsia"/>
          <w:shd w:val="clear" w:color="auto" w:fill="FFFFFF"/>
        </w:rPr>
        <w:t>、董事会秘书等高管人员；</w:t>
      </w:r>
      <w:r w:rsidRPr="004F6C62">
        <w:rPr>
          <w:rFonts w:cs="Helvetica"/>
        </w:rPr>
        <w:t xml:space="preserve"> </w:t>
      </w:r>
    </w:p>
    <w:p w:rsidR="006F58E4" w:rsidRPr="004F6C62" w:rsidRDefault="006F58E4" w:rsidP="004F6C62">
      <w:pPr>
        <w:widowControl/>
        <w:shd w:val="clear" w:color="auto" w:fill="FFFFFF"/>
        <w:spacing w:line="340" w:lineRule="exact"/>
        <w:jc w:val="left"/>
        <w:rPr>
          <w:rFonts w:ascii="宋体"/>
          <w:bCs/>
          <w:spacing w:val="-4"/>
          <w:sz w:val="24"/>
          <w:szCs w:val="24"/>
        </w:rPr>
      </w:pPr>
      <w:r w:rsidRPr="004F6C62">
        <w:rPr>
          <w:rFonts w:ascii="宋体" w:hAnsi="宋体" w:hint="eastAsia"/>
          <w:sz w:val="24"/>
          <w:szCs w:val="24"/>
        </w:rPr>
        <w:t>◆</w:t>
      </w:r>
      <w:r w:rsidRPr="004F6C62">
        <w:rPr>
          <w:rFonts w:ascii="宋体" w:hAnsi="宋体" w:hint="eastAsia"/>
          <w:bCs/>
          <w:spacing w:val="-4"/>
          <w:sz w:val="24"/>
          <w:szCs w:val="24"/>
        </w:rPr>
        <w:t>银行、证券、创业投资、投资基金等公司中高层管理者；</w:t>
      </w:r>
    </w:p>
    <w:p w:rsidR="006F58E4" w:rsidRPr="004F6C62" w:rsidRDefault="006F58E4" w:rsidP="004F6C62">
      <w:pPr>
        <w:widowControl/>
        <w:shd w:val="clear" w:color="auto" w:fill="FFFFFF"/>
        <w:spacing w:line="340" w:lineRule="exact"/>
        <w:jc w:val="left"/>
        <w:rPr>
          <w:rFonts w:ascii="宋体"/>
          <w:bCs/>
          <w:spacing w:val="-4"/>
          <w:sz w:val="24"/>
          <w:szCs w:val="24"/>
        </w:rPr>
      </w:pPr>
      <w:r w:rsidRPr="004F6C62">
        <w:rPr>
          <w:rFonts w:ascii="宋体" w:hAnsi="宋体" w:hint="eastAsia"/>
          <w:sz w:val="24"/>
          <w:szCs w:val="24"/>
        </w:rPr>
        <w:t>◆</w:t>
      </w:r>
      <w:r w:rsidRPr="004F6C62">
        <w:rPr>
          <w:rFonts w:ascii="宋体" w:hAnsi="宋体" w:hint="eastAsia"/>
          <w:bCs/>
          <w:spacing w:val="-4"/>
          <w:sz w:val="24"/>
          <w:szCs w:val="24"/>
        </w:rPr>
        <w:t>会计师事务所、律师事务所、评估师事务所及研究咨询单位等中介服务机构高层管理人员；</w:t>
      </w:r>
    </w:p>
    <w:p w:rsidR="006F58E4" w:rsidRDefault="006F58E4" w:rsidP="004F6C62">
      <w:pPr>
        <w:widowControl/>
        <w:shd w:val="clear" w:color="auto" w:fill="FFFFFF"/>
        <w:spacing w:line="340" w:lineRule="exact"/>
        <w:jc w:val="left"/>
        <w:rPr>
          <w:rFonts w:ascii="宋体"/>
          <w:color w:val="000000"/>
          <w:sz w:val="24"/>
          <w:szCs w:val="24"/>
          <w:shd w:val="clear" w:color="auto" w:fill="FFFFFF"/>
        </w:rPr>
      </w:pPr>
      <w:r w:rsidRPr="004F6C62">
        <w:rPr>
          <w:rFonts w:ascii="宋体" w:hAnsi="宋体" w:hint="eastAsia"/>
          <w:sz w:val="24"/>
          <w:szCs w:val="24"/>
        </w:rPr>
        <w:t>◆</w:t>
      </w:r>
      <w:r w:rsidRPr="004F6C62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其他希望了解中小企业上市知识的各界人士。</w:t>
      </w:r>
    </w:p>
    <w:p w:rsidR="006F58E4" w:rsidRPr="004F6C62" w:rsidRDefault="006F58E4" w:rsidP="004F6C62">
      <w:pPr>
        <w:widowControl/>
        <w:shd w:val="clear" w:color="auto" w:fill="FFFFFF"/>
        <w:spacing w:line="340" w:lineRule="exact"/>
        <w:jc w:val="left"/>
        <w:rPr>
          <w:rFonts w:ascii="宋体"/>
          <w:color w:val="000000"/>
          <w:sz w:val="24"/>
          <w:szCs w:val="24"/>
          <w:shd w:val="clear" w:color="auto" w:fill="FFFFFF"/>
        </w:rPr>
      </w:pPr>
    </w:p>
    <w:p w:rsidR="006F58E4" w:rsidRDefault="006F58E4" w:rsidP="004F6C62">
      <w:pPr>
        <w:spacing w:line="340" w:lineRule="exact"/>
        <w:jc w:val="left"/>
        <w:rPr>
          <w:rFonts w:ascii="宋体"/>
          <w:b/>
          <w:color w:val="C00000"/>
          <w:sz w:val="28"/>
          <w:szCs w:val="28"/>
        </w:rPr>
      </w:pPr>
      <w:r w:rsidRPr="004F6C62">
        <w:rPr>
          <w:rFonts w:ascii="宋体" w:hAnsi="宋体" w:hint="eastAsia"/>
          <w:b/>
          <w:color w:val="C00000"/>
          <w:sz w:val="28"/>
          <w:szCs w:val="28"/>
        </w:rPr>
        <w:t>【课程设置】</w:t>
      </w:r>
    </w:p>
    <w:p w:rsidR="006F58E4" w:rsidRPr="004F6C62" w:rsidRDefault="006F58E4" w:rsidP="004F6C62">
      <w:pPr>
        <w:spacing w:line="340" w:lineRule="exact"/>
        <w:jc w:val="left"/>
        <w:rPr>
          <w:rFonts w:ascii="宋体" w:hAnsi="宋体"/>
          <w:b/>
          <w:color w:val="252525"/>
          <w:sz w:val="24"/>
          <w:szCs w:val="24"/>
        </w:rPr>
      </w:pPr>
      <w:r w:rsidRPr="004F6C62">
        <w:rPr>
          <w:rFonts w:ascii="宋体" w:hAnsi="宋体" w:hint="eastAsia"/>
          <w:b/>
          <w:color w:val="252525"/>
          <w:sz w:val="24"/>
          <w:szCs w:val="24"/>
        </w:rPr>
        <w:t>模块一：</w:t>
      </w:r>
      <w:r w:rsidRPr="004F6C62">
        <w:rPr>
          <w:rFonts w:ascii="宋体" w:hAnsi="宋体"/>
          <w:b/>
          <w:color w:val="252525"/>
          <w:sz w:val="24"/>
          <w:szCs w:val="24"/>
        </w:rPr>
        <w:t>2017</w:t>
      </w:r>
      <w:r w:rsidRPr="004F6C62">
        <w:rPr>
          <w:rFonts w:ascii="宋体" w:hAnsi="宋体" w:hint="eastAsia"/>
          <w:b/>
          <w:color w:val="252525"/>
          <w:sz w:val="24"/>
          <w:szCs w:val="24"/>
        </w:rPr>
        <w:t>企业上市战略规划与</w:t>
      </w:r>
      <w:r w:rsidRPr="004F6C62">
        <w:rPr>
          <w:rFonts w:ascii="宋体" w:hAnsi="宋体"/>
          <w:b/>
          <w:color w:val="252525"/>
          <w:sz w:val="24"/>
          <w:szCs w:val="24"/>
        </w:rPr>
        <w:t>IPO</w:t>
      </w:r>
      <w:r w:rsidRPr="004F6C62">
        <w:rPr>
          <w:rFonts w:ascii="宋体" w:hAnsi="宋体" w:hint="eastAsia"/>
          <w:b/>
          <w:color w:val="252525"/>
          <w:sz w:val="24"/>
          <w:szCs w:val="24"/>
        </w:rPr>
        <w:t>宏观环境分析</w:t>
      </w:r>
      <w:r w:rsidRPr="004F6C62">
        <w:rPr>
          <w:rFonts w:ascii="宋体" w:hAnsi="宋体"/>
          <w:b/>
          <w:color w:val="252525"/>
          <w:sz w:val="24"/>
          <w:szCs w:val="24"/>
        </w:rPr>
        <w:t xml:space="preserve">  </w:t>
      </w:r>
    </w:p>
    <w:p w:rsidR="006F58E4" w:rsidRPr="004F6C62" w:rsidRDefault="006F58E4" w:rsidP="004F6C62">
      <w:pPr>
        <w:spacing w:line="340" w:lineRule="exact"/>
        <w:jc w:val="left"/>
        <w:rPr>
          <w:rFonts w:ascii="宋体"/>
          <w:color w:val="252525"/>
          <w:sz w:val="24"/>
          <w:szCs w:val="24"/>
        </w:rPr>
      </w:pPr>
      <w:r w:rsidRPr="004F6C62">
        <w:rPr>
          <w:rFonts w:ascii="宋体" w:hAnsi="宋体"/>
          <w:color w:val="252525"/>
          <w:sz w:val="24"/>
          <w:szCs w:val="24"/>
        </w:rPr>
        <w:lastRenderedPageBreak/>
        <w:t xml:space="preserve">  1</w:t>
      </w:r>
      <w:r w:rsidRPr="004F6C62">
        <w:rPr>
          <w:rFonts w:ascii="宋体" w:hAnsi="宋体" w:hint="eastAsia"/>
          <w:color w:val="252525"/>
          <w:sz w:val="24"/>
          <w:szCs w:val="24"/>
        </w:rPr>
        <w:t>、最新监管、新股发行及新三板转板政策解读；</w:t>
      </w:r>
    </w:p>
    <w:p w:rsidR="006F58E4" w:rsidRPr="004F6C62" w:rsidRDefault="006F58E4" w:rsidP="004F6C62">
      <w:pPr>
        <w:spacing w:line="340" w:lineRule="exact"/>
        <w:jc w:val="left"/>
        <w:rPr>
          <w:rFonts w:ascii="宋体"/>
          <w:color w:val="252525"/>
          <w:sz w:val="24"/>
          <w:szCs w:val="24"/>
        </w:rPr>
      </w:pPr>
      <w:r w:rsidRPr="004F6C62">
        <w:rPr>
          <w:rFonts w:ascii="宋体" w:hAnsi="宋体"/>
          <w:color w:val="252525"/>
          <w:sz w:val="24"/>
          <w:szCs w:val="24"/>
        </w:rPr>
        <w:t xml:space="preserve">  2</w:t>
      </w:r>
      <w:r w:rsidRPr="004F6C62">
        <w:rPr>
          <w:rFonts w:ascii="宋体" w:hAnsi="宋体" w:hint="eastAsia"/>
          <w:color w:val="252525"/>
          <w:sz w:val="24"/>
          <w:szCs w:val="24"/>
        </w:rPr>
        <w:t>、国内中小企业与现行主板、创业板及新三板的现状与趋势分析；</w:t>
      </w:r>
    </w:p>
    <w:p w:rsidR="006F58E4" w:rsidRPr="004F6C62" w:rsidRDefault="006F58E4" w:rsidP="004F6C62">
      <w:pPr>
        <w:spacing w:line="340" w:lineRule="exact"/>
        <w:jc w:val="left"/>
        <w:rPr>
          <w:rFonts w:ascii="宋体"/>
          <w:color w:val="252525"/>
          <w:sz w:val="24"/>
          <w:szCs w:val="24"/>
        </w:rPr>
      </w:pPr>
      <w:r w:rsidRPr="004F6C62">
        <w:rPr>
          <w:rFonts w:ascii="宋体" w:hAnsi="宋体"/>
          <w:color w:val="252525"/>
          <w:sz w:val="24"/>
          <w:szCs w:val="24"/>
        </w:rPr>
        <w:t xml:space="preserve">  3</w:t>
      </w:r>
      <w:r w:rsidRPr="004F6C62">
        <w:rPr>
          <w:rFonts w:ascii="宋体" w:hAnsi="宋体" w:hint="eastAsia"/>
          <w:color w:val="252525"/>
          <w:sz w:val="24"/>
          <w:szCs w:val="24"/>
        </w:rPr>
        <w:t>、</w:t>
      </w:r>
      <w:r w:rsidRPr="004F6C62">
        <w:rPr>
          <w:rFonts w:ascii="宋体" w:hAnsi="宋体"/>
          <w:color w:val="252525"/>
          <w:sz w:val="24"/>
          <w:szCs w:val="24"/>
        </w:rPr>
        <w:t>IPO</w:t>
      </w:r>
      <w:r w:rsidRPr="004F6C62">
        <w:rPr>
          <w:rFonts w:ascii="宋体" w:hAnsi="宋体" w:hint="eastAsia"/>
          <w:color w:val="252525"/>
          <w:sz w:val="24"/>
          <w:szCs w:val="24"/>
        </w:rPr>
        <w:t>提速下的新三板转板趋势；</w:t>
      </w:r>
    </w:p>
    <w:p w:rsidR="006F58E4" w:rsidRPr="004F6C62" w:rsidRDefault="006F58E4" w:rsidP="004F6C62">
      <w:pPr>
        <w:spacing w:line="340" w:lineRule="exact"/>
        <w:jc w:val="left"/>
        <w:rPr>
          <w:rFonts w:ascii="宋体" w:hAnsi="宋体"/>
          <w:color w:val="252525"/>
          <w:sz w:val="24"/>
          <w:szCs w:val="24"/>
        </w:rPr>
      </w:pPr>
      <w:r w:rsidRPr="004F6C62">
        <w:rPr>
          <w:rFonts w:ascii="宋体" w:hAnsi="宋体"/>
          <w:color w:val="252525"/>
          <w:sz w:val="24"/>
          <w:szCs w:val="24"/>
        </w:rPr>
        <w:t xml:space="preserve">  4</w:t>
      </w:r>
      <w:r w:rsidRPr="004F6C62">
        <w:rPr>
          <w:rFonts w:ascii="宋体" w:hAnsi="宋体" w:hint="eastAsia"/>
          <w:color w:val="252525"/>
          <w:sz w:val="24"/>
          <w:szCs w:val="24"/>
        </w:rPr>
        <w:t>、企业资本市场战略定位及顶层设计；</w:t>
      </w:r>
      <w:r w:rsidRPr="004F6C62">
        <w:rPr>
          <w:rFonts w:ascii="宋体" w:hAnsi="宋体"/>
          <w:color w:val="252525"/>
          <w:sz w:val="24"/>
          <w:szCs w:val="24"/>
        </w:rPr>
        <w:t xml:space="preserve"> </w:t>
      </w:r>
    </w:p>
    <w:p w:rsidR="006F58E4" w:rsidRPr="004F6C62" w:rsidRDefault="006F58E4" w:rsidP="004F6C62">
      <w:pPr>
        <w:spacing w:line="340" w:lineRule="exact"/>
        <w:jc w:val="left"/>
        <w:rPr>
          <w:rFonts w:ascii="宋体" w:hAnsi="宋体"/>
          <w:color w:val="252525"/>
          <w:sz w:val="24"/>
          <w:szCs w:val="24"/>
        </w:rPr>
      </w:pPr>
      <w:r w:rsidRPr="004F6C62">
        <w:rPr>
          <w:rFonts w:ascii="宋体" w:hAnsi="宋体"/>
          <w:color w:val="252525"/>
          <w:sz w:val="24"/>
          <w:szCs w:val="24"/>
        </w:rPr>
        <w:t xml:space="preserve">  5</w:t>
      </w:r>
      <w:r w:rsidRPr="004F6C62">
        <w:rPr>
          <w:rFonts w:ascii="宋体" w:hAnsi="宋体" w:hint="eastAsia"/>
          <w:color w:val="252525"/>
          <w:sz w:val="24"/>
          <w:szCs w:val="24"/>
        </w:rPr>
        <w:t>、企业上市路径的选择与企业价值再造</w:t>
      </w:r>
      <w:r w:rsidRPr="004F6C62">
        <w:rPr>
          <w:rFonts w:ascii="宋体" w:hAnsi="宋体"/>
          <w:color w:val="252525"/>
          <w:sz w:val="24"/>
          <w:szCs w:val="24"/>
        </w:rPr>
        <w:t>;</w:t>
      </w:r>
    </w:p>
    <w:p w:rsidR="006F58E4" w:rsidRPr="004F6C62" w:rsidRDefault="006F58E4" w:rsidP="004F6C62">
      <w:pPr>
        <w:spacing w:line="340" w:lineRule="exact"/>
        <w:jc w:val="left"/>
        <w:rPr>
          <w:rFonts w:ascii="宋体"/>
          <w:b/>
          <w:color w:val="252525"/>
          <w:sz w:val="24"/>
          <w:szCs w:val="24"/>
        </w:rPr>
      </w:pPr>
      <w:r w:rsidRPr="004F6C62">
        <w:rPr>
          <w:rFonts w:ascii="宋体" w:hAnsi="宋体" w:hint="eastAsia"/>
          <w:b/>
          <w:color w:val="252525"/>
          <w:sz w:val="24"/>
          <w:szCs w:val="24"/>
        </w:rPr>
        <w:t>模块二：多层次资本市场与企业多渠道融资</w:t>
      </w:r>
    </w:p>
    <w:p w:rsidR="006F58E4" w:rsidRPr="004F6C62" w:rsidRDefault="006F58E4" w:rsidP="004F6C62">
      <w:pPr>
        <w:spacing w:line="340" w:lineRule="exact"/>
        <w:jc w:val="left"/>
        <w:rPr>
          <w:rFonts w:ascii="宋体"/>
          <w:color w:val="252525"/>
          <w:sz w:val="24"/>
          <w:szCs w:val="24"/>
        </w:rPr>
      </w:pPr>
      <w:r w:rsidRPr="004F6C62">
        <w:rPr>
          <w:rFonts w:ascii="宋体" w:hAnsi="宋体"/>
          <w:color w:val="252525"/>
          <w:sz w:val="24"/>
          <w:szCs w:val="24"/>
        </w:rPr>
        <w:t xml:space="preserve">  1</w:t>
      </w:r>
      <w:r w:rsidRPr="004F6C62">
        <w:rPr>
          <w:rFonts w:ascii="宋体" w:hAnsi="宋体" w:hint="eastAsia"/>
          <w:color w:val="252525"/>
          <w:sz w:val="24"/>
          <w:szCs w:val="24"/>
        </w:rPr>
        <w:t>、宏观经济形势、金融政策、法律法规与投融资现状；</w:t>
      </w:r>
    </w:p>
    <w:p w:rsidR="006F58E4" w:rsidRPr="004F6C62" w:rsidRDefault="006F58E4" w:rsidP="004F6C62">
      <w:pPr>
        <w:spacing w:line="340" w:lineRule="exact"/>
        <w:jc w:val="left"/>
        <w:rPr>
          <w:rFonts w:ascii="宋体"/>
          <w:color w:val="252525"/>
          <w:sz w:val="24"/>
          <w:szCs w:val="24"/>
        </w:rPr>
      </w:pPr>
      <w:r w:rsidRPr="004F6C62">
        <w:rPr>
          <w:rFonts w:ascii="宋体" w:hAnsi="宋体"/>
          <w:color w:val="252525"/>
          <w:sz w:val="24"/>
          <w:szCs w:val="24"/>
        </w:rPr>
        <w:t xml:space="preserve">  2</w:t>
      </w:r>
      <w:r w:rsidRPr="004F6C62">
        <w:rPr>
          <w:rFonts w:ascii="宋体" w:hAnsi="宋体" w:hint="eastAsia"/>
          <w:color w:val="252525"/>
          <w:sz w:val="24"/>
          <w:szCs w:val="24"/>
        </w:rPr>
        <w:t>、国内外各类资本市场现状、未来发展趋势的比较与选择；</w:t>
      </w:r>
    </w:p>
    <w:p w:rsidR="006F58E4" w:rsidRPr="004F6C62" w:rsidRDefault="006F58E4" w:rsidP="004F6C62">
      <w:pPr>
        <w:spacing w:line="340" w:lineRule="exact"/>
        <w:jc w:val="left"/>
        <w:rPr>
          <w:rFonts w:ascii="宋体"/>
          <w:color w:val="252525"/>
          <w:sz w:val="24"/>
          <w:szCs w:val="24"/>
        </w:rPr>
      </w:pPr>
      <w:r w:rsidRPr="004F6C62">
        <w:rPr>
          <w:rFonts w:ascii="宋体" w:hAnsi="宋体"/>
          <w:color w:val="252525"/>
          <w:sz w:val="24"/>
          <w:szCs w:val="24"/>
        </w:rPr>
        <w:t xml:space="preserve">  3</w:t>
      </w:r>
      <w:r w:rsidRPr="004F6C62">
        <w:rPr>
          <w:rFonts w:ascii="宋体" w:hAnsi="宋体" w:hint="eastAsia"/>
          <w:color w:val="252525"/>
          <w:sz w:val="24"/>
          <w:szCs w:val="24"/>
        </w:rPr>
        <w:t>、多层次资本市场概论与各层次资本市场上市条件；</w:t>
      </w:r>
    </w:p>
    <w:p w:rsidR="006F58E4" w:rsidRPr="004F6C62" w:rsidRDefault="006F58E4" w:rsidP="004F6C62">
      <w:pPr>
        <w:spacing w:line="340" w:lineRule="exact"/>
        <w:jc w:val="left"/>
        <w:rPr>
          <w:rFonts w:ascii="宋体"/>
          <w:color w:val="252525"/>
          <w:sz w:val="24"/>
          <w:szCs w:val="24"/>
        </w:rPr>
      </w:pPr>
      <w:r w:rsidRPr="004F6C62">
        <w:rPr>
          <w:rFonts w:ascii="宋体" w:hAnsi="宋体"/>
          <w:color w:val="252525"/>
          <w:sz w:val="24"/>
          <w:szCs w:val="24"/>
        </w:rPr>
        <w:t xml:space="preserve">  4</w:t>
      </w:r>
      <w:r w:rsidRPr="004F6C62">
        <w:rPr>
          <w:rFonts w:ascii="宋体" w:hAnsi="宋体" w:hint="eastAsia"/>
          <w:color w:val="252525"/>
          <w:sz w:val="24"/>
          <w:szCs w:val="24"/>
        </w:rPr>
        <w:t>、企业资本战略筹划与实施及企业上市融资；</w:t>
      </w:r>
    </w:p>
    <w:p w:rsidR="006F58E4" w:rsidRPr="004F6C62" w:rsidRDefault="006F58E4" w:rsidP="004F6C62">
      <w:pPr>
        <w:spacing w:line="340" w:lineRule="exact"/>
        <w:jc w:val="left"/>
        <w:rPr>
          <w:rFonts w:ascii="宋体"/>
          <w:color w:val="252525"/>
          <w:sz w:val="24"/>
          <w:szCs w:val="24"/>
        </w:rPr>
      </w:pPr>
      <w:r w:rsidRPr="004F6C62">
        <w:rPr>
          <w:rFonts w:ascii="宋体" w:hAnsi="宋体"/>
          <w:color w:val="252525"/>
          <w:sz w:val="24"/>
          <w:szCs w:val="24"/>
        </w:rPr>
        <w:t xml:space="preserve">  5</w:t>
      </w:r>
      <w:r w:rsidRPr="004F6C62">
        <w:rPr>
          <w:rFonts w:ascii="宋体" w:hAnsi="宋体" w:hint="eastAsia"/>
          <w:color w:val="252525"/>
          <w:sz w:val="24"/>
          <w:szCs w:val="24"/>
        </w:rPr>
        <w:t>、中国企业融资模式与融资方式的分析与选择；</w:t>
      </w:r>
    </w:p>
    <w:p w:rsidR="006F58E4" w:rsidRPr="004F6C62" w:rsidRDefault="006F58E4" w:rsidP="004F6C62">
      <w:pPr>
        <w:spacing w:line="340" w:lineRule="exact"/>
        <w:jc w:val="left"/>
        <w:rPr>
          <w:rFonts w:ascii="宋体"/>
          <w:color w:val="252525"/>
          <w:sz w:val="24"/>
          <w:szCs w:val="24"/>
        </w:rPr>
      </w:pPr>
      <w:r w:rsidRPr="004F6C62">
        <w:rPr>
          <w:rFonts w:ascii="宋体" w:hAnsi="宋体"/>
          <w:color w:val="252525"/>
          <w:sz w:val="24"/>
          <w:szCs w:val="24"/>
        </w:rPr>
        <w:t xml:space="preserve">  6</w:t>
      </w:r>
      <w:r w:rsidRPr="004F6C62">
        <w:rPr>
          <w:rFonts w:ascii="宋体" w:hAnsi="宋体" w:hint="eastAsia"/>
          <w:color w:val="252525"/>
          <w:sz w:val="24"/>
          <w:szCs w:val="24"/>
        </w:rPr>
        <w:t>、</w:t>
      </w:r>
      <w:r w:rsidRPr="004F6C62">
        <w:rPr>
          <w:rFonts w:ascii="宋体" w:hAnsi="宋体"/>
          <w:color w:val="252525"/>
          <w:sz w:val="24"/>
          <w:szCs w:val="24"/>
        </w:rPr>
        <w:t>IPO</w:t>
      </w:r>
      <w:r w:rsidRPr="004F6C62">
        <w:rPr>
          <w:rFonts w:ascii="宋体" w:hAnsi="宋体" w:hint="eastAsia"/>
          <w:color w:val="252525"/>
          <w:sz w:val="24"/>
          <w:szCs w:val="24"/>
        </w:rPr>
        <w:t>市场的制度性及投资机会与投资新三板的财富空间；</w:t>
      </w:r>
    </w:p>
    <w:p w:rsidR="006F58E4" w:rsidRPr="004F6C62" w:rsidRDefault="006F58E4" w:rsidP="004F6C62">
      <w:pPr>
        <w:spacing w:line="340" w:lineRule="exact"/>
        <w:jc w:val="left"/>
        <w:rPr>
          <w:rFonts w:ascii="宋体"/>
          <w:b/>
          <w:color w:val="252525"/>
          <w:sz w:val="24"/>
          <w:szCs w:val="24"/>
        </w:rPr>
      </w:pPr>
      <w:r w:rsidRPr="004F6C62">
        <w:rPr>
          <w:rFonts w:ascii="宋体" w:hAnsi="宋体" w:hint="eastAsia"/>
          <w:b/>
          <w:color w:val="252525"/>
          <w:sz w:val="24"/>
          <w:szCs w:val="24"/>
        </w:rPr>
        <w:t>模块三：企业上市前改制</w:t>
      </w:r>
      <w:r>
        <w:rPr>
          <w:rFonts w:ascii="宋体" w:hAnsi="宋体" w:hint="eastAsia"/>
          <w:b/>
          <w:color w:val="252525"/>
          <w:sz w:val="24"/>
          <w:szCs w:val="24"/>
        </w:rPr>
        <w:t>及</w:t>
      </w:r>
      <w:r w:rsidRPr="004F6C62">
        <w:rPr>
          <w:rFonts w:ascii="宋体" w:hAnsi="宋体" w:hint="eastAsia"/>
          <w:b/>
          <w:color w:val="252525"/>
          <w:sz w:val="24"/>
          <w:szCs w:val="24"/>
        </w:rPr>
        <w:t>重组与并购</w:t>
      </w:r>
    </w:p>
    <w:p w:rsidR="006F58E4" w:rsidRPr="004F6C62" w:rsidRDefault="006F58E4" w:rsidP="004F6C62">
      <w:pPr>
        <w:spacing w:line="340" w:lineRule="exact"/>
        <w:jc w:val="left"/>
        <w:rPr>
          <w:rFonts w:ascii="宋体"/>
          <w:color w:val="252525"/>
          <w:sz w:val="24"/>
          <w:szCs w:val="24"/>
        </w:rPr>
      </w:pPr>
      <w:r w:rsidRPr="004F6C62">
        <w:rPr>
          <w:rFonts w:ascii="宋体" w:hAnsi="宋体"/>
          <w:color w:val="252525"/>
          <w:sz w:val="24"/>
          <w:szCs w:val="24"/>
        </w:rPr>
        <w:t xml:space="preserve">  1</w:t>
      </w:r>
      <w:r w:rsidRPr="004F6C62">
        <w:rPr>
          <w:rFonts w:ascii="宋体" w:hAnsi="宋体" w:hint="eastAsia"/>
          <w:color w:val="252525"/>
          <w:sz w:val="24"/>
          <w:szCs w:val="24"/>
        </w:rPr>
        <w:t>、企业改制重组的主要工作及上市辅导；</w:t>
      </w:r>
    </w:p>
    <w:p w:rsidR="006F58E4" w:rsidRPr="004F6C62" w:rsidRDefault="006F58E4" w:rsidP="004F6C62">
      <w:pPr>
        <w:spacing w:line="340" w:lineRule="exact"/>
        <w:jc w:val="left"/>
        <w:rPr>
          <w:rFonts w:ascii="宋体"/>
          <w:color w:val="252525"/>
          <w:sz w:val="24"/>
          <w:szCs w:val="24"/>
        </w:rPr>
      </w:pPr>
      <w:r w:rsidRPr="004F6C62">
        <w:rPr>
          <w:rFonts w:ascii="宋体" w:hAnsi="宋体"/>
          <w:color w:val="252525"/>
          <w:sz w:val="24"/>
          <w:szCs w:val="24"/>
        </w:rPr>
        <w:t xml:space="preserve">  2</w:t>
      </w:r>
      <w:r w:rsidRPr="004F6C62">
        <w:rPr>
          <w:rFonts w:ascii="宋体" w:hAnsi="宋体" w:hint="eastAsia"/>
          <w:color w:val="252525"/>
          <w:sz w:val="24"/>
          <w:szCs w:val="24"/>
        </w:rPr>
        <w:t>、</w:t>
      </w:r>
      <w:r w:rsidRPr="004F6C62">
        <w:rPr>
          <w:rFonts w:ascii="宋体" w:hAnsi="宋体"/>
          <w:color w:val="252525"/>
          <w:sz w:val="24"/>
          <w:szCs w:val="24"/>
        </w:rPr>
        <w:t>IPO</w:t>
      </w:r>
      <w:r w:rsidRPr="004F6C62">
        <w:rPr>
          <w:rFonts w:ascii="宋体" w:hAnsi="宋体" w:hint="eastAsia"/>
          <w:color w:val="252525"/>
          <w:sz w:val="24"/>
          <w:szCs w:val="24"/>
        </w:rPr>
        <w:t>项目准备与管理及尽职调查实务；</w:t>
      </w:r>
    </w:p>
    <w:p w:rsidR="006F58E4" w:rsidRPr="004F6C62" w:rsidRDefault="006F58E4" w:rsidP="004F6C62">
      <w:pPr>
        <w:spacing w:line="340" w:lineRule="exact"/>
        <w:jc w:val="left"/>
        <w:rPr>
          <w:rFonts w:ascii="宋体"/>
          <w:color w:val="252525"/>
          <w:sz w:val="24"/>
          <w:szCs w:val="24"/>
        </w:rPr>
      </w:pPr>
      <w:r w:rsidRPr="004F6C62">
        <w:rPr>
          <w:rFonts w:ascii="宋体" w:hAnsi="宋体"/>
          <w:color w:val="252525"/>
          <w:sz w:val="24"/>
          <w:szCs w:val="24"/>
        </w:rPr>
        <w:t xml:space="preserve">  3</w:t>
      </w:r>
      <w:r w:rsidRPr="004F6C62">
        <w:rPr>
          <w:rFonts w:ascii="宋体" w:hAnsi="宋体" w:hint="eastAsia"/>
          <w:color w:val="252525"/>
          <w:sz w:val="24"/>
          <w:szCs w:val="24"/>
        </w:rPr>
        <w:t>、企业上市前股改实务与案例分析；</w:t>
      </w:r>
    </w:p>
    <w:p w:rsidR="006F58E4" w:rsidRPr="004F6C62" w:rsidRDefault="006F58E4" w:rsidP="004F6C62">
      <w:pPr>
        <w:spacing w:line="340" w:lineRule="exact"/>
        <w:jc w:val="left"/>
        <w:rPr>
          <w:rFonts w:ascii="宋体"/>
          <w:color w:val="252525"/>
          <w:sz w:val="24"/>
          <w:szCs w:val="24"/>
        </w:rPr>
      </w:pPr>
      <w:r w:rsidRPr="004F6C62">
        <w:rPr>
          <w:rFonts w:ascii="宋体" w:hAnsi="宋体"/>
          <w:color w:val="252525"/>
          <w:sz w:val="24"/>
          <w:szCs w:val="24"/>
        </w:rPr>
        <w:t xml:space="preserve">  4</w:t>
      </w:r>
      <w:r w:rsidRPr="004F6C62">
        <w:rPr>
          <w:rFonts w:ascii="宋体" w:hAnsi="宋体" w:hint="eastAsia"/>
          <w:color w:val="252525"/>
          <w:sz w:val="24"/>
          <w:szCs w:val="24"/>
        </w:rPr>
        <w:t>、重大资产重组战略分析；</w:t>
      </w:r>
    </w:p>
    <w:p w:rsidR="006F58E4" w:rsidRPr="004F6C62" w:rsidRDefault="006F58E4" w:rsidP="004F6C62">
      <w:pPr>
        <w:spacing w:line="340" w:lineRule="exact"/>
        <w:jc w:val="left"/>
        <w:rPr>
          <w:rFonts w:ascii="宋体" w:hAnsi="宋体"/>
          <w:color w:val="252525"/>
          <w:sz w:val="24"/>
          <w:szCs w:val="24"/>
        </w:rPr>
      </w:pPr>
      <w:r w:rsidRPr="004F6C62">
        <w:rPr>
          <w:rFonts w:ascii="宋体" w:hAnsi="宋体"/>
          <w:color w:val="252525"/>
          <w:sz w:val="24"/>
          <w:szCs w:val="24"/>
        </w:rPr>
        <w:t xml:space="preserve">  5</w:t>
      </w:r>
      <w:r w:rsidRPr="004F6C62">
        <w:rPr>
          <w:rFonts w:ascii="宋体" w:hAnsi="宋体" w:hint="eastAsia"/>
          <w:color w:val="252525"/>
          <w:sz w:val="24"/>
          <w:szCs w:val="24"/>
        </w:rPr>
        <w:t>、资产重组应注意的问题</w:t>
      </w:r>
      <w:r w:rsidRPr="004F6C62">
        <w:rPr>
          <w:rFonts w:ascii="宋体" w:hAnsi="宋体"/>
          <w:color w:val="252525"/>
          <w:sz w:val="24"/>
          <w:szCs w:val="24"/>
        </w:rPr>
        <w:t>;</w:t>
      </w:r>
    </w:p>
    <w:p w:rsidR="006F58E4" w:rsidRPr="004F6C62" w:rsidRDefault="006F58E4" w:rsidP="004F6C62">
      <w:pPr>
        <w:spacing w:line="340" w:lineRule="exact"/>
        <w:jc w:val="left"/>
        <w:rPr>
          <w:rFonts w:ascii="宋体"/>
          <w:color w:val="252525"/>
          <w:sz w:val="24"/>
          <w:szCs w:val="24"/>
        </w:rPr>
      </w:pPr>
      <w:r w:rsidRPr="004F6C62">
        <w:rPr>
          <w:rFonts w:ascii="宋体" w:hAnsi="宋体"/>
          <w:color w:val="252525"/>
          <w:sz w:val="24"/>
          <w:szCs w:val="24"/>
        </w:rPr>
        <w:t xml:space="preserve">  6</w:t>
      </w:r>
      <w:r w:rsidRPr="004F6C62">
        <w:rPr>
          <w:rFonts w:ascii="宋体" w:hAnsi="宋体" w:hint="eastAsia"/>
          <w:color w:val="252525"/>
          <w:sz w:val="24"/>
          <w:szCs w:val="24"/>
        </w:rPr>
        <w:t>、</w:t>
      </w:r>
      <w:r w:rsidRPr="004F6C62">
        <w:rPr>
          <w:rFonts w:ascii="宋体" w:hAnsi="宋体"/>
          <w:color w:val="252525"/>
          <w:sz w:val="24"/>
          <w:szCs w:val="24"/>
        </w:rPr>
        <w:t>IPO</w:t>
      </w:r>
      <w:r w:rsidRPr="004F6C62">
        <w:rPr>
          <w:rFonts w:ascii="宋体" w:hAnsi="宋体" w:hint="eastAsia"/>
          <w:color w:val="252525"/>
          <w:sz w:val="24"/>
          <w:szCs w:val="24"/>
        </w:rPr>
        <w:t>估值体系建立；</w:t>
      </w:r>
    </w:p>
    <w:p w:rsidR="006F58E4" w:rsidRPr="004F6C62" w:rsidRDefault="006F58E4" w:rsidP="004F6C62">
      <w:pPr>
        <w:spacing w:line="340" w:lineRule="exact"/>
        <w:jc w:val="left"/>
        <w:rPr>
          <w:rFonts w:ascii="宋体" w:hAnsi="宋体"/>
          <w:color w:val="252525"/>
          <w:sz w:val="24"/>
          <w:szCs w:val="24"/>
        </w:rPr>
      </w:pPr>
      <w:r w:rsidRPr="004F6C62">
        <w:rPr>
          <w:rFonts w:ascii="宋体" w:hAnsi="宋体"/>
          <w:color w:val="252525"/>
          <w:sz w:val="24"/>
          <w:szCs w:val="24"/>
        </w:rPr>
        <w:t xml:space="preserve">  7</w:t>
      </w:r>
      <w:r w:rsidRPr="004F6C62">
        <w:rPr>
          <w:rFonts w:ascii="宋体" w:hAnsi="宋体" w:hint="eastAsia"/>
          <w:color w:val="252525"/>
          <w:sz w:val="24"/>
          <w:szCs w:val="24"/>
        </w:rPr>
        <w:t>、企业并购重组交易方案设计与案例分析；</w:t>
      </w:r>
      <w:r w:rsidRPr="004F6C62">
        <w:rPr>
          <w:rFonts w:ascii="宋体" w:hAnsi="宋体"/>
          <w:color w:val="252525"/>
          <w:sz w:val="24"/>
          <w:szCs w:val="24"/>
        </w:rPr>
        <w:t xml:space="preserve">    </w:t>
      </w:r>
    </w:p>
    <w:p w:rsidR="006F58E4" w:rsidRPr="004F6C62" w:rsidRDefault="006F58E4" w:rsidP="004F6C62">
      <w:pPr>
        <w:spacing w:line="340" w:lineRule="exact"/>
        <w:jc w:val="left"/>
        <w:rPr>
          <w:rFonts w:ascii="宋体"/>
          <w:b/>
          <w:color w:val="252525"/>
          <w:sz w:val="24"/>
          <w:szCs w:val="24"/>
        </w:rPr>
      </w:pPr>
      <w:r w:rsidRPr="004F6C62">
        <w:rPr>
          <w:rFonts w:ascii="宋体" w:hAnsi="宋体" w:hint="eastAsia"/>
          <w:b/>
          <w:color w:val="252525"/>
          <w:sz w:val="24"/>
          <w:szCs w:val="24"/>
        </w:rPr>
        <w:t>模块四：企业</w:t>
      </w:r>
      <w:r w:rsidRPr="004F6C62">
        <w:rPr>
          <w:rFonts w:ascii="宋体" w:hAnsi="宋体"/>
          <w:b/>
          <w:color w:val="252525"/>
          <w:sz w:val="24"/>
          <w:szCs w:val="24"/>
        </w:rPr>
        <w:t>IPO</w:t>
      </w:r>
      <w:r w:rsidRPr="004F6C62">
        <w:rPr>
          <w:rFonts w:ascii="宋体" w:hAnsi="宋体" w:hint="eastAsia"/>
          <w:b/>
          <w:color w:val="252525"/>
          <w:sz w:val="24"/>
          <w:szCs w:val="24"/>
        </w:rPr>
        <w:t>实务与新三板转板</w:t>
      </w:r>
    </w:p>
    <w:p w:rsidR="006F58E4" w:rsidRPr="004F6C62" w:rsidRDefault="006F58E4" w:rsidP="004F6C62">
      <w:pPr>
        <w:spacing w:line="340" w:lineRule="exact"/>
        <w:jc w:val="left"/>
        <w:rPr>
          <w:rFonts w:ascii="宋体"/>
          <w:color w:val="252525"/>
          <w:sz w:val="24"/>
          <w:szCs w:val="24"/>
        </w:rPr>
      </w:pPr>
      <w:r w:rsidRPr="004F6C62">
        <w:rPr>
          <w:rFonts w:ascii="宋体" w:hAnsi="宋体"/>
          <w:color w:val="252525"/>
          <w:sz w:val="24"/>
          <w:szCs w:val="24"/>
        </w:rPr>
        <w:t xml:space="preserve">  1</w:t>
      </w:r>
      <w:r w:rsidRPr="004F6C62">
        <w:rPr>
          <w:rFonts w:ascii="宋体" w:hAnsi="宋体" w:hint="eastAsia"/>
          <w:color w:val="252525"/>
          <w:sz w:val="24"/>
          <w:szCs w:val="24"/>
        </w:rPr>
        <w:t>、企业上市的条件、程序、时间周期与成本分析；</w:t>
      </w:r>
    </w:p>
    <w:p w:rsidR="006F58E4" w:rsidRPr="004F6C62" w:rsidRDefault="006F58E4" w:rsidP="004F6C62">
      <w:pPr>
        <w:spacing w:line="340" w:lineRule="exact"/>
        <w:jc w:val="left"/>
        <w:rPr>
          <w:rFonts w:ascii="宋体"/>
          <w:color w:val="252525"/>
          <w:sz w:val="24"/>
          <w:szCs w:val="24"/>
        </w:rPr>
      </w:pPr>
      <w:r w:rsidRPr="004F6C62">
        <w:rPr>
          <w:rFonts w:ascii="宋体" w:hAnsi="宋体"/>
          <w:color w:val="252525"/>
          <w:sz w:val="24"/>
          <w:szCs w:val="24"/>
        </w:rPr>
        <w:t xml:space="preserve">  2</w:t>
      </w:r>
      <w:r w:rsidRPr="004F6C62">
        <w:rPr>
          <w:rFonts w:ascii="宋体" w:hAnsi="宋体" w:hint="eastAsia"/>
          <w:color w:val="252525"/>
          <w:sz w:val="24"/>
          <w:szCs w:val="24"/>
        </w:rPr>
        <w:t>、企业上市筹划、操作流程及案例分析；</w:t>
      </w:r>
    </w:p>
    <w:p w:rsidR="006F58E4" w:rsidRPr="004F6C62" w:rsidRDefault="006F58E4" w:rsidP="004F6C62">
      <w:pPr>
        <w:spacing w:line="340" w:lineRule="exact"/>
        <w:jc w:val="left"/>
        <w:rPr>
          <w:rFonts w:ascii="宋体"/>
          <w:color w:val="252525"/>
          <w:sz w:val="24"/>
          <w:szCs w:val="24"/>
        </w:rPr>
      </w:pPr>
      <w:r w:rsidRPr="004F6C62">
        <w:rPr>
          <w:rFonts w:ascii="宋体" w:hAnsi="宋体"/>
          <w:color w:val="252525"/>
          <w:sz w:val="24"/>
          <w:szCs w:val="24"/>
        </w:rPr>
        <w:t xml:space="preserve">  3</w:t>
      </w:r>
      <w:r w:rsidRPr="004F6C62">
        <w:rPr>
          <w:rFonts w:ascii="宋体" w:hAnsi="宋体" w:hint="eastAsia"/>
          <w:color w:val="252525"/>
          <w:sz w:val="24"/>
          <w:szCs w:val="24"/>
        </w:rPr>
        <w:t>、企业</w:t>
      </w:r>
      <w:r w:rsidRPr="004F6C62">
        <w:rPr>
          <w:rFonts w:ascii="宋体" w:hAnsi="宋体"/>
          <w:color w:val="252525"/>
          <w:sz w:val="24"/>
          <w:szCs w:val="24"/>
        </w:rPr>
        <w:t>IPO</w:t>
      </w:r>
      <w:r w:rsidRPr="004F6C62">
        <w:rPr>
          <w:rFonts w:ascii="宋体" w:hAnsi="宋体" w:hint="eastAsia"/>
          <w:color w:val="252525"/>
          <w:sz w:val="24"/>
          <w:szCs w:val="24"/>
        </w:rPr>
        <w:t>尽职调查内容及新三板转板安排；</w:t>
      </w:r>
    </w:p>
    <w:p w:rsidR="006F58E4" w:rsidRPr="004F6C62" w:rsidRDefault="006F58E4" w:rsidP="004F6C62">
      <w:pPr>
        <w:spacing w:line="340" w:lineRule="exact"/>
        <w:jc w:val="left"/>
        <w:rPr>
          <w:rFonts w:ascii="宋体"/>
          <w:color w:val="252525"/>
          <w:sz w:val="24"/>
          <w:szCs w:val="24"/>
        </w:rPr>
      </w:pPr>
      <w:r w:rsidRPr="004F6C62">
        <w:rPr>
          <w:rFonts w:ascii="宋体" w:hAnsi="宋体"/>
          <w:color w:val="252525"/>
          <w:sz w:val="24"/>
          <w:szCs w:val="24"/>
        </w:rPr>
        <w:t xml:space="preserve">  4</w:t>
      </w:r>
      <w:r w:rsidRPr="004F6C62">
        <w:rPr>
          <w:rFonts w:ascii="宋体" w:hAnsi="宋体" w:hint="eastAsia"/>
          <w:color w:val="252525"/>
          <w:sz w:val="24"/>
          <w:szCs w:val="24"/>
        </w:rPr>
        <w:t>、</w:t>
      </w:r>
      <w:r w:rsidRPr="004F6C62">
        <w:rPr>
          <w:rFonts w:ascii="宋体" w:hAnsi="宋体"/>
          <w:color w:val="252525"/>
          <w:sz w:val="24"/>
          <w:szCs w:val="24"/>
        </w:rPr>
        <w:t>IPO</w:t>
      </w:r>
      <w:r w:rsidRPr="004F6C62">
        <w:rPr>
          <w:rFonts w:ascii="宋体" w:hAnsi="宋体" w:hint="eastAsia"/>
          <w:color w:val="252525"/>
          <w:sz w:val="24"/>
          <w:szCs w:val="24"/>
        </w:rPr>
        <w:t>及新三板转板相关政策规定与制度安排；</w:t>
      </w:r>
    </w:p>
    <w:p w:rsidR="006F58E4" w:rsidRPr="004F6C62" w:rsidRDefault="006F58E4" w:rsidP="004F6C62">
      <w:pPr>
        <w:spacing w:line="340" w:lineRule="exact"/>
        <w:jc w:val="left"/>
        <w:rPr>
          <w:rFonts w:ascii="宋体"/>
          <w:color w:val="252525"/>
          <w:sz w:val="24"/>
          <w:szCs w:val="24"/>
        </w:rPr>
      </w:pPr>
      <w:r w:rsidRPr="004F6C62">
        <w:rPr>
          <w:rFonts w:ascii="宋体" w:hAnsi="宋体"/>
          <w:color w:val="252525"/>
          <w:sz w:val="24"/>
          <w:szCs w:val="24"/>
        </w:rPr>
        <w:t xml:space="preserve">  5</w:t>
      </w:r>
      <w:r w:rsidRPr="004F6C62">
        <w:rPr>
          <w:rFonts w:ascii="宋体" w:hAnsi="宋体" w:hint="eastAsia"/>
          <w:color w:val="252525"/>
          <w:sz w:val="24"/>
          <w:szCs w:val="24"/>
        </w:rPr>
        <w:t>、新三板转板</w:t>
      </w:r>
      <w:r w:rsidRPr="004F6C62">
        <w:rPr>
          <w:rFonts w:ascii="宋体" w:hAnsi="宋体"/>
          <w:color w:val="252525"/>
          <w:sz w:val="24"/>
          <w:szCs w:val="24"/>
        </w:rPr>
        <w:t>IPO</w:t>
      </w:r>
      <w:r w:rsidRPr="004F6C62">
        <w:rPr>
          <w:rFonts w:ascii="宋体" w:hAnsi="宋体" w:hint="eastAsia"/>
          <w:color w:val="252525"/>
          <w:sz w:val="24"/>
          <w:szCs w:val="24"/>
        </w:rPr>
        <w:t>流程、步骤与典型案例分析；</w:t>
      </w:r>
    </w:p>
    <w:p w:rsidR="006F58E4" w:rsidRPr="004F6C62" w:rsidRDefault="006F58E4" w:rsidP="004F6C62">
      <w:pPr>
        <w:spacing w:line="340" w:lineRule="exact"/>
        <w:jc w:val="left"/>
        <w:rPr>
          <w:rFonts w:ascii="宋体"/>
          <w:color w:val="252525"/>
          <w:sz w:val="24"/>
          <w:szCs w:val="24"/>
        </w:rPr>
      </w:pPr>
      <w:r w:rsidRPr="004F6C62">
        <w:rPr>
          <w:rFonts w:ascii="宋体" w:hAnsi="宋体"/>
          <w:color w:val="252525"/>
          <w:sz w:val="24"/>
          <w:szCs w:val="24"/>
        </w:rPr>
        <w:t xml:space="preserve">  6</w:t>
      </w:r>
      <w:r w:rsidRPr="004F6C62">
        <w:rPr>
          <w:rFonts w:ascii="宋体" w:hAnsi="宋体" w:hint="eastAsia"/>
          <w:color w:val="252525"/>
          <w:sz w:val="24"/>
          <w:szCs w:val="24"/>
        </w:rPr>
        <w:t>、新三板转板一些特殊问题的解决（历史问题、三类股东问题、公司治理结构）；</w:t>
      </w:r>
    </w:p>
    <w:p w:rsidR="006F58E4" w:rsidRPr="004F6C62" w:rsidRDefault="006F58E4" w:rsidP="004F6C62">
      <w:pPr>
        <w:spacing w:line="340" w:lineRule="exact"/>
        <w:jc w:val="left"/>
        <w:rPr>
          <w:rFonts w:ascii="宋体"/>
          <w:color w:val="252525"/>
          <w:sz w:val="24"/>
          <w:szCs w:val="24"/>
        </w:rPr>
      </w:pPr>
      <w:r w:rsidRPr="004F6C62">
        <w:rPr>
          <w:rFonts w:ascii="宋体" w:hAnsi="宋体"/>
          <w:color w:val="252525"/>
          <w:sz w:val="24"/>
          <w:szCs w:val="24"/>
        </w:rPr>
        <w:t xml:space="preserve">  7</w:t>
      </w:r>
      <w:r w:rsidRPr="004F6C62">
        <w:rPr>
          <w:rFonts w:ascii="宋体" w:hAnsi="宋体" w:hint="eastAsia"/>
          <w:color w:val="252525"/>
          <w:sz w:val="24"/>
          <w:szCs w:val="24"/>
        </w:rPr>
        <w:t>、</w:t>
      </w:r>
      <w:r w:rsidRPr="004F6C62">
        <w:rPr>
          <w:rFonts w:ascii="宋体" w:hAnsi="宋体"/>
          <w:color w:val="252525"/>
          <w:sz w:val="24"/>
          <w:szCs w:val="24"/>
        </w:rPr>
        <w:t>IPO</w:t>
      </w:r>
      <w:r w:rsidRPr="004F6C62">
        <w:rPr>
          <w:rFonts w:ascii="宋体" w:hAnsi="宋体" w:hint="eastAsia"/>
          <w:color w:val="252525"/>
          <w:sz w:val="24"/>
          <w:szCs w:val="24"/>
        </w:rPr>
        <w:t>与新三板转板的审核要求及案例分析；</w:t>
      </w:r>
    </w:p>
    <w:p w:rsidR="006F58E4" w:rsidRPr="004F6C62" w:rsidRDefault="006F58E4" w:rsidP="004F6C62">
      <w:pPr>
        <w:spacing w:line="340" w:lineRule="exact"/>
        <w:jc w:val="left"/>
        <w:rPr>
          <w:rFonts w:ascii="宋体"/>
          <w:b/>
          <w:color w:val="252525"/>
          <w:sz w:val="24"/>
          <w:szCs w:val="24"/>
        </w:rPr>
      </w:pPr>
      <w:r w:rsidRPr="004F6C62">
        <w:rPr>
          <w:rFonts w:ascii="宋体" w:hAnsi="宋体" w:hint="eastAsia"/>
          <w:b/>
          <w:color w:val="252525"/>
          <w:sz w:val="24"/>
          <w:szCs w:val="24"/>
        </w:rPr>
        <w:t>模块五：企业</w:t>
      </w:r>
      <w:r w:rsidRPr="004F6C62">
        <w:rPr>
          <w:rFonts w:ascii="宋体" w:hAnsi="宋体"/>
          <w:b/>
          <w:color w:val="252525"/>
          <w:sz w:val="24"/>
          <w:szCs w:val="24"/>
        </w:rPr>
        <w:t>IPO</w:t>
      </w:r>
      <w:r w:rsidRPr="004F6C62">
        <w:rPr>
          <w:rFonts w:ascii="宋体" w:hAnsi="宋体" w:hint="eastAsia"/>
          <w:b/>
          <w:color w:val="252525"/>
          <w:sz w:val="24"/>
          <w:szCs w:val="24"/>
        </w:rPr>
        <w:t>及新三板转板中财税处理与法律实务</w:t>
      </w:r>
    </w:p>
    <w:p w:rsidR="006F58E4" w:rsidRPr="004F6C62" w:rsidRDefault="006F58E4" w:rsidP="004F6C62">
      <w:pPr>
        <w:spacing w:line="340" w:lineRule="exact"/>
        <w:jc w:val="left"/>
        <w:rPr>
          <w:rFonts w:ascii="宋体"/>
          <w:color w:val="252525"/>
          <w:sz w:val="24"/>
          <w:szCs w:val="24"/>
        </w:rPr>
      </w:pPr>
      <w:r w:rsidRPr="004F6C62">
        <w:rPr>
          <w:rFonts w:ascii="宋体" w:hAnsi="宋体"/>
          <w:color w:val="252525"/>
          <w:sz w:val="24"/>
          <w:szCs w:val="24"/>
        </w:rPr>
        <w:t xml:space="preserve">  1</w:t>
      </w:r>
      <w:r w:rsidRPr="004F6C62">
        <w:rPr>
          <w:rFonts w:ascii="宋体" w:hAnsi="宋体" w:hint="eastAsia"/>
          <w:color w:val="252525"/>
          <w:sz w:val="24"/>
          <w:szCs w:val="24"/>
        </w:rPr>
        <w:t>、企业上市各阶段主要财务工作及上市前财务处理技巧；</w:t>
      </w:r>
    </w:p>
    <w:p w:rsidR="006F58E4" w:rsidRPr="004F6C62" w:rsidRDefault="006F58E4" w:rsidP="004F6C62">
      <w:pPr>
        <w:spacing w:line="340" w:lineRule="exact"/>
        <w:jc w:val="left"/>
        <w:rPr>
          <w:rFonts w:ascii="宋体"/>
          <w:color w:val="252525"/>
          <w:sz w:val="24"/>
          <w:szCs w:val="24"/>
        </w:rPr>
      </w:pPr>
      <w:r w:rsidRPr="004F6C62">
        <w:rPr>
          <w:rFonts w:ascii="宋体" w:hAnsi="宋体"/>
          <w:color w:val="252525"/>
          <w:sz w:val="24"/>
          <w:szCs w:val="24"/>
        </w:rPr>
        <w:t xml:space="preserve">  2</w:t>
      </w:r>
      <w:r w:rsidRPr="004F6C62">
        <w:rPr>
          <w:rFonts w:ascii="宋体" w:hAnsi="宋体" w:hint="eastAsia"/>
          <w:color w:val="252525"/>
          <w:sz w:val="24"/>
          <w:szCs w:val="24"/>
        </w:rPr>
        <w:t>、企业上市前在改制重组与资产评估涉及财税问题规划；</w:t>
      </w:r>
    </w:p>
    <w:p w:rsidR="006F58E4" w:rsidRPr="004F6C62" w:rsidRDefault="006F58E4" w:rsidP="004F6C62">
      <w:pPr>
        <w:spacing w:line="340" w:lineRule="exact"/>
        <w:jc w:val="left"/>
        <w:rPr>
          <w:rFonts w:ascii="宋体"/>
          <w:color w:val="252525"/>
          <w:sz w:val="24"/>
          <w:szCs w:val="24"/>
        </w:rPr>
      </w:pPr>
      <w:r w:rsidRPr="004F6C62">
        <w:rPr>
          <w:rFonts w:ascii="宋体" w:hAnsi="宋体"/>
          <w:color w:val="252525"/>
          <w:sz w:val="24"/>
          <w:szCs w:val="24"/>
        </w:rPr>
        <w:t xml:space="preserve">  3</w:t>
      </w:r>
      <w:r w:rsidRPr="004F6C62">
        <w:rPr>
          <w:rFonts w:ascii="宋体" w:hAnsi="宋体" w:hint="eastAsia"/>
          <w:color w:val="252525"/>
          <w:sz w:val="24"/>
          <w:szCs w:val="24"/>
        </w:rPr>
        <w:t>、企业股权转让、资产注入涉税问题规划；</w:t>
      </w:r>
    </w:p>
    <w:p w:rsidR="006F58E4" w:rsidRPr="004F6C62" w:rsidRDefault="006F58E4" w:rsidP="004F6C62">
      <w:pPr>
        <w:spacing w:line="340" w:lineRule="exact"/>
        <w:jc w:val="left"/>
        <w:rPr>
          <w:rFonts w:ascii="宋体" w:hAnsi="宋体"/>
          <w:color w:val="252525"/>
          <w:sz w:val="24"/>
          <w:szCs w:val="24"/>
        </w:rPr>
      </w:pPr>
      <w:r w:rsidRPr="004F6C62">
        <w:rPr>
          <w:rFonts w:ascii="宋体" w:hAnsi="宋体"/>
          <w:color w:val="252525"/>
          <w:sz w:val="24"/>
          <w:szCs w:val="24"/>
        </w:rPr>
        <w:t xml:space="preserve">  4</w:t>
      </w:r>
      <w:r w:rsidRPr="004F6C62">
        <w:rPr>
          <w:rFonts w:ascii="宋体" w:hAnsi="宋体" w:hint="eastAsia"/>
          <w:color w:val="252525"/>
          <w:sz w:val="24"/>
          <w:szCs w:val="24"/>
        </w:rPr>
        <w:t>、上市前主要财务指标分析及新三板转板的财务自查与财务调整</w:t>
      </w:r>
      <w:r w:rsidRPr="004F6C62">
        <w:rPr>
          <w:rFonts w:ascii="宋体" w:hAnsi="宋体"/>
          <w:color w:val="252525"/>
          <w:sz w:val="24"/>
          <w:szCs w:val="24"/>
        </w:rPr>
        <w:t>;</w:t>
      </w:r>
    </w:p>
    <w:p w:rsidR="006F58E4" w:rsidRPr="004F6C62" w:rsidRDefault="006F58E4" w:rsidP="004F6C62">
      <w:pPr>
        <w:spacing w:line="340" w:lineRule="exact"/>
        <w:jc w:val="left"/>
        <w:rPr>
          <w:rFonts w:ascii="宋体" w:hAnsi="宋体"/>
          <w:color w:val="252525"/>
          <w:sz w:val="24"/>
          <w:szCs w:val="24"/>
        </w:rPr>
      </w:pPr>
      <w:r w:rsidRPr="004F6C62">
        <w:rPr>
          <w:rFonts w:ascii="宋体" w:hAnsi="宋体"/>
          <w:color w:val="252525"/>
          <w:sz w:val="24"/>
          <w:szCs w:val="24"/>
        </w:rPr>
        <w:t xml:space="preserve">  5</w:t>
      </w:r>
      <w:r w:rsidRPr="004F6C62">
        <w:rPr>
          <w:rFonts w:ascii="宋体" w:hAnsi="宋体" w:hint="eastAsia"/>
          <w:color w:val="252525"/>
          <w:sz w:val="24"/>
          <w:szCs w:val="24"/>
        </w:rPr>
        <w:t>、企业上市财务原因被否典型案例分析</w:t>
      </w:r>
      <w:r w:rsidRPr="004F6C62">
        <w:rPr>
          <w:rFonts w:ascii="宋体" w:hAnsi="宋体"/>
          <w:color w:val="252525"/>
          <w:sz w:val="24"/>
          <w:szCs w:val="24"/>
        </w:rPr>
        <w:t>;</w:t>
      </w:r>
    </w:p>
    <w:p w:rsidR="006F58E4" w:rsidRPr="004F6C62" w:rsidRDefault="006F58E4" w:rsidP="004F6C62">
      <w:pPr>
        <w:spacing w:line="340" w:lineRule="exact"/>
        <w:jc w:val="left"/>
        <w:rPr>
          <w:rFonts w:ascii="宋体"/>
          <w:color w:val="252525"/>
          <w:sz w:val="24"/>
          <w:szCs w:val="24"/>
        </w:rPr>
      </w:pPr>
      <w:r w:rsidRPr="004F6C62">
        <w:rPr>
          <w:rFonts w:ascii="宋体" w:hAnsi="宋体"/>
          <w:color w:val="252525"/>
          <w:sz w:val="24"/>
          <w:szCs w:val="24"/>
        </w:rPr>
        <w:t xml:space="preserve">  6</w:t>
      </w:r>
      <w:r w:rsidRPr="004F6C62">
        <w:rPr>
          <w:rFonts w:ascii="宋体" w:hAnsi="宋体" w:hint="eastAsia"/>
          <w:color w:val="252525"/>
          <w:sz w:val="24"/>
          <w:szCs w:val="24"/>
        </w:rPr>
        <w:t>、股权融资及上市的主体资格、独立性与规范运营的相关法律问题；</w:t>
      </w:r>
    </w:p>
    <w:p w:rsidR="006F58E4" w:rsidRPr="004F6C62" w:rsidRDefault="006F58E4" w:rsidP="004F6C62">
      <w:pPr>
        <w:spacing w:line="340" w:lineRule="exact"/>
        <w:jc w:val="left"/>
        <w:rPr>
          <w:rFonts w:ascii="宋体"/>
          <w:color w:val="252525"/>
          <w:sz w:val="24"/>
          <w:szCs w:val="24"/>
        </w:rPr>
      </w:pPr>
      <w:r w:rsidRPr="004F6C62">
        <w:rPr>
          <w:rFonts w:ascii="宋体" w:hAnsi="宋体"/>
          <w:color w:val="252525"/>
          <w:sz w:val="24"/>
          <w:szCs w:val="24"/>
        </w:rPr>
        <w:t xml:space="preserve">  7</w:t>
      </w:r>
      <w:r w:rsidRPr="004F6C62">
        <w:rPr>
          <w:rFonts w:ascii="宋体" w:hAnsi="宋体" w:hint="eastAsia"/>
          <w:color w:val="252525"/>
          <w:sz w:val="24"/>
          <w:szCs w:val="24"/>
        </w:rPr>
        <w:t>、企业发行上市审核理念与流程及发审委重点关注的法律问题；</w:t>
      </w:r>
    </w:p>
    <w:p w:rsidR="006F58E4" w:rsidRPr="004F6C62" w:rsidRDefault="006F58E4" w:rsidP="004F6C62">
      <w:pPr>
        <w:spacing w:line="340" w:lineRule="exact"/>
        <w:jc w:val="left"/>
        <w:rPr>
          <w:rFonts w:ascii="宋体"/>
          <w:color w:val="252525"/>
          <w:sz w:val="24"/>
          <w:szCs w:val="24"/>
        </w:rPr>
      </w:pPr>
      <w:r w:rsidRPr="004F6C62">
        <w:rPr>
          <w:rFonts w:ascii="宋体" w:hAnsi="宋体"/>
          <w:color w:val="252525"/>
          <w:sz w:val="24"/>
          <w:szCs w:val="24"/>
        </w:rPr>
        <w:t xml:space="preserve">  8</w:t>
      </w:r>
      <w:r w:rsidRPr="004F6C62">
        <w:rPr>
          <w:rFonts w:ascii="宋体" w:hAnsi="宋体" w:hint="eastAsia"/>
          <w:color w:val="252525"/>
          <w:sz w:val="24"/>
          <w:szCs w:val="24"/>
        </w:rPr>
        <w:t>、</w:t>
      </w:r>
      <w:r w:rsidRPr="004F6C62">
        <w:rPr>
          <w:rFonts w:ascii="宋体" w:hAnsi="宋体"/>
          <w:color w:val="252525"/>
          <w:sz w:val="24"/>
          <w:szCs w:val="24"/>
        </w:rPr>
        <w:t>IPO</w:t>
      </w:r>
      <w:r w:rsidRPr="004F6C62">
        <w:rPr>
          <w:rFonts w:ascii="宋体" w:hAnsi="宋体" w:hint="eastAsia"/>
          <w:color w:val="252525"/>
          <w:sz w:val="24"/>
          <w:szCs w:val="24"/>
        </w:rPr>
        <w:t>上市及新三板转板监管重点及法律问题规避、法务设计与各项上市材料法律意见；</w:t>
      </w:r>
    </w:p>
    <w:p w:rsidR="006F58E4" w:rsidRPr="004F6C62" w:rsidRDefault="006F58E4" w:rsidP="004F6C62">
      <w:pPr>
        <w:spacing w:line="340" w:lineRule="exact"/>
        <w:jc w:val="left"/>
        <w:rPr>
          <w:rFonts w:ascii="宋体" w:hAnsi="宋体"/>
          <w:color w:val="252525"/>
          <w:sz w:val="24"/>
          <w:szCs w:val="24"/>
        </w:rPr>
      </w:pPr>
      <w:r w:rsidRPr="004F6C62">
        <w:rPr>
          <w:rFonts w:ascii="宋体" w:hAnsi="宋体"/>
          <w:color w:val="252525"/>
          <w:sz w:val="24"/>
          <w:szCs w:val="24"/>
        </w:rPr>
        <w:t xml:space="preserve">  9</w:t>
      </w:r>
      <w:r w:rsidRPr="004F6C62">
        <w:rPr>
          <w:rFonts w:ascii="宋体" w:hAnsi="宋体" w:hint="eastAsia"/>
          <w:color w:val="252525"/>
          <w:sz w:val="24"/>
          <w:szCs w:val="24"/>
        </w:rPr>
        <w:t>、法律原因被否企业上市法律解读典型案例分析</w:t>
      </w:r>
      <w:r w:rsidRPr="004F6C62">
        <w:rPr>
          <w:rFonts w:ascii="宋体" w:hAnsi="宋体"/>
          <w:color w:val="252525"/>
          <w:sz w:val="24"/>
          <w:szCs w:val="24"/>
        </w:rPr>
        <w:t>;</w:t>
      </w:r>
    </w:p>
    <w:p w:rsidR="006F58E4" w:rsidRPr="004F6C62" w:rsidRDefault="006F58E4" w:rsidP="004F6C62">
      <w:pPr>
        <w:spacing w:line="340" w:lineRule="exact"/>
        <w:jc w:val="left"/>
        <w:rPr>
          <w:rFonts w:ascii="宋体"/>
          <w:b/>
          <w:color w:val="252525"/>
          <w:sz w:val="24"/>
          <w:szCs w:val="24"/>
        </w:rPr>
      </w:pPr>
      <w:r w:rsidRPr="004F6C62">
        <w:rPr>
          <w:rFonts w:ascii="宋体" w:hAnsi="宋体" w:hint="eastAsia"/>
          <w:b/>
          <w:color w:val="252525"/>
          <w:sz w:val="24"/>
          <w:szCs w:val="24"/>
        </w:rPr>
        <w:t>模块六：企业上市前后股权激励实务及方案设计</w:t>
      </w:r>
    </w:p>
    <w:p w:rsidR="006F58E4" w:rsidRPr="004F6C62" w:rsidRDefault="006F58E4" w:rsidP="004F6C62">
      <w:pPr>
        <w:spacing w:line="340" w:lineRule="exact"/>
        <w:jc w:val="left"/>
        <w:rPr>
          <w:rFonts w:ascii="宋体" w:hAnsi="宋体"/>
          <w:color w:val="252525"/>
          <w:sz w:val="24"/>
          <w:szCs w:val="24"/>
        </w:rPr>
      </w:pPr>
      <w:r w:rsidRPr="004F6C62">
        <w:rPr>
          <w:rFonts w:ascii="宋体" w:hAnsi="宋体"/>
          <w:color w:val="252525"/>
          <w:sz w:val="24"/>
          <w:szCs w:val="24"/>
        </w:rPr>
        <w:t xml:space="preserve">  1</w:t>
      </w:r>
      <w:r w:rsidRPr="004F6C62">
        <w:rPr>
          <w:rFonts w:ascii="宋体" w:hAnsi="宋体" w:hint="eastAsia"/>
          <w:color w:val="252525"/>
          <w:sz w:val="24"/>
          <w:szCs w:val="24"/>
        </w:rPr>
        <w:t>、股权激励概念、作用及市场情形</w:t>
      </w:r>
      <w:r w:rsidRPr="004F6C62">
        <w:rPr>
          <w:rFonts w:ascii="宋体" w:hAnsi="宋体"/>
          <w:color w:val="252525"/>
          <w:sz w:val="24"/>
          <w:szCs w:val="24"/>
        </w:rPr>
        <w:t>;</w:t>
      </w:r>
    </w:p>
    <w:p w:rsidR="006F58E4" w:rsidRPr="004F6C62" w:rsidRDefault="006F58E4" w:rsidP="004F6C62">
      <w:pPr>
        <w:spacing w:line="340" w:lineRule="exact"/>
        <w:jc w:val="left"/>
        <w:rPr>
          <w:rFonts w:ascii="宋体" w:hAnsi="宋体"/>
          <w:color w:val="252525"/>
          <w:sz w:val="24"/>
          <w:szCs w:val="24"/>
        </w:rPr>
      </w:pPr>
      <w:r w:rsidRPr="004F6C62">
        <w:rPr>
          <w:rFonts w:ascii="宋体" w:hAnsi="宋体"/>
          <w:color w:val="252525"/>
          <w:sz w:val="24"/>
          <w:szCs w:val="24"/>
        </w:rPr>
        <w:lastRenderedPageBreak/>
        <w:t xml:space="preserve">  2</w:t>
      </w:r>
      <w:r w:rsidRPr="004F6C62">
        <w:rPr>
          <w:rFonts w:ascii="宋体" w:hAnsi="宋体" w:hint="eastAsia"/>
          <w:color w:val="252525"/>
          <w:sz w:val="24"/>
          <w:szCs w:val="24"/>
        </w:rPr>
        <w:t>、股权激励实施原则、误区</w:t>
      </w:r>
      <w:r w:rsidRPr="004F6C62">
        <w:rPr>
          <w:rFonts w:ascii="宋体" w:hAnsi="宋体"/>
          <w:color w:val="252525"/>
          <w:sz w:val="24"/>
          <w:szCs w:val="24"/>
        </w:rPr>
        <w:t>;</w:t>
      </w:r>
    </w:p>
    <w:p w:rsidR="006F58E4" w:rsidRPr="004F6C62" w:rsidRDefault="006F58E4" w:rsidP="004F6C62">
      <w:pPr>
        <w:spacing w:line="340" w:lineRule="exact"/>
        <w:jc w:val="left"/>
        <w:rPr>
          <w:rFonts w:ascii="宋体" w:hAnsi="宋体"/>
          <w:color w:val="252525"/>
          <w:sz w:val="24"/>
          <w:szCs w:val="24"/>
        </w:rPr>
      </w:pPr>
      <w:r w:rsidRPr="004F6C62">
        <w:rPr>
          <w:rFonts w:ascii="宋体" w:hAnsi="宋体"/>
          <w:color w:val="252525"/>
          <w:sz w:val="24"/>
          <w:szCs w:val="24"/>
        </w:rPr>
        <w:t xml:space="preserve">  3</w:t>
      </w:r>
      <w:r w:rsidRPr="004F6C62">
        <w:rPr>
          <w:rFonts w:ascii="宋体" w:hAnsi="宋体" w:hint="eastAsia"/>
          <w:color w:val="252525"/>
          <w:sz w:val="24"/>
          <w:szCs w:val="24"/>
        </w:rPr>
        <w:t>、股权激励模式及要点</w:t>
      </w:r>
      <w:r w:rsidRPr="004F6C62">
        <w:rPr>
          <w:rFonts w:ascii="宋体" w:hAnsi="宋体"/>
          <w:color w:val="252525"/>
          <w:sz w:val="24"/>
          <w:szCs w:val="24"/>
        </w:rPr>
        <w:t>;</w:t>
      </w:r>
    </w:p>
    <w:p w:rsidR="006F58E4" w:rsidRPr="004F6C62" w:rsidRDefault="006F58E4" w:rsidP="004F6C62">
      <w:pPr>
        <w:spacing w:line="340" w:lineRule="exact"/>
        <w:jc w:val="left"/>
        <w:rPr>
          <w:rFonts w:ascii="宋体" w:hAnsi="宋体"/>
          <w:color w:val="252525"/>
          <w:sz w:val="24"/>
          <w:szCs w:val="24"/>
        </w:rPr>
      </w:pPr>
      <w:r w:rsidRPr="004F6C62">
        <w:rPr>
          <w:rFonts w:ascii="宋体" w:hAnsi="宋体"/>
          <w:color w:val="252525"/>
          <w:sz w:val="24"/>
          <w:szCs w:val="24"/>
        </w:rPr>
        <w:t xml:space="preserve">  4</w:t>
      </w:r>
      <w:r w:rsidRPr="004F6C62">
        <w:rPr>
          <w:rFonts w:ascii="宋体" w:hAnsi="宋体" w:hint="eastAsia"/>
          <w:color w:val="252525"/>
          <w:sz w:val="24"/>
          <w:szCs w:val="24"/>
        </w:rPr>
        <w:t>、股权激励方案基本内容及操作细节</w:t>
      </w:r>
      <w:r w:rsidRPr="004F6C62">
        <w:rPr>
          <w:rFonts w:ascii="宋体" w:hAnsi="宋体"/>
          <w:color w:val="252525"/>
          <w:sz w:val="24"/>
          <w:szCs w:val="24"/>
        </w:rPr>
        <w:t>;</w:t>
      </w:r>
    </w:p>
    <w:p w:rsidR="006F58E4" w:rsidRPr="004F6C62" w:rsidRDefault="006F58E4" w:rsidP="004F6C62">
      <w:pPr>
        <w:spacing w:line="340" w:lineRule="exact"/>
        <w:jc w:val="left"/>
        <w:rPr>
          <w:rFonts w:ascii="宋体" w:hAnsi="宋体"/>
          <w:color w:val="252525"/>
          <w:sz w:val="24"/>
          <w:szCs w:val="24"/>
        </w:rPr>
      </w:pPr>
      <w:r w:rsidRPr="004F6C62">
        <w:rPr>
          <w:rFonts w:ascii="宋体" w:hAnsi="宋体"/>
          <w:color w:val="252525"/>
          <w:sz w:val="24"/>
          <w:szCs w:val="24"/>
        </w:rPr>
        <w:t xml:space="preserve">  5</w:t>
      </w:r>
      <w:r w:rsidRPr="004F6C62">
        <w:rPr>
          <w:rFonts w:ascii="宋体" w:hAnsi="宋体" w:hint="eastAsia"/>
          <w:color w:val="252525"/>
          <w:sz w:val="24"/>
          <w:szCs w:val="24"/>
        </w:rPr>
        <w:t>、股权激励案例分析、方案设计及落地</w:t>
      </w:r>
      <w:r w:rsidRPr="004F6C62">
        <w:rPr>
          <w:rFonts w:ascii="宋体" w:hAnsi="宋体"/>
          <w:color w:val="252525"/>
          <w:sz w:val="24"/>
          <w:szCs w:val="24"/>
        </w:rPr>
        <w:t>;</w:t>
      </w:r>
    </w:p>
    <w:p w:rsidR="006F58E4" w:rsidRPr="004F6C62" w:rsidRDefault="006F58E4" w:rsidP="004F6C62">
      <w:pPr>
        <w:spacing w:line="340" w:lineRule="exact"/>
        <w:jc w:val="left"/>
        <w:rPr>
          <w:rFonts w:ascii="宋体"/>
          <w:b/>
          <w:color w:val="252525"/>
          <w:sz w:val="24"/>
          <w:szCs w:val="24"/>
        </w:rPr>
      </w:pPr>
      <w:r w:rsidRPr="004F6C62">
        <w:rPr>
          <w:rFonts w:ascii="宋体" w:hAnsi="宋体" w:hint="eastAsia"/>
          <w:b/>
          <w:color w:val="252525"/>
          <w:sz w:val="24"/>
          <w:szCs w:val="24"/>
        </w:rPr>
        <w:t>模块七：学员企业</w:t>
      </w:r>
      <w:r w:rsidRPr="004F6C62">
        <w:rPr>
          <w:rFonts w:ascii="宋体" w:hAnsi="宋体"/>
          <w:b/>
          <w:color w:val="252525"/>
          <w:sz w:val="24"/>
          <w:szCs w:val="24"/>
        </w:rPr>
        <w:t>IPO</w:t>
      </w:r>
      <w:r w:rsidRPr="004F6C62">
        <w:rPr>
          <w:rFonts w:ascii="宋体" w:hAnsi="宋体" w:hint="eastAsia"/>
          <w:b/>
          <w:color w:val="252525"/>
          <w:sz w:val="24"/>
          <w:szCs w:val="24"/>
        </w:rPr>
        <w:t>及新三板转板答疑、路演与对接</w:t>
      </w:r>
    </w:p>
    <w:p w:rsidR="006F58E4" w:rsidRPr="004F6C62" w:rsidRDefault="006F58E4" w:rsidP="004F6C62">
      <w:pPr>
        <w:spacing w:line="340" w:lineRule="exact"/>
        <w:jc w:val="left"/>
        <w:rPr>
          <w:rFonts w:ascii="宋体"/>
          <w:color w:val="252525"/>
          <w:sz w:val="24"/>
          <w:szCs w:val="24"/>
        </w:rPr>
      </w:pPr>
      <w:r w:rsidRPr="004F6C62">
        <w:rPr>
          <w:rFonts w:ascii="宋体" w:hAnsi="宋体"/>
          <w:color w:val="252525"/>
          <w:sz w:val="24"/>
          <w:szCs w:val="24"/>
        </w:rPr>
        <w:t xml:space="preserve">  1</w:t>
      </w:r>
      <w:r w:rsidRPr="004F6C62">
        <w:rPr>
          <w:rFonts w:ascii="宋体" w:hAnsi="宋体" w:hint="eastAsia"/>
          <w:color w:val="252525"/>
          <w:sz w:val="24"/>
          <w:szCs w:val="24"/>
        </w:rPr>
        <w:t>、学员企业答疑，解决学员企业</w:t>
      </w:r>
      <w:r w:rsidRPr="004F6C62">
        <w:rPr>
          <w:rFonts w:ascii="宋体" w:hAnsi="宋体"/>
          <w:color w:val="252525"/>
          <w:sz w:val="24"/>
          <w:szCs w:val="24"/>
        </w:rPr>
        <w:t>IPO</w:t>
      </w:r>
      <w:r w:rsidRPr="004F6C62">
        <w:rPr>
          <w:rFonts w:ascii="宋体" w:hAnsi="宋体" w:hint="eastAsia"/>
          <w:color w:val="252525"/>
          <w:sz w:val="24"/>
          <w:szCs w:val="24"/>
        </w:rPr>
        <w:t>及新三板转板中遇到的各种问题。</w:t>
      </w:r>
    </w:p>
    <w:p w:rsidR="006F58E4" w:rsidRPr="004F6C62" w:rsidRDefault="006F58E4" w:rsidP="004F6C62">
      <w:pPr>
        <w:spacing w:line="340" w:lineRule="exact"/>
        <w:jc w:val="left"/>
        <w:rPr>
          <w:rFonts w:ascii="宋体" w:hAnsi="宋体"/>
          <w:color w:val="252525"/>
          <w:sz w:val="24"/>
          <w:szCs w:val="24"/>
        </w:rPr>
      </w:pPr>
      <w:r w:rsidRPr="004F6C62">
        <w:rPr>
          <w:rFonts w:ascii="宋体" w:hAnsi="宋体"/>
          <w:color w:val="252525"/>
          <w:sz w:val="24"/>
          <w:szCs w:val="24"/>
        </w:rPr>
        <w:t xml:space="preserve">  2</w:t>
      </w:r>
      <w:r w:rsidRPr="004F6C62">
        <w:rPr>
          <w:rFonts w:ascii="宋体" w:hAnsi="宋体" w:hint="eastAsia"/>
          <w:color w:val="252525"/>
          <w:sz w:val="24"/>
          <w:szCs w:val="24"/>
        </w:rPr>
        <w:t>、学员企业</w:t>
      </w:r>
      <w:r w:rsidRPr="004F6C62">
        <w:rPr>
          <w:rFonts w:ascii="宋体" w:hAnsi="宋体"/>
          <w:color w:val="252525"/>
          <w:sz w:val="24"/>
          <w:szCs w:val="24"/>
        </w:rPr>
        <w:t>IPO</w:t>
      </w:r>
      <w:r w:rsidRPr="004F6C62">
        <w:rPr>
          <w:rFonts w:ascii="宋体" w:hAnsi="宋体" w:hint="eastAsia"/>
          <w:color w:val="252525"/>
          <w:sz w:val="24"/>
          <w:szCs w:val="24"/>
        </w:rPr>
        <w:t>及新三板转板诊断与路演；</w:t>
      </w:r>
      <w:r w:rsidRPr="004F6C62">
        <w:rPr>
          <w:rFonts w:ascii="宋体" w:hAnsi="宋体"/>
          <w:color w:val="252525"/>
          <w:sz w:val="24"/>
          <w:szCs w:val="24"/>
        </w:rPr>
        <w:t xml:space="preserve"> </w:t>
      </w:r>
    </w:p>
    <w:p w:rsidR="006F58E4" w:rsidRDefault="006F58E4" w:rsidP="004F6C62">
      <w:pPr>
        <w:spacing w:line="340" w:lineRule="exact"/>
        <w:ind w:firstLine="240"/>
        <w:jc w:val="left"/>
        <w:rPr>
          <w:rFonts w:ascii="宋体"/>
          <w:color w:val="252525"/>
          <w:sz w:val="24"/>
          <w:szCs w:val="24"/>
        </w:rPr>
      </w:pPr>
      <w:r w:rsidRPr="004F6C62">
        <w:rPr>
          <w:rFonts w:ascii="宋体" w:hAnsi="宋体"/>
          <w:color w:val="252525"/>
          <w:sz w:val="24"/>
          <w:szCs w:val="24"/>
        </w:rPr>
        <w:t>3</w:t>
      </w:r>
      <w:r w:rsidRPr="004F6C62">
        <w:rPr>
          <w:rFonts w:ascii="宋体" w:hAnsi="宋体" w:hint="eastAsia"/>
          <w:color w:val="252525"/>
          <w:sz w:val="24"/>
          <w:szCs w:val="24"/>
        </w:rPr>
        <w:t>、专家（包含投资人</w:t>
      </w:r>
      <w:r w:rsidRPr="004F6C62">
        <w:rPr>
          <w:rFonts w:ascii="宋体" w:hAnsi="宋体"/>
          <w:color w:val="252525"/>
          <w:sz w:val="24"/>
          <w:szCs w:val="24"/>
        </w:rPr>
        <w:t xml:space="preserve">PE </w:t>
      </w:r>
      <w:r w:rsidRPr="004F6C62">
        <w:rPr>
          <w:rFonts w:ascii="宋体" w:hAnsi="宋体" w:hint="eastAsia"/>
          <w:color w:val="252525"/>
          <w:sz w:val="24"/>
          <w:szCs w:val="24"/>
        </w:rPr>
        <w:t>、</w:t>
      </w:r>
      <w:r w:rsidRPr="004F6C62">
        <w:rPr>
          <w:rFonts w:ascii="宋体" w:hAnsi="宋体"/>
          <w:color w:val="252525"/>
          <w:sz w:val="24"/>
          <w:szCs w:val="24"/>
        </w:rPr>
        <w:t xml:space="preserve">VC </w:t>
      </w:r>
      <w:r w:rsidRPr="004F6C62">
        <w:rPr>
          <w:rFonts w:ascii="宋体" w:hAnsi="宋体" w:hint="eastAsia"/>
          <w:color w:val="252525"/>
          <w:sz w:val="24"/>
          <w:szCs w:val="24"/>
        </w:rPr>
        <w:t>，券商，律师，会计师等针对大家所关注的问题答疑，现场做项目融资路演辅导与对接）咨询并签订上市辅导意向协议和投融资协议。</w:t>
      </w:r>
    </w:p>
    <w:p w:rsidR="006F58E4" w:rsidRPr="004F6C62" w:rsidRDefault="006F58E4" w:rsidP="004F6C62">
      <w:pPr>
        <w:spacing w:line="340" w:lineRule="exact"/>
        <w:ind w:firstLine="240"/>
        <w:jc w:val="left"/>
        <w:rPr>
          <w:rFonts w:ascii="宋体"/>
          <w:color w:val="252525"/>
          <w:sz w:val="24"/>
          <w:szCs w:val="24"/>
        </w:rPr>
      </w:pPr>
    </w:p>
    <w:p w:rsidR="006F58E4" w:rsidRPr="004F6C62" w:rsidRDefault="006F58E4" w:rsidP="004F6C62">
      <w:pPr>
        <w:spacing w:line="340" w:lineRule="exact"/>
        <w:rPr>
          <w:rFonts w:ascii="宋体"/>
          <w:bCs/>
          <w:color w:val="252525"/>
          <w:sz w:val="28"/>
          <w:szCs w:val="28"/>
        </w:rPr>
      </w:pPr>
      <w:r w:rsidRPr="004F6C62">
        <w:rPr>
          <w:rFonts w:ascii="宋体" w:hAnsi="宋体" w:hint="eastAsia"/>
          <w:bCs/>
          <w:color w:val="C00000"/>
          <w:sz w:val="28"/>
          <w:szCs w:val="28"/>
        </w:rPr>
        <w:t>【</w:t>
      </w:r>
      <w:r w:rsidRPr="004F6C62">
        <w:rPr>
          <w:rFonts w:ascii="宋体" w:hAnsi="宋体" w:hint="eastAsia"/>
          <w:b/>
          <w:bCs/>
          <w:color w:val="C00000"/>
          <w:sz w:val="28"/>
          <w:szCs w:val="28"/>
        </w:rPr>
        <w:t>授课老师</w:t>
      </w:r>
      <w:r w:rsidRPr="004F6C62">
        <w:rPr>
          <w:rFonts w:ascii="宋体" w:hAnsi="宋体" w:hint="eastAsia"/>
          <w:bCs/>
          <w:color w:val="C00000"/>
          <w:sz w:val="28"/>
          <w:szCs w:val="28"/>
        </w:rPr>
        <w:t>】</w:t>
      </w:r>
      <w:r w:rsidRPr="004F6C62">
        <w:rPr>
          <w:rFonts w:ascii="宋体"/>
          <w:b/>
          <w:color w:val="252525"/>
          <w:sz w:val="28"/>
          <w:szCs w:val="28"/>
        </w:rPr>
        <w:t> </w:t>
      </w:r>
    </w:p>
    <w:p w:rsidR="006F58E4" w:rsidRPr="004F6C62" w:rsidRDefault="006F58E4" w:rsidP="004F6C62">
      <w:pPr>
        <w:widowControl/>
        <w:shd w:val="clear" w:color="auto" w:fill="FFFFFF"/>
        <w:spacing w:line="340" w:lineRule="exact"/>
        <w:jc w:val="left"/>
        <w:rPr>
          <w:rFonts w:ascii="宋体" w:cs="Helvetica"/>
          <w:kern w:val="0"/>
          <w:sz w:val="24"/>
          <w:szCs w:val="24"/>
        </w:rPr>
      </w:pPr>
      <w:r w:rsidRPr="004F6C62">
        <w:rPr>
          <w:rFonts w:ascii="宋体" w:hAnsi="宋体" w:hint="eastAsia"/>
          <w:sz w:val="24"/>
          <w:szCs w:val="24"/>
        </w:rPr>
        <w:t>◆</w:t>
      </w:r>
      <w:r w:rsidRPr="004F6C62">
        <w:rPr>
          <w:rFonts w:ascii="宋体" w:hAnsi="宋体" w:cs="Helvetica" w:hint="eastAsia"/>
          <w:kern w:val="0"/>
          <w:sz w:val="24"/>
          <w:szCs w:val="24"/>
        </w:rPr>
        <w:t>财政部、证监会、上交所、深交所、股转公司相关专家及政策制定者；</w:t>
      </w:r>
    </w:p>
    <w:p w:rsidR="006F58E4" w:rsidRPr="004F6C62" w:rsidRDefault="006F58E4" w:rsidP="004F6C62">
      <w:pPr>
        <w:widowControl/>
        <w:shd w:val="clear" w:color="auto" w:fill="FFFFFF"/>
        <w:spacing w:line="340" w:lineRule="exact"/>
        <w:jc w:val="left"/>
        <w:rPr>
          <w:rFonts w:ascii="宋体" w:cs="Helvetica"/>
          <w:kern w:val="0"/>
          <w:sz w:val="24"/>
          <w:szCs w:val="24"/>
        </w:rPr>
      </w:pPr>
      <w:r w:rsidRPr="004F6C62">
        <w:rPr>
          <w:rFonts w:ascii="宋体" w:hAnsi="宋体" w:hint="eastAsia"/>
          <w:sz w:val="24"/>
          <w:szCs w:val="24"/>
        </w:rPr>
        <w:t>◆</w:t>
      </w:r>
      <w:r w:rsidRPr="004F6C62">
        <w:rPr>
          <w:rFonts w:ascii="宋体" w:hAnsi="宋体" w:hint="eastAsia"/>
          <w:bCs/>
          <w:color w:val="252525"/>
          <w:sz w:val="24"/>
          <w:szCs w:val="24"/>
        </w:rPr>
        <w:t>知名证券公司（上市保荐人）、知名律师事务所、投资基金等</w:t>
      </w:r>
      <w:r w:rsidRPr="004F6C62">
        <w:rPr>
          <w:rFonts w:ascii="宋体" w:hAnsi="宋体" w:cs="Helvetica" w:hint="eastAsia"/>
          <w:kern w:val="0"/>
          <w:sz w:val="24"/>
          <w:szCs w:val="24"/>
        </w:rPr>
        <w:t>资深专家；</w:t>
      </w:r>
    </w:p>
    <w:p w:rsidR="006F58E4" w:rsidRPr="004F6C62" w:rsidRDefault="006F58E4" w:rsidP="004F6C62">
      <w:pPr>
        <w:widowControl/>
        <w:shd w:val="clear" w:color="auto" w:fill="FFFFFF"/>
        <w:spacing w:line="340" w:lineRule="exact"/>
        <w:jc w:val="left"/>
        <w:rPr>
          <w:rFonts w:ascii="宋体" w:cs="Helvetica"/>
          <w:kern w:val="0"/>
          <w:sz w:val="24"/>
          <w:szCs w:val="24"/>
        </w:rPr>
      </w:pPr>
      <w:r w:rsidRPr="004F6C62">
        <w:rPr>
          <w:rFonts w:ascii="宋体" w:hAnsi="宋体" w:hint="eastAsia"/>
          <w:sz w:val="24"/>
          <w:szCs w:val="24"/>
        </w:rPr>
        <w:t>◆</w:t>
      </w:r>
      <w:r w:rsidRPr="004F6C62">
        <w:rPr>
          <w:rFonts w:ascii="宋体" w:hAnsi="宋体" w:cs="Helvetica" w:hint="eastAsia"/>
          <w:kern w:val="0"/>
          <w:sz w:val="24"/>
          <w:szCs w:val="24"/>
        </w:rPr>
        <w:t>中国人民大学及</w:t>
      </w:r>
      <w:r>
        <w:rPr>
          <w:rFonts w:ascii="宋体" w:hAnsi="宋体" w:cs="Helvetica" w:hint="eastAsia"/>
          <w:kern w:val="0"/>
          <w:sz w:val="24"/>
          <w:szCs w:val="24"/>
        </w:rPr>
        <w:t>北大、清华</w:t>
      </w:r>
      <w:r w:rsidRPr="004F6C62">
        <w:rPr>
          <w:rFonts w:ascii="宋体" w:hAnsi="宋体" w:cs="Helvetica" w:hint="eastAsia"/>
          <w:kern w:val="0"/>
          <w:sz w:val="24"/>
          <w:szCs w:val="24"/>
        </w:rPr>
        <w:t>高校从事</w:t>
      </w:r>
      <w:r w:rsidRPr="004F6C62">
        <w:rPr>
          <w:rFonts w:ascii="宋体" w:hAnsi="宋体" w:cs="Helvetica"/>
          <w:kern w:val="0"/>
          <w:sz w:val="24"/>
          <w:szCs w:val="24"/>
        </w:rPr>
        <w:t>IPO</w:t>
      </w:r>
      <w:r>
        <w:rPr>
          <w:rFonts w:ascii="宋体" w:hAnsi="宋体" w:cs="Helvetica" w:hint="eastAsia"/>
          <w:kern w:val="0"/>
          <w:sz w:val="24"/>
          <w:szCs w:val="24"/>
        </w:rPr>
        <w:t>教学及研究的相关</w:t>
      </w:r>
      <w:r w:rsidRPr="004F6C62">
        <w:rPr>
          <w:rFonts w:ascii="宋体" w:hAnsi="宋体" w:cs="Helvetica" w:hint="eastAsia"/>
          <w:kern w:val="0"/>
          <w:sz w:val="24"/>
          <w:szCs w:val="24"/>
        </w:rPr>
        <w:t>专家。</w:t>
      </w:r>
    </w:p>
    <w:p w:rsidR="006F58E4" w:rsidRDefault="006F58E4" w:rsidP="002F6278">
      <w:pPr>
        <w:widowControl/>
        <w:shd w:val="clear" w:color="auto" w:fill="FFFFFF"/>
        <w:spacing w:line="340" w:lineRule="exact"/>
        <w:ind w:firstLineChars="100" w:firstLine="240"/>
        <w:jc w:val="left"/>
        <w:rPr>
          <w:rFonts w:ascii="宋体" w:cs="Helvetica"/>
          <w:kern w:val="0"/>
          <w:sz w:val="24"/>
          <w:szCs w:val="24"/>
        </w:rPr>
      </w:pPr>
      <w:r w:rsidRPr="004F6C62">
        <w:rPr>
          <w:rFonts w:ascii="宋体" w:hAnsi="宋体" w:cs="Helvetica" w:hint="eastAsia"/>
          <w:kern w:val="0"/>
          <w:sz w:val="24"/>
          <w:szCs w:val="24"/>
        </w:rPr>
        <w:t>具体授课老师，报名后将在入学通知中明确。</w:t>
      </w:r>
    </w:p>
    <w:p w:rsidR="006F58E4" w:rsidRPr="004F6C62" w:rsidRDefault="006F58E4" w:rsidP="002F6278">
      <w:pPr>
        <w:widowControl/>
        <w:shd w:val="clear" w:color="auto" w:fill="FFFFFF"/>
        <w:spacing w:line="340" w:lineRule="exact"/>
        <w:ind w:firstLineChars="50" w:firstLine="140"/>
        <w:jc w:val="left"/>
        <w:rPr>
          <w:rFonts w:ascii="宋体" w:cs="Helvetica"/>
          <w:kern w:val="0"/>
          <w:sz w:val="28"/>
          <w:szCs w:val="28"/>
        </w:rPr>
      </w:pPr>
    </w:p>
    <w:p w:rsidR="006F58E4" w:rsidRPr="004F6C62" w:rsidRDefault="006F58E4" w:rsidP="004F6C62">
      <w:pPr>
        <w:widowControl/>
        <w:spacing w:line="340" w:lineRule="exact"/>
        <w:jc w:val="left"/>
        <w:rPr>
          <w:rFonts w:ascii="宋体"/>
          <w:bCs/>
          <w:color w:val="C00000"/>
          <w:sz w:val="28"/>
          <w:szCs w:val="28"/>
        </w:rPr>
      </w:pPr>
      <w:r w:rsidRPr="004F6C62">
        <w:rPr>
          <w:rFonts w:ascii="宋体" w:hAnsi="宋体" w:hint="eastAsia"/>
          <w:bCs/>
          <w:color w:val="C00000"/>
          <w:sz w:val="28"/>
          <w:szCs w:val="28"/>
        </w:rPr>
        <w:t>【</w:t>
      </w:r>
      <w:r w:rsidRPr="004F6C62">
        <w:rPr>
          <w:rFonts w:ascii="宋体" w:hAnsi="宋体" w:hint="eastAsia"/>
          <w:b/>
          <w:bCs/>
          <w:color w:val="C00000"/>
          <w:sz w:val="28"/>
          <w:szCs w:val="28"/>
        </w:rPr>
        <w:t>课程特色</w:t>
      </w:r>
      <w:r w:rsidRPr="004F6C62">
        <w:rPr>
          <w:rFonts w:ascii="宋体" w:hAnsi="宋体" w:hint="eastAsia"/>
          <w:bCs/>
          <w:color w:val="C00000"/>
          <w:sz w:val="28"/>
          <w:szCs w:val="28"/>
        </w:rPr>
        <w:t>】</w:t>
      </w:r>
    </w:p>
    <w:p w:rsidR="006F58E4" w:rsidRPr="004F6C62" w:rsidRDefault="006F58E4" w:rsidP="004F6C62">
      <w:pPr>
        <w:widowControl/>
        <w:adjustRightInd w:val="0"/>
        <w:snapToGrid w:val="0"/>
        <w:spacing w:line="340" w:lineRule="exact"/>
        <w:jc w:val="left"/>
        <w:rPr>
          <w:rFonts w:ascii="宋体"/>
          <w:color w:val="000000"/>
          <w:kern w:val="0"/>
          <w:sz w:val="24"/>
          <w:szCs w:val="24"/>
        </w:rPr>
      </w:pPr>
      <w:r w:rsidRPr="004F6C62">
        <w:rPr>
          <w:rFonts w:ascii="宋体" w:hAnsi="宋体" w:hint="eastAsia"/>
          <w:sz w:val="24"/>
          <w:szCs w:val="24"/>
        </w:rPr>
        <w:t>◆</w:t>
      </w:r>
      <w:r w:rsidRPr="004F6C62">
        <w:rPr>
          <w:rFonts w:ascii="宋体" w:hAnsi="宋体"/>
          <w:sz w:val="24"/>
          <w:szCs w:val="24"/>
        </w:rPr>
        <w:t xml:space="preserve"> </w:t>
      </w:r>
      <w:r w:rsidRPr="004F6C62">
        <w:rPr>
          <w:rFonts w:ascii="宋体" w:hAnsi="宋体" w:cs="微软雅黑" w:hint="eastAsia"/>
          <w:b/>
          <w:bCs/>
          <w:color w:val="000000"/>
          <w:kern w:val="0"/>
          <w:sz w:val="24"/>
          <w:szCs w:val="24"/>
        </w:rPr>
        <w:t>以有实操经验的业界专业人士授课为主，理论为辅，</w:t>
      </w:r>
      <w:r w:rsidRPr="00614AC0">
        <w:rPr>
          <w:rFonts w:ascii="宋体" w:hAnsi="宋体" w:cs="微软雅黑" w:hint="eastAsia"/>
          <w:bCs/>
          <w:color w:val="000000"/>
          <w:kern w:val="0"/>
          <w:sz w:val="24"/>
          <w:szCs w:val="24"/>
        </w:rPr>
        <w:t>课程内容偏向落地与实用。</w:t>
      </w:r>
    </w:p>
    <w:p w:rsidR="006F58E4" w:rsidRPr="004F6C62" w:rsidRDefault="006F58E4" w:rsidP="002F6278">
      <w:pPr>
        <w:snapToGrid w:val="0"/>
        <w:spacing w:line="340" w:lineRule="exact"/>
        <w:ind w:left="360" w:hangingChars="150" w:hanging="360"/>
        <w:rPr>
          <w:rFonts w:ascii="宋体"/>
          <w:b/>
          <w:bCs/>
          <w:color w:val="000000"/>
          <w:kern w:val="0"/>
          <w:sz w:val="24"/>
          <w:szCs w:val="24"/>
        </w:rPr>
      </w:pPr>
      <w:r w:rsidRPr="004F6C62">
        <w:rPr>
          <w:rFonts w:ascii="宋体" w:hAnsi="宋体" w:hint="eastAsia"/>
          <w:sz w:val="24"/>
          <w:szCs w:val="24"/>
        </w:rPr>
        <w:t>◆</w:t>
      </w:r>
      <w:r w:rsidRPr="004F6C62">
        <w:rPr>
          <w:rFonts w:ascii="宋体" w:hAnsi="宋体"/>
          <w:sz w:val="24"/>
          <w:szCs w:val="24"/>
        </w:rPr>
        <w:t xml:space="preserve"> </w:t>
      </w:r>
      <w:r w:rsidRPr="004F6C62">
        <w:rPr>
          <w:rFonts w:ascii="宋体" w:hAnsi="宋体" w:cs="微软雅黑" w:hint="eastAsia"/>
          <w:b/>
          <w:bCs/>
          <w:color w:val="000000"/>
          <w:kern w:val="0"/>
          <w:sz w:val="24"/>
          <w:szCs w:val="24"/>
        </w:rPr>
        <w:t>大量的案例分析，深入剖析企业上市成功和失败的经验及教训。</w:t>
      </w:r>
      <w:r w:rsidRPr="004F6C62">
        <w:rPr>
          <w:rFonts w:ascii="宋体" w:hAnsi="宋体" w:cs="微软雅黑" w:hint="eastAsia"/>
          <w:bCs/>
          <w:color w:val="000000"/>
          <w:kern w:val="0"/>
          <w:sz w:val="24"/>
          <w:szCs w:val="24"/>
        </w:rPr>
        <w:t>授课教师都有丰富的实操案例，</w:t>
      </w:r>
      <w:r>
        <w:rPr>
          <w:rFonts w:ascii="宋体" w:hAnsi="宋体" w:cs="微软雅黑" w:hint="eastAsia"/>
          <w:bCs/>
          <w:color w:val="000000"/>
          <w:kern w:val="0"/>
          <w:sz w:val="24"/>
          <w:szCs w:val="24"/>
        </w:rPr>
        <w:t>亲身</w:t>
      </w:r>
      <w:r w:rsidRPr="004F6C62">
        <w:rPr>
          <w:rFonts w:ascii="宋体" w:hAnsi="宋体" w:cs="微软雅黑" w:hint="eastAsia"/>
          <w:bCs/>
          <w:color w:val="000000"/>
          <w:kern w:val="0"/>
          <w:sz w:val="24"/>
          <w:szCs w:val="24"/>
        </w:rPr>
        <w:t>讲述第一手实操案例</w:t>
      </w:r>
      <w:r>
        <w:rPr>
          <w:rFonts w:ascii="宋体" w:hAnsi="宋体" w:cs="微软雅黑" w:hint="eastAsia"/>
          <w:bCs/>
          <w:color w:val="000000"/>
          <w:kern w:val="0"/>
          <w:sz w:val="24"/>
          <w:szCs w:val="24"/>
        </w:rPr>
        <w:t>。</w:t>
      </w:r>
    </w:p>
    <w:p w:rsidR="006F58E4" w:rsidRPr="004F6C62" w:rsidRDefault="006F58E4" w:rsidP="002F6278">
      <w:pPr>
        <w:widowControl/>
        <w:adjustRightInd w:val="0"/>
        <w:snapToGrid w:val="0"/>
        <w:spacing w:line="340" w:lineRule="exact"/>
        <w:ind w:left="360" w:hangingChars="150" w:hanging="36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4F6C62">
        <w:rPr>
          <w:rFonts w:ascii="宋体" w:hAnsi="宋体" w:hint="eastAsia"/>
          <w:sz w:val="24"/>
          <w:szCs w:val="24"/>
        </w:rPr>
        <w:t>◆</w:t>
      </w:r>
      <w:r w:rsidRPr="004F6C62">
        <w:rPr>
          <w:rFonts w:ascii="宋体" w:hAnsi="宋体"/>
          <w:sz w:val="24"/>
          <w:szCs w:val="24"/>
        </w:rPr>
        <w:t xml:space="preserve"> </w:t>
      </w:r>
      <w:r w:rsidRPr="004F6C62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全面透彻系统掌握投融资、并购、重组、改制和上市</w:t>
      </w:r>
      <w:r w:rsidRPr="004F6C62">
        <w:rPr>
          <w:rFonts w:ascii="宋体" w:hAnsi="宋体" w:cs="宋体" w:hint="eastAsia"/>
          <w:color w:val="000000"/>
          <w:kern w:val="0"/>
          <w:sz w:val="24"/>
          <w:szCs w:val="24"/>
        </w:rPr>
        <w:t>等资本运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营与企业上市知识、方法和实战。同时对企业上市进行实战化培育，</w:t>
      </w:r>
      <w:r w:rsidRPr="004F6C62">
        <w:rPr>
          <w:rFonts w:ascii="宋体" w:hAnsi="宋体" w:cs="宋体" w:hint="eastAsia"/>
          <w:color w:val="000000"/>
          <w:kern w:val="0"/>
          <w:sz w:val="24"/>
          <w:szCs w:val="24"/>
        </w:rPr>
        <w:t>解决企业上市直通车问题。</w:t>
      </w:r>
    </w:p>
    <w:p w:rsidR="006F58E4" w:rsidRPr="004F6C62" w:rsidRDefault="006F58E4" w:rsidP="002F6278">
      <w:pPr>
        <w:widowControl/>
        <w:adjustRightInd w:val="0"/>
        <w:snapToGrid w:val="0"/>
        <w:spacing w:line="340" w:lineRule="exact"/>
        <w:ind w:left="360" w:hangingChars="150" w:hanging="36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4F6C62">
        <w:rPr>
          <w:rFonts w:ascii="宋体" w:hAnsi="宋体" w:hint="eastAsia"/>
          <w:sz w:val="24"/>
          <w:szCs w:val="24"/>
        </w:rPr>
        <w:t>◆</w:t>
      </w:r>
      <w:r w:rsidRPr="004F6C62">
        <w:rPr>
          <w:rFonts w:ascii="宋体" w:hAnsi="宋体"/>
          <w:sz w:val="24"/>
          <w:szCs w:val="24"/>
        </w:rPr>
        <w:t xml:space="preserve"> </w:t>
      </w:r>
      <w:r w:rsidRPr="004F6C62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资源对接和结识人脉</w:t>
      </w:r>
      <w:r w:rsidRPr="004F6C62">
        <w:rPr>
          <w:rFonts w:ascii="宋体" w:hAnsi="宋体" w:cs="宋体" w:hint="eastAsia"/>
          <w:color w:val="000000"/>
          <w:kern w:val="0"/>
          <w:sz w:val="24"/>
          <w:szCs w:val="24"/>
        </w:rPr>
        <w:t>，可以对接资本运营和企业上市各环节资源，广泛结交资本运营与企业上市各环节人脉和精英，以及对接全国拟上市企业资源和投融资项目资源。</w:t>
      </w:r>
    </w:p>
    <w:p w:rsidR="006F58E4" w:rsidRPr="004F6C62" w:rsidRDefault="006F58E4" w:rsidP="004F6C62">
      <w:pPr>
        <w:adjustRightInd w:val="0"/>
        <w:snapToGrid w:val="0"/>
        <w:spacing w:line="340" w:lineRule="exact"/>
        <w:rPr>
          <w:rFonts w:ascii="宋体"/>
          <w:sz w:val="24"/>
          <w:szCs w:val="24"/>
        </w:rPr>
      </w:pPr>
      <w:r w:rsidRPr="004F6C62">
        <w:rPr>
          <w:rFonts w:ascii="宋体" w:hAnsi="宋体" w:hint="eastAsia"/>
          <w:sz w:val="24"/>
          <w:szCs w:val="24"/>
        </w:rPr>
        <w:t>◆</w:t>
      </w:r>
      <w:r w:rsidRPr="004F6C62">
        <w:rPr>
          <w:rFonts w:ascii="宋体" w:hAnsi="宋体"/>
          <w:sz w:val="24"/>
          <w:szCs w:val="24"/>
        </w:rPr>
        <w:t xml:space="preserve"> </w:t>
      </w:r>
      <w:r w:rsidRPr="004F6C62">
        <w:rPr>
          <w:rFonts w:ascii="宋体" w:hAnsi="宋体" w:hint="eastAsia"/>
          <w:b/>
          <w:sz w:val="24"/>
          <w:szCs w:val="24"/>
        </w:rPr>
        <w:t>为企业或机构做资本及上市各环节问题诊断</w:t>
      </w:r>
      <w:r w:rsidRPr="004F6C62">
        <w:rPr>
          <w:rFonts w:ascii="宋体" w:hAnsi="宋体" w:hint="eastAsia"/>
          <w:sz w:val="24"/>
          <w:szCs w:val="24"/>
        </w:rPr>
        <w:t>，解决资本运营和企业上市实际问题</w:t>
      </w:r>
      <w:r>
        <w:rPr>
          <w:rFonts w:ascii="宋体" w:hAnsi="宋体" w:hint="eastAsia"/>
          <w:sz w:val="24"/>
          <w:szCs w:val="24"/>
        </w:rPr>
        <w:t>。</w:t>
      </w:r>
    </w:p>
    <w:p w:rsidR="006F58E4" w:rsidRPr="004F6C62" w:rsidRDefault="006F58E4" w:rsidP="002F6278">
      <w:pPr>
        <w:adjustRightInd w:val="0"/>
        <w:snapToGrid w:val="0"/>
        <w:spacing w:line="340" w:lineRule="exact"/>
        <w:ind w:left="360" w:hangingChars="150" w:hanging="360"/>
        <w:rPr>
          <w:rFonts w:ascii="宋体" w:cs="Helvetica"/>
          <w:kern w:val="0"/>
          <w:sz w:val="24"/>
          <w:szCs w:val="24"/>
        </w:rPr>
      </w:pPr>
      <w:r w:rsidRPr="004F6C62">
        <w:rPr>
          <w:rFonts w:ascii="宋体" w:hAnsi="宋体" w:hint="eastAsia"/>
          <w:sz w:val="24"/>
          <w:szCs w:val="24"/>
        </w:rPr>
        <w:t>◆</w:t>
      </w:r>
      <w:r w:rsidRPr="004F6C62">
        <w:rPr>
          <w:rFonts w:ascii="宋体" w:hAnsi="宋体"/>
          <w:sz w:val="24"/>
          <w:szCs w:val="24"/>
        </w:rPr>
        <w:t xml:space="preserve"> </w:t>
      </w:r>
      <w:r w:rsidRPr="004F6C62">
        <w:rPr>
          <w:rFonts w:ascii="宋体" w:hAnsi="宋体" w:hint="eastAsia"/>
          <w:b/>
          <w:sz w:val="24"/>
          <w:szCs w:val="24"/>
        </w:rPr>
        <w:t>长期智库平台服务</w:t>
      </w:r>
      <w:r w:rsidRPr="004F6C62">
        <w:rPr>
          <w:rFonts w:ascii="宋体" w:hAnsi="宋体" w:hint="eastAsia"/>
          <w:sz w:val="24"/>
          <w:szCs w:val="24"/>
        </w:rPr>
        <w:t>，参加培训后，可享有培训、咨询、人脉、资源等智库平台服务。</w:t>
      </w:r>
    </w:p>
    <w:p w:rsidR="006F58E4" w:rsidRPr="004F6C62" w:rsidRDefault="006F58E4" w:rsidP="004F6C62">
      <w:pPr>
        <w:spacing w:line="340" w:lineRule="exact"/>
        <w:jc w:val="left"/>
        <w:rPr>
          <w:rFonts w:ascii="宋体"/>
          <w:color w:val="252525"/>
          <w:sz w:val="24"/>
          <w:szCs w:val="24"/>
        </w:rPr>
      </w:pPr>
    </w:p>
    <w:p w:rsidR="006F58E4" w:rsidRPr="00FA4943" w:rsidRDefault="006F58E4" w:rsidP="004F6C62">
      <w:pPr>
        <w:pStyle w:val="ab"/>
        <w:adjustRightInd w:val="0"/>
        <w:snapToGrid w:val="0"/>
        <w:spacing w:before="0" w:beforeAutospacing="0" w:after="0" w:afterAutospacing="0" w:line="340" w:lineRule="exact"/>
        <w:rPr>
          <w:b/>
          <w:color w:val="C00000"/>
          <w:sz w:val="28"/>
          <w:szCs w:val="28"/>
        </w:rPr>
      </w:pPr>
      <w:r w:rsidRPr="00FA4943">
        <w:rPr>
          <w:rFonts w:hint="eastAsia"/>
          <w:b/>
          <w:color w:val="C00000"/>
          <w:sz w:val="28"/>
          <w:szCs w:val="28"/>
        </w:rPr>
        <w:t>【课程安排】</w:t>
      </w:r>
    </w:p>
    <w:p w:rsidR="006F58E4" w:rsidRPr="004F6C62" w:rsidRDefault="006F58E4" w:rsidP="004F6C62">
      <w:pPr>
        <w:pStyle w:val="ab"/>
        <w:adjustRightInd w:val="0"/>
        <w:snapToGrid w:val="0"/>
        <w:spacing w:before="0" w:beforeAutospacing="0" w:after="0" w:afterAutospacing="0" w:line="340" w:lineRule="exact"/>
        <w:rPr>
          <w:color w:val="252525"/>
        </w:rPr>
      </w:pPr>
      <w:r w:rsidRPr="004F6C62">
        <w:rPr>
          <w:rFonts w:hint="eastAsia"/>
          <w:b/>
          <w:color w:val="252525"/>
        </w:rPr>
        <w:t>上课地点</w:t>
      </w:r>
      <w:r w:rsidRPr="004F6C62">
        <w:rPr>
          <w:rFonts w:hint="eastAsia"/>
          <w:color w:val="252525"/>
        </w:rPr>
        <w:t>：</w:t>
      </w:r>
      <w:r w:rsidRPr="009F4114">
        <w:rPr>
          <w:rFonts w:hint="eastAsia"/>
          <w:color w:val="FF0000"/>
        </w:rPr>
        <w:t>中国人民大学</w:t>
      </w:r>
    </w:p>
    <w:p w:rsidR="006F58E4" w:rsidRPr="004F6C62" w:rsidRDefault="006F58E4" w:rsidP="004F6C62">
      <w:pPr>
        <w:pStyle w:val="ab"/>
        <w:adjustRightInd w:val="0"/>
        <w:snapToGrid w:val="0"/>
        <w:spacing w:before="0" w:beforeAutospacing="0" w:after="0" w:afterAutospacing="0" w:line="340" w:lineRule="exact"/>
        <w:rPr>
          <w:b/>
          <w:color w:val="C00000"/>
        </w:rPr>
      </w:pPr>
    </w:p>
    <w:p w:rsidR="006F58E4" w:rsidRPr="00FA4943" w:rsidRDefault="006F58E4" w:rsidP="004F6C62">
      <w:pPr>
        <w:pStyle w:val="ab"/>
        <w:adjustRightInd w:val="0"/>
        <w:snapToGrid w:val="0"/>
        <w:spacing w:before="0" w:beforeAutospacing="0" w:after="0" w:afterAutospacing="0" w:line="340" w:lineRule="exact"/>
        <w:rPr>
          <w:b/>
          <w:color w:val="C00000"/>
          <w:sz w:val="28"/>
          <w:szCs w:val="28"/>
        </w:rPr>
      </w:pPr>
      <w:r w:rsidRPr="00FA4943">
        <w:rPr>
          <w:rFonts w:hint="eastAsia"/>
          <w:b/>
          <w:color w:val="C00000"/>
          <w:sz w:val="28"/>
          <w:szCs w:val="28"/>
        </w:rPr>
        <w:t>【课程费用】</w:t>
      </w:r>
    </w:p>
    <w:p w:rsidR="002F6278" w:rsidRDefault="006F58E4" w:rsidP="002F6278">
      <w:pPr>
        <w:pStyle w:val="ab"/>
        <w:adjustRightInd w:val="0"/>
        <w:snapToGrid w:val="0"/>
        <w:spacing w:before="0" w:beforeAutospacing="0" w:after="0" w:afterAutospacing="0" w:line="340" w:lineRule="exact"/>
        <w:ind w:firstLine="465"/>
        <w:rPr>
          <w:color w:val="252525"/>
        </w:rPr>
      </w:pPr>
      <w:r w:rsidRPr="00D6370C">
        <w:rPr>
          <w:rFonts w:hint="eastAsia"/>
          <w:b/>
          <w:color w:val="252525"/>
        </w:rPr>
        <w:t>培训费：</w:t>
      </w:r>
      <w:r w:rsidRPr="00593B0A">
        <w:rPr>
          <w:b/>
          <w:color w:val="FF0000"/>
        </w:rPr>
        <w:t>8800</w:t>
      </w:r>
      <w:r w:rsidRPr="00593B0A">
        <w:rPr>
          <w:rFonts w:hint="eastAsia"/>
          <w:b/>
          <w:color w:val="FF0000"/>
        </w:rPr>
        <w:t>元／人</w:t>
      </w:r>
      <w:r>
        <w:rPr>
          <w:color w:val="252525"/>
        </w:rPr>
        <w:t>(</w:t>
      </w:r>
      <w:r w:rsidRPr="004F6C62">
        <w:rPr>
          <w:rFonts w:hint="eastAsia"/>
          <w:color w:val="252525"/>
        </w:rPr>
        <w:t>含</w:t>
      </w:r>
      <w:r w:rsidR="002F6278">
        <w:rPr>
          <w:rFonts w:hint="eastAsia"/>
          <w:color w:val="252525"/>
        </w:rPr>
        <w:t>培训</w:t>
      </w:r>
      <w:r w:rsidRPr="004F6C62">
        <w:rPr>
          <w:rFonts w:hint="eastAsia"/>
          <w:color w:val="252525"/>
        </w:rPr>
        <w:t>费、讲义费</w:t>
      </w:r>
      <w:r>
        <w:rPr>
          <w:rFonts w:hint="eastAsia"/>
          <w:color w:val="252525"/>
        </w:rPr>
        <w:t>、</w:t>
      </w:r>
      <w:r w:rsidRPr="004F6C62">
        <w:rPr>
          <w:rFonts w:hint="eastAsia"/>
          <w:color w:val="252525"/>
        </w:rPr>
        <w:t>资料费、</w:t>
      </w:r>
      <w:r>
        <w:rPr>
          <w:rFonts w:hint="eastAsia"/>
          <w:color w:val="252525"/>
        </w:rPr>
        <w:t>午餐、</w:t>
      </w:r>
      <w:r w:rsidRPr="004F6C62">
        <w:rPr>
          <w:rFonts w:hint="eastAsia"/>
          <w:color w:val="252525"/>
        </w:rPr>
        <w:t>茶歇、</w:t>
      </w:r>
      <w:r>
        <w:rPr>
          <w:rFonts w:hint="eastAsia"/>
          <w:color w:val="252525"/>
        </w:rPr>
        <w:t>证书费</w:t>
      </w:r>
      <w:r>
        <w:rPr>
          <w:color w:val="252525"/>
        </w:rPr>
        <w:t>)</w:t>
      </w:r>
      <w:r>
        <w:rPr>
          <w:rFonts w:hint="eastAsia"/>
          <w:color w:val="252525"/>
        </w:rPr>
        <w:t>。</w:t>
      </w:r>
    </w:p>
    <w:p w:rsidR="006F58E4" w:rsidRPr="004F6C62" w:rsidRDefault="006F58E4" w:rsidP="002F6278">
      <w:pPr>
        <w:pStyle w:val="ab"/>
        <w:adjustRightInd w:val="0"/>
        <w:snapToGrid w:val="0"/>
        <w:spacing w:before="0" w:beforeAutospacing="0" w:after="0" w:afterAutospacing="0" w:line="340" w:lineRule="exact"/>
        <w:ind w:firstLineChars="592" w:firstLine="1421"/>
        <w:rPr>
          <w:color w:val="252525"/>
        </w:rPr>
      </w:pPr>
      <w:r>
        <w:rPr>
          <w:rFonts w:hint="eastAsia"/>
          <w:color w:val="252525"/>
        </w:rPr>
        <w:t>学员</w:t>
      </w:r>
      <w:r w:rsidR="002F6278">
        <w:rPr>
          <w:rFonts w:hint="eastAsia"/>
          <w:color w:val="252525"/>
        </w:rPr>
        <w:t>住</w:t>
      </w:r>
      <w:r>
        <w:rPr>
          <w:rFonts w:hint="eastAsia"/>
          <w:color w:val="252525"/>
        </w:rPr>
        <w:t>宿自理</w:t>
      </w:r>
      <w:r>
        <w:rPr>
          <w:color w:val="252525"/>
        </w:rPr>
        <w:t>,</w:t>
      </w:r>
      <w:r w:rsidRPr="004F6C62">
        <w:rPr>
          <w:rFonts w:hint="eastAsia"/>
          <w:color w:val="252525"/>
        </w:rPr>
        <w:t>学校</w:t>
      </w:r>
      <w:r w:rsidR="002F6278">
        <w:rPr>
          <w:rFonts w:hint="eastAsia"/>
          <w:color w:val="252525"/>
        </w:rPr>
        <w:t>可协助</w:t>
      </w:r>
      <w:r w:rsidRPr="004F6C62">
        <w:rPr>
          <w:rFonts w:hint="eastAsia"/>
          <w:color w:val="252525"/>
        </w:rPr>
        <w:t>统一安排，</w:t>
      </w:r>
      <w:r>
        <w:rPr>
          <w:rFonts w:hint="eastAsia"/>
          <w:color w:val="252525"/>
        </w:rPr>
        <w:t>学员可以</w:t>
      </w:r>
      <w:r w:rsidRPr="004F6C62">
        <w:rPr>
          <w:rFonts w:hint="eastAsia"/>
          <w:color w:val="252525"/>
        </w:rPr>
        <w:t>免费复训。</w:t>
      </w:r>
      <w:r w:rsidRPr="004F6C62">
        <w:rPr>
          <w:color w:val="252525"/>
        </w:rPr>
        <w:t xml:space="preserve"> </w:t>
      </w:r>
    </w:p>
    <w:p w:rsidR="006F58E4" w:rsidRPr="00FA4943" w:rsidRDefault="006F58E4" w:rsidP="004F6C62">
      <w:pPr>
        <w:pStyle w:val="ab"/>
        <w:adjustRightInd w:val="0"/>
        <w:snapToGrid w:val="0"/>
        <w:spacing w:before="0" w:beforeAutospacing="0" w:after="0" w:afterAutospacing="0" w:line="340" w:lineRule="exact"/>
        <w:rPr>
          <w:color w:val="252525"/>
          <w:sz w:val="28"/>
          <w:szCs w:val="28"/>
        </w:rPr>
      </w:pPr>
    </w:p>
    <w:p w:rsidR="006F58E4" w:rsidRPr="00FA4943" w:rsidRDefault="006F58E4" w:rsidP="004F6C62">
      <w:pPr>
        <w:pStyle w:val="ab"/>
        <w:adjustRightInd w:val="0"/>
        <w:snapToGrid w:val="0"/>
        <w:spacing w:before="0" w:beforeAutospacing="0" w:after="0" w:afterAutospacing="0" w:line="340" w:lineRule="exact"/>
        <w:rPr>
          <w:b/>
          <w:color w:val="C00000"/>
          <w:sz w:val="28"/>
          <w:szCs w:val="28"/>
        </w:rPr>
      </w:pPr>
      <w:r w:rsidRPr="00FA4943">
        <w:rPr>
          <w:rFonts w:hint="eastAsia"/>
          <w:b/>
          <w:color w:val="C00000"/>
          <w:sz w:val="28"/>
          <w:szCs w:val="28"/>
        </w:rPr>
        <w:t>【付款方式】</w:t>
      </w:r>
    </w:p>
    <w:p w:rsidR="006F58E4" w:rsidRPr="00FA4943" w:rsidRDefault="006F58E4" w:rsidP="004F6C62">
      <w:pPr>
        <w:pStyle w:val="ab"/>
        <w:adjustRightInd w:val="0"/>
        <w:snapToGrid w:val="0"/>
        <w:spacing w:before="0" w:beforeAutospacing="0" w:after="0" w:afterAutospacing="0" w:line="340" w:lineRule="exact"/>
        <w:rPr>
          <w:b/>
          <w:color w:val="252525"/>
        </w:rPr>
      </w:pPr>
      <w:r w:rsidRPr="004F6C62">
        <w:rPr>
          <w:color w:val="252525"/>
        </w:rPr>
        <w:t xml:space="preserve">  </w:t>
      </w:r>
      <w:r w:rsidRPr="00FA4943">
        <w:rPr>
          <w:b/>
          <w:color w:val="252525"/>
        </w:rPr>
        <w:t xml:space="preserve"> </w:t>
      </w:r>
      <w:r w:rsidRPr="00FA4943">
        <w:rPr>
          <w:rFonts w:hint="eastAsia"/>
          <w:b/>
          <w:color w:val="252525"/>
        </w:rPr>
        <w:t>户</w:t>
      </w:r>
      <w:r w:rsidRPr="00FA4943">
        <w:rPr>
          <w:b/>
          <w:color w:val="252525"/>
        </w:rPr>
        <w:t xml:space="preserve">  </w:t>
      </w:r>
      <w:r w:rsidRPr="00FA4943">
        <w:rPr>
          <w:rFonts w:hint="eastAsia"/>
          <w:b/>
          <w:color w:val="252525"/>
        </w:rPr>
        <w:t>名：中国人民大学</w:t>
      </w:r>
    </w:p>
    <w:p w:rsidR="006F58E4" w:rsidRPr="00FA4943" w:rsidRDefault="006F58E4" w:rsidP="002F6278">
      <w:pPr>
        <w:pStyle w:val="ab"/>
        <w:adjustRightInd w:val="0"/>
        <w:snapToGrid w:val="0"/>
        <w:spacing w:before="0" w:beforeAutospacing="0" w:after="0" w:afterAutospacing="0" w:line="340" w:lineRule="exact"/>
        <w:ind w:firstLineChars="150" w:firstLine="361"/>
        <w:rPr>
          <w:b/>
          <w:color w:val="252525"/>
        </w:rPr>
      </w:pPr>
      <w:r w:rsidRPr="00FA4943">
        <w:rPr>
          <w:rFonts w:hint="eastAsia"/>
          <w:b/>
          <w:color w:val="252525"/>
        </w:rPr>
        <w:t>账</w:t>
      </w:r>
      <w:r w:rsidRPr="00FA4943">
        <w:rPr>
          <w:b/>
          <w:color w:val="252525"/>
        </w:rPr>
        <w:t xml:space="preserve">  </w:t>
      </w:r>
      <w:r w:rsidRPr="00FA4943">
        <w:rPr>
          <w:rFonts w:hint="eastAsia"/>
          <w:b/>
          <w:color w:val="252525"/>
        </w:rPr>
        <w:t>号：</w:t>
      </w:r>
      <w:r w:rsidRPr="00FA4943">
        <w:rPr>
          <w:b/>
          <w:color w:val="252525"/>
        </w:rPr>
        <w:t>0200 0076 0902 6400 244</w:t>
      </w:r>
    </w:p>
    <w:p w:rsidR="006F58E4" w:rsidRPr="00FA4943" w:rsidRDefault="006F58E4" w:rsidP="002F6278">
      <w:pPr>
        <w:pStyle w:val="ab"/>
        <w:adjustRightInd w:val="0"/>
        <w:snapToGrid w:val="0"/>
        <w:spacing w:before="0" w:beforeAutospacing="0" w:after="0" w:afterAutospacing="0" w:line="340" w:lineRule="exact"/>
        <w:ind w:firstLineChars="150" w:firstLine="361"/>
        <w:rPr>
          <w:b/>
          <w:color w:val="252525"/>
        </w:rPr>
      </w:pPr>
      <w:r w:rsidRPr="00FA4943">
        <w:rPr>
          <w:rFonts w:hint="eastAsia"/>
          <w:b/>
          <w:color w:val="252525"/>
        </w:rPr>
        <w:t>开户行：中国工商银行北京分行紫竹院支行</w:t>
      </w:r>
    </w:p>
    <w:p w:rsidR="006F58E4" w:rsidRPr="00FA4943" w:rsidRDefault="006F58E4" w:rsidP="002F6278">
      <w:pPr>
        <w:adjustRightInd w:val="0"/>
        <w:snapToGrid w:val="0"/>
        <w:spacing w:line="340" w:lineRule="exact"/>
        <w:ind w:firstLineChars="150" w:firstLine="361"/>
        <w:rPr>
          <w:rFonts w:ascii="宋体"/>
          <w:b/>
          <w:color w:val="252525"/>
          <w:sz w:val="24"/>
          <w:szCs w:val="24"/>
        </w:rPr>
      </w:pPr>
      <w:r w:rsidRPr="00FA4943">
        <w:rPr>
          <w:rFonts w:ascii="宋体" w:hAnsi="宋体" w:hint="eastAsia"/>
          <w:b/>
          <w:color w:val="252525"/>
          <w:sz w:val="24"/>
          <w:szCs w:val="24"/>
        </w:rPr>
        <w:t>汇款注明：“人大企业</w:t>
      </w:r>
      <w:r w:rsidRPr="00FA4943">
        <w:rPr>
          <w:rFonts w:ascii="宋体" w:hAnsi="宋体"/>
          <w:b/>
          <w:color w:val="252525"/>
          <w:sz w:val="24"/>
          <w:szCs w:val="24"/>
        </w:rPr>
        <w:t>IPO</w:t>
      </w:r>
      <w:r w:rsidRPr="00FA4943">
        <w:rPr>
          <w:rFonts w:ascii="宋体" w:hAnsi="宋体" w:hint="eastAsia"/>
          <w:b/>
          <w:color w:val="252525"/>
          <w:sz w:val="24"/>
          <w:szCs w:val="24"/>
        </w:rPr>
        <w:t>实务操作研修班”</w:t>
      </w:r>
      <w:r w:rsidRPr="00FA4943">
        <w:rPr>
          <w:rFonts w:ascii="宋体" w:hAnsi="宋体"/>
          <w:b/>
          <w:color w:val="252525"/>
          <w:sz w:val="24"/>
          <w:szCs w:val="24"/>
        </w:rPr>
        <w:t>**</w:t>
      </w:r>
      <w:r w:rsidRPr="00FA4943">
        <w:rPr>
          <w:rFonts w:ascii="宋体" w:hAnsi="宋体" w:hint="eastAsia"/>
          <w:b/>
          <w:color w:val="252525"/>
          <w:sz w:val="24"/>
          <w:szCs w:val="24"/>
        </w:rPr>
        <w:t>学员学费</w:t>
      </w:r>
    </w:p>
    <w:p w:rsidR="006F58E4" w:rsidRPr="004F6C62" w:rsidRDefault="006F58E4" w:rsidP="002F6278">
      <w:pPr>
        <w:adjustRightInd w:val="0"/>
        <w:snapToGrid w:val="0"/>
        <w:spacing w:line="340" w:lineRule="exact"/>
        <w:ind w:firstLineChars="150" w:firstLine="360"/>
        <w:rPr>
          <w:rFonts w:ascii="宋体"/>
          <w:color w:val="252525"/>
          <w:sz w:val="24"/>
          <w:szCs w:val="24"/>
        </w:rPr>
      </w:pPr>
    </w:p>
    <w:p w:rsidR="006F58E4" w:rsidRPr="00FA4943" w:rsidRDefault="006F58E4" w:rsidP="004F6C62">
      <w:pPr>
        <w:adjustRightInd w:val="0"/>
        <w:snapToGrid w:val="0"/>
        <w:spacing w:line="340" w:lineRule="exact"/>
        <w:rPr>
          <w:rFonts w:ascii="宋体"/>
          <w:color w:val="C00000"/>
          <w:sz w:val="28"/>
          <w:szCs w:val="28"/>
        </w:rPr>
      </w:pPr>
      <w:r w:rsidRPr="00FA4943">
        <w:rPr>
          <w:rFonts w:ascii="宋体" w:hAnsi="宋体" w:hint="eastAsia"/>
          <w:color w:val="C00000"/>
          <w:sz w:val="28"/>
          <w:szCs w:val="28"/>
        </w:rPr>
        <w:t>【</w:t>
      </w:r>
      <w:r w:rsidRPr="00FA4943">
        <w:rPr>
          <w:rFonts w:ascii="宋体" w:hAnsi="宋体" w:hint="eastAsia"/>
          <w:b/>
          <w:color w:val="C00000"/>
          <w:sz w:val="28"/>
          <w:szCs w:val="28"/>
        </w:rPr>
        <w:t>证书颁发</w:t>
      </w:r>
      <w:r w:rsidRPr="00FA4943">
        <w:rPr>
          <w:rFonts w:ascii="宋体" w:hAnsi="宋体" w:hint="eastAsia"/>
          <w:color w:val="C00000"/>
          <w:sz w:val="28"/>
          <w:szCs w:val="28"/>
        </w:rPr>
        <w:t>】</w:t>
      </w:r>
    </w:p>
    <w:p w:rsidR="006F58E4" w:rsidRDefault="006F58E4" w:rsidP="002F6278">
      <w:pPr>
        <w:adjustRightInd w:val="0"/>
        <w:snapToGrid w:val="0"/>
        <w:spacing w:line="340" w:lineRule="exact"/>
        <w:ind w:firstLineChars="200" w:firstLine="480"/>
        <w:rPr>
          <w:rFonts w:ascii="宋体"/>
          <w:color w:val="C00000"/>
          <w:sz w:val="24"/>
          <w:szCs w:val="24"/>
        </w:rPr>
      </w:pPr>
      <w:r w:rsidRPr="004F6C62">
        <w:rPr>
          <w:rFonts w:ascii="宋体" w:hAnsi="宋体" w:cs="宋体" w:hint="eastAsia"/>
          <w:color w:val="252525"/>
          <w:sz w:val="24"/>
          <w:szCs w:val="24"/>
        </w:rPr>
        <w:lastRenderedPageBreak/>
        <w:t>完成全部课程学习，通过课程的考查合格者，</w:t>
      </w:r>
      <w:r w:rsidRPr="004F6C62">
        <w:rPr>
          <w:rFonts w:ascii="宋体" w:hAnsi="宋体" w:hint="eastAsia"/>
          <w:color w:val="252525"/>
          <w:sz w:val="24"/>
          <w:szCs w:val="24"/>
        </w:rPr>
        <w:t>可获得</w:t>
      </w:r>
      <w:r w:rsidR="002F6278">
        <w:rPr>
          <w:rFonts w:ascii="宋体" w:hAnsi="宋体" w:hint="eastAsia"/>
          <w:color w:val="252525"/>
          <w:sz w:val="24"/>
          <w:szCs w:val="24"/>
        </w:rPr>
        <w:t>由</w:t>
      </w:r>
      <w:r w:rsidRPr="004F6C62">
        <w:rPr>
          <w:rFonts w:ascii="宋体" w:hAnsi="宋体" w:hint="eastAsia"/>
          <w:b/>
          <w:sz w:val="24"/>
          <w:szCs w:val="24"/>
        </w:rPr>
        <w:t>中国人民大学</w:t>
      </w:r>
      <w:r w:rsidR="002F6278">
        <w:rPr>
          <w:rFonts w:ascii="宋体" w:hAnsi="宋体" w:hint="eastAsia"/>
          <w:b/>
          <w:sz w:val="24"/>
          <w:szCs w:val="24"/>
        </w:rPr>
        <w:t>教育培训管理</w:t>
      </w:r>
      <w:r w:rsidR="009E611C">
        <w:rPr>
          <w:rFonts w:ascii="宋体" w:hAnsi="宋体" w:hint="eastAsia"/>
          <w:b/>
          <w:sz w:val="24"/>
          <w:szCs w:val="24"/>
        </w:rPr>
        <w:t>办公室</w:t>
      </w:r>
      <w:r w:rsidRPr="004F6C62">
        <w:rPr>
          <w:rFonts w:ascii="宋体" w:hAnsi="宋体" w:hint="eastAsia"/>
          <w:b/>
          <w:sz w:val="24"/>
          <w:szCs w:val="24"/>
        </w:rPr>
        <w:t>颁发《企业</w:t>
      </w:r>
      <w:r w:rsidRPr="004F6C62">
        <w:rPr>
          <w:rFonts w:ascii="宋体" w:hAnsi="宋体"/>
          <w:b/>
          <w:sz w:val="24"/>
          <w:szCs w:val="24"/>
        </w:rPr>
        <w:t>IPO</w:t>
      </w:r>
      <w:r w:rsidRPr="004F6C62">
        <w:rPr>
          <w:rFonts w:ascii="宋体" w:hAnsi="宋体" w:hint="eastAsia"/>
          <w:b/>
          <w:sz w:val="24"/>
          <w:szCs w:val="24"/>
        </w:rPr>
        <w:t>新三板转板及并购重组实务研修班》结业证书</w:t>
      </w:r>
      <w:r w:rsidRPr="004F6C62">
        <w:rPr>
          <w:rFonts w:ascii="宋体" w:hAnsi="宋体" w:hint="eastAsia"/>
          <w:b/>
          <w:color w:val="252525"/>
          <w:sz w:val="24"/>
          <w:szCs w:val="24"/>
        </w:rPr>
        <w:t>，</w:t>
      </w:r>
      <w:r w:rsidRPr="004F6C62">
        <w:rPr>
          <w:rFonts w:ascii="宋体" w:hAnsi="宋体" w:hint="eastAsia"/>
          <w:color w:val="252525"/>
          <w:sz w:val="24"/>
          <w:szCs w:val="24"/>
        </w:rPr>
        <w:t>加盖</w:t>
      </w:r>
      <w:r>
        <w:rPr>
          <w:rFonts w:ascii="宋体" w:hAnsi="宋体" w:hint="eastAsia"/>
          <w:color w:val="252525"/>
          <w:sz w:val="24"/>
          <w:szCs w:val="24"/>
        </w:rPr>
        <w:t>人大培训学院、人大教育培训管理</w:t>
      </w:r>
      <w:r w:rsidR="009E611C">
        <w:rPr>
          <w:rFonts w:ascii="宋体" w:hAnsi="宋体" w:hint="eastAsia"/>
          <w:color w:val="252525"/>
          <w:sz w:val="24"/>
          <w:szCs w:val="24"/>
        </w:rPr>
        <w:t>办公室</w:t>
      </w:r>
      <w:r>
        <w:rPr>
          <w:rFonts w:ascii="宋体" w:hAnsi="宋体" w:hint="eastAsia"/>
          <w:color w:val="252525"/>
          <w:sz w:val="24"/>
          <w:szCs w:val="24"/>
        </w:rPr>
        <w:t>章；证书统一编号，人大</w:t>
      </w:r>
      <w:r w:rsidRPr="004F6C62">
        <w:rPr>
          <w:rFonts w:ascii="宋体" w:hAnsi="宋体" w:hint="eastAsia"/>
          <w:color w:val="252525"/>
          <w:sz w:val="24"/>
          <w:szCs w:val="24"/>
        </w:rPr>
        <w:t>官网可查。</w:t>
      </w:r>
      <w:r w:rsidRPr="004F6C62">
        <w:rPr>
          <w:rFonts w:ascii="宋体" w:hAnsi="宋体"/>
          <w:color w:val="C00000"/>
          <w:sz w:val="24"/>
          <w:szCs w:val="24"/>
        </w:rPr>
        <w:t xml:space="preserve"> </w:t>
      </w:r>
    </w:p>
    <w:p w:rsidR="006F58E4" w:rsidRPr="003172CC" w:rsidRDefault="006F58E4" w:rsidP="002F6278">
      <w:pPr>
        <w:adjustRightInd w:val="0"/>
        <w:snapToGrid w:val="0"/>
        <w:spacing w:line="340" w:lineRule="exact"/>
        <w:ind w:firstLineChars="200" w:firstLine="480"/>
        <w:rPr>
          <w:rFonts w:ascii="宋体"/>
          <w:color w:val="C00000"/>
          <w:sz w:val="24"/>
          <w:szCs w:val="24"/>
        </w:rPr>
      </w:pPr>
    </w:p>
    <w:p w:rsidR="006F58E4" w:rsidRPr="00FA4943" w:rsidRDefault="006F58E4" w:rsidP="004F6C62">
      <w:pPr>
        <w:autoSpaceDN w:val="0"/>
        <w:spacing w:line="340" w:lineRule="exact"/>
        <w:rPr>
          <w:rFonts w:ascii="宋体" w:hAnsi="宋体"/>
          <w:color w:val="252525"/>
          <w:sz w:val="28"/>
          <w:szCs w:val="28"/>
        </w:rPr>
      </w:pPr>
      <w:r w:rsidRPr="00FA4943">
        <w:rPr>
          <w:rFonts w:ascii="宋体" w:hAnsi="宋体" w:hint="eastAsia"/>
          <w:color w:val="C00000"/>
          <w:sz w:val="28"/>
          <w:szCs w:val="28"/>
        </w:rPr>
        <w:t>【</w:t>
      </w:r>
      <w:r w:rsidRPr="00FA4943">
        <w:rPr>
          <w:rFonts w:ascii="宋体" w:hAnsi="宋体" w:hint="eastAsia"/>
          <w:b/>
          <w:color w:val="C00000"/>
          <w:sz w:val="28"/>
          <w:szCs w:val="28"/>
        </w:rPr>
        <w:t>入学程序</w:t>
      </w:r>
      <w:r w:rsidRPr="00FA4943">
        <w:rPr>
          <w:rFonts w:ascii="宋体" w:hAnsi="宋体" w:hint="eastAsia"/>
          <w:color w:val="C00000"/>
          <w:sz w:val="28"/>
          <w:szCs w:val="28"/>
        </w:rPr>
        <w:t>】</w:t>
      </w:r>
      <w:r w:rsidRPr="00FA4943">
        <w:rPr>
          <w:rFonts w:ascii="宋体" w:hAnsi="宋体"/>
          <w:color w:val="252525"/>
          <w:sz w:val="28"/>
          <w:szCs w:val="28"/>
        </w:rPr>
        <w:t xml:space="preserve"> </w:t>
      </w:r>
    </w:p>
    <w:p w:rsidR="006F58E4" w:rsidRPr="004F6C62" w:rsidRDefault="006F58E4" w:rsidP="002F6278">
      <w:pPr>
        <w:spacing w:line="340" w:lineRule="exact"/>
        <w:ind w:firstLineChars="200" w:firstLine="480"/>
        <w:rPr>
          <w:rFonts w:ascii="宋体" w:cs="宋体"/>
          <w:color w:val="252525"/>
          <w:sz w:val="24"/>
          <w:szCs w:val="24"/>
        </w:rPr>
      </w:pPr>
      <w:r w:rsidRPr="004F6C62">
        <w:rPr>
          <w:rFonts w:ascii="宋体" w:hAnsi="宋体" w:cs="宋体" w:hint="eastAsia"/>
          <w:color w:val="252525"/>
          <w:sz w:val="24"/>
          <w:szCs w:val="24"/>
        </w:rPr>
        <w:t>报名时间：即日起开始报名，每期限定人数，报名从速，</w:t>
      </w:r>
      <w:r>
        <w:rPr>
          <w:rFonts w:ascii="宋体" w:hAnsi="宋体" w:cs="宋体" w:hint="eastAsia"/>
          <w:color w:val="252525"/>
          <w:sz w:val="24"/>
          <w:szCs w:val="24"/>
        </w:rPr>
        <w:t>额</w:t>
      </w:r>
      <w:r w:rsidRPr="004F6C62">
        <w:rPr>
          <w:rFonts w:ascii="宋体" w:hAnsi="宋体" w:cs="宋体" w:hint="eastAsia"/>
          <w:color w:val="252525"/>
          <w:sz w:val="24"/>
          <w:szCs w:val="24"/>
        </w:rPr>
        <w:t>满为止。</w:t>
      </w:r>
    </w:p>
    <w:p w:rsidR="006F58E4" w:rsidRPr="004F6C62" w:rsidRDefault="00171390" w:rsidP="004F6C62">
      <w:pPr>
        <w:spacing w:line="340" w:lineRule="exact"/>
        <w:rPr>
          <w:rFonts w:ascii="宋体" w:hAnsi="宋体" w:cs="宋体"/>
          <w:color w:val="252525"/>
          <w:sz w:val="24"/>
          <w:szCs w:val="24"/>
        </w:rPr>
      </w:pPr>
      <w:r w:rsidRPr="00171390">
        <w:rPr>
          <w:noProof/>
        </w:rPr>
        <w:pict>
          <v:group id="组合 3" o:spid="_x0000_s1028" style="position:absolute;left:0;text-align:left;margin-left:27.75pt;margin-top:3.4pt;width:377.25pt;height:42.65pt;z-index:1" coordsize="7837,853">
            <v:group id="Group 4" o:spid="_x0000_s1029" style="position:absolute;width:1842;height:827" coordsize="1842,827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" o:spid="_x0000_s1030" type="#_x0000_t55" style="position:absolute;width:1842;height:742;visibility:visible" fillcolor="#d8d8d8" strokecolor="white" strokeweight="3pt">
                <v:shadow on="t" color="#7f7f7f" opacity=".5" offset="1p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249;top:15;width:1289;height:812;visibility:visible" stroked="f">
                <v:fill opacity="0"/>
                <v:textbox style="mso-next-textbox:#Text Box 6">
                  <w:txbxContent>
                    <w:p w:rsidR="006F58E4" w:rsidRDefault="006F58E4" w:rsidP="00F951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黑体" w:eastAsia="黑体" w:hAnsi="黑体" w:cs="Times"/>
                          <w:bCs/>
                          <w:color w:val="000000"/>
                          <w:szCs w:val="21"/>
                          <w:lang w:val="zh-CN"/>
                        </w:rPr>
                      </w:pPr>
                      <w:r>
                        <w:rPr>
                          <w:rFonts w:ascii="Times" w:hAnsi="Times" w:cs="Times"/>
                          <w:bCs/>
                          <w:color w:val="000000"/>
                          <w:szCs w:val="21"/>
                          <w:lang w:val="zh-CN"/>
                        </w:rPr>
                        <w:t xml:space="preserve"> </w:t>
                      </w:r>
                      <w:r>
                        <w:rPr>
                          <w:rFonts w:ascii="黑体" w:eastAsia="黑体" w:hAnsi="黑体" w:cs="Times" w:hint="eastAsia"/>
                          <w:bCs/>
                          <w:color w:val="000000"/>
                          <w:szCs w:val="21"/>
                          <w:lang w:val="zh-CN"/>
                        </w:rPr>
                        <w:t>第一步</w:t>
                      </w:r>
                      <w:r>
                        <w:rPr>
                          <w:rFonts w:ascii="黑体" w:eastAsia="黑体" w:hAnsi="黑体" w:cs="Times"/>
                          <w:bCs/>
                          <w:color w:val="000000"/>
                          <w:szCs w:val="21"/>
                          <w:lang w:val="zh-CN"/>
                        </w:rPr>
                        <w:t xml:space="preserve">   </w:t>
                      </w:r>
                    </w:p>
                    <w:p w:rsidR="006F58E4" w:rsidRDefault="006F58E4" w:rsidP="00F951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黑体" w:eastAsia="黑体" w:hAnsi="黑体" w:cs="Times"/>
                          <w:bCs/>
                          <w:color w:val="000000"/>
                          <w:szCs w:val="21"/>
                          <w:lang w:val="zh-CN"/>
                        </w:rPr>
                      </w:pPr>
                      <w:r>
                        <w:rPr>
                          <w:rFonts w:ascii="黑体" w:eastAsia="黑体" w:hAnsi="黑体" w:cs="Times" w:hint="eastAsia"/>
                          <w:bCs/>
                          <w:color w:val="000000"/>
                          <w:szCs w:val="21"/>
                          <w:lang w:val="zh-CN"/>
                        </w:rPr>
                        <w:t>报名申请</w:t>
                      </w:r>
                      <w:r>
                        <w:rPr>
                          <w:rFonts w:ascii="黑体" w:eastAsia="黑体" w:hAnsi="黑体" w:cs="Times"/>
                          <w:bCs/>
                          <w:color w:val="000000"/>
                          <w:szCs w:val="21"/>
                          <w:lang w:val="zh-CN"/>
                        </w:rPr>
                        <w:t xml:space="preserve">   </w:t>
                      </w:r>
                    </w:p>
                  </w:txbxContent>
                </v:textbox>
              </v:shape>
            </v:group>
            <v:group id="Group 7" o:spid="_x0000_s1032" style="position:absolute;left:1993;top:22;width:1842;height:815" coordsize="1842,815">
              <v:shape id="AutoShape 8" o:spid="_x0000_s1033" type="#_x0000_t55" style="position:absolute;width:1842;height:742;visibility:visible" fillcolor="#d8d8d8" strokecolor="white" strokeweight="3pt">
                <v:shadow on="t" color="#7f7f7f" opacity=".5" offset="1pt"/>
              </v:shape>
              <v:shape id="Text Box 9" o:spid="_x0000_s1034" type="#_x0000_t202" style="position:absolute;left:234;top:3;width:1289;height:812;visibility:visible" stroked="f">
                <v:fill opacity="0"/>
                <v:textbox style="mso-next-textbox:#Text Box 9">
                  <w:txbxContent>
                    <w:p w:rsidR="006F58E4" w:rsidRDefault="006F58E4" w:rsidP="00F951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黑体" w:eastAsia="黑体" w:hAnsi="黑体" w:cs="Times"/>
                          <w:bCs/>
                          <w:color w:val="000000"/>
                          <w:szCs w:val="21"/>
                          <w:lang w:val="zh-CN"/>
                        </w:rPr>
                      </w:pPr>
                      <w:r>
                        <w:rPr>
                          <w:rFonts w:ascii="Times" w:hAnsi="Times" w:cs="Times"/>
                          <w:bCs/>
                          <w:color w:val="000000"/>
                          <w:szCs w:val="21"/>
                          <w:lang w:val="zh-CN"/>
                        </w:rPr>
                        <w:t xml:space="preserve"> </w:t>
                      </w:r>
                      <w:r>
                        <w:rPr>
                          <w:rFonts w:ascii="黑体" w:eastAsia="黑体" w:hAnsi="黑体" w:cs="Times" w:hint="eastAsia"/>
                          <w:bCs/>
                          <w:color w:val="000000"/>
                          <w:szCs w:val="21"/>
                          <w:lang w:val="zh-CN"/>
                        </w:rPr>
                        <w:t>第二步</w:t>
                      </w:r>
                      <w:r>
                        <w:rPr>
                          <w:rFonts w:ascii="黑体" w:eastAsia="黑体" w:hAnsi="黑体" w:cs="Times"/>
                          <w:bCs/>
                          <w:color w:val="000000"/>
                          <w:szCs w:val="21"/>
                          <w:lang w:val="zh-CN"/>
                        </w:rPr>
                        <w:t xml:space="preserve">   </w:t>
                      </w:r>
                    </w:p>
                    <w:p w:rsidR="006F58E4" w:rsidRDefault="006F58E4" w:rsidP="00F951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黑体" w:eastAsia="黑体" w:hAnsi="黑体" w:cs="Times"/>
                          <w:bCs/>
                          <w:color w:val="000000"/>
                          <w:szCs w:val="21"/>
                          <w:lang w:val="zh-CN"/>
                        </w:rPr>
                      </w:pPr>
                      <w:r>
                        <w:rPr>
                          <w:rFonts w:ascii="黑体" w:eastAsia="黑体" w:hAnsi="黑体" w:cs="Times"/>
                          <w:bCs/>
                          <w:color w:val="000000"/>
                          <w:szCs w:val="21"/>
                          <w:lang w:val="zh-CN"/>
                        </w:rPr>
                        <w:t xml:space="preserve"> </w:t>
                      </w:r>
                      <w:r>
                        <w:rPr>
                          <w:rFonts w:ascii="黑体" w:eastAsia="黑体" w:hAnsi="黑体" w:cs="Times" w:hint="eastAsia"/>
                          <w:bCs/>
                          <w:color w:val="000000"/>
                          <w:szCs w:val="21"/>
                          <w:lang w:val="zh-CN"/>
                        </w:rPr>
                        <w:t>资格审核</w:t>
                      </w:r>
                    </w:p>
                  </w:txbxContent>
                </v:textbox>
              </v:shape>
            </v:group>
            <v:group id="Group 10" o:spid="_x0000_s1035" style="position:absolute;left:3996;top:25;width:1842;height:823" coordsize="1842,823">
              <v:shape id="AutoShape 11" o:spid="_x0000_s1036" type="#_x0000_t55" style="position:absolute;width:1842;height:742;visibility:visible" fillcolor="#d8d8d8" strokecolor="white" strokeweight="3pt">
                <v:shadow on="t" color="#7f7f7f" opacity=".5" offset="1pt"/>
              </v:shape>
              <v:shape id="Text Box 12" o:spid="_x0000_s1037" type="#_x0000_t202" style="position:absolute;left:264;top:11;width:1289;height:812;visibility:visible" stroked="f">
                <v:fill opacity="0"/>
                <v:textbox style="mso-next-textbox:#Text Box 12">
                  <w:txbxContent>
                    <w:p w:rsidR="006F58E4" w:rsidRDefault="006F58E4" w:rsidP="00F951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黑体" w:eastAsia="黑体" w:hAnsi="黑体" w:cs="Times"/>
                          <w:bCs/>
                          <w:color w:val="000000"/>
                          <w:szCs w:val="21"/>
                          <w:lang w:val="zh-CN"/>
                        </w:rPr>
                      </w:pPr>
                      <w:r>
                        <w:rPr>
                          <w:rFonts w:ascii="Times" w:hAnsi="Times" w:cs="Times"/>
                          <w:bCs/>
                          <w:color w:val="000000"/>
                          <w:szCs w:val="21"/>
                          <w:lang w:val="zh-CN"/>
                        </w:rPr>
                        <w:t xml:space="preserve"> </w:t>
                      </w:r>
                      <w:r>
                        <w:rPr>
                          <w:rFonts w:ascii="黑体" w:eastAsia="黑体" w:hAnsi="黑体" w:cs="Times" w:hint="eastAsia"/>
                          <w:bCs/>
                          <w:color w:val="000000"/>
                          <w:szCs w:val="21"/>
                          <w:lang w:val="zh-CN"/>
                        </w:rPr>
                        <w:t>第三步</w:t>
                      </w:r>
                      <w:r>
                        <w:rPr>
                          <w:rFonts w:ascii="黑体" w:eastAsia="黑体" w:hAnsi="黑体" w:cs="Times"/>
                          <w:bCs/>
                          <w:color w:val="000000"/>
                          <w:szCs w:val="21"/>
                          <w:lang w:val="zh-CN"/>
                        </w:rPr>
                        <w:t xml:space="preserve">    </w:t>
                      </w:r>
                    </w:p>
                    <w:p w:rsidR="006F58E4" w:rsidRDefault="006F58E4" w:rsidP="00F951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黑体" w:eastAsia="黑体" w:hAnsi="黑体" w:cs="Times"/>
                          <w:bCs/>
                          <w:color w:val="000000"/>
                          <w:szCs w:val="21"/>
                          <w:lang w:val="zh-CN"/>
                        </w:rPr>
                      </w:pPr>
                      <w:r>
                        <w:rPr>
                          <w:rFonts w:ascii="黑体" w:eastAsia="黑体" w:hAnsi="黑体" w:cs="Times" w:hint="eastAsia"/>
                          <w:bCs/>
                          <w:color w:val="000000"/>
                          <w:szCs w:val="21"/>
                          <w:lang w:val="zh-CN"/>
                        </w:rPr>
                        <w:t>审核通过</w:t>
                      </w:r>
                      <w:r>
                        <w:rPr>
                          <w:rFonts w:ascii="黑体" w:eastAsia="黑体" w:hAnsi="黑体" w:cs="Times"/>
                          <w:bCs/>
                          <w:color w:val="000000"/>
                          <w:szCs w:val="21"/>
                          <w:lang w:val="zh-CN"/>
                        </w:rPr>
                        <w:t xml:space="preserve">   </w:t>
                      </w:r>
                    </w:p>
                  </w:txbxContent>
                </v:textbox>
              </v:shape>
            </v:group>
            <v:group id="Group 13" o:spid="_x0000_s1038" style="position:absolute;left:5995;top:36;width:1842;height:817" coordsize="1842,817">
              <v:shape id="AutoShape 14" o:spid="_x0000_s1039" type="#_x0000_t55" style="position:absolute;width:1842;height:742;visibility:visible" fillcolor="#d8d8d8" strokecolor="white" strokeweight="3pt">
                <v:shadow on="t" color="#7f7f7f" opacity=".5" offset="1pt"/>
              </v:shape>
              <v:shape id="Text Box 15" o:spid="_x0000_s1040" type="#_x0000_t202" style="position:absolute;left:299;top:5;width:1289;height:812;visibility:visible" stroked="f">
                <v:fill opacity="0"/>
                <v:textbox style="mso-next-textbox:#Text Box 15">
                  <w:txbxContent>
                    <w:p w:rsidR="006F58E4" w:rsidRDefault="006F58E4" w:rsidP="00F951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黑体" w:eastAsia="黑体" w:hAnsi="黑体" w:cs="Times"/>
                          <w:bCs/>
                          <w:color w:val="000000"/>
                          <w:szCs w:val="21"/>
                          <w:lang w:val="zh-CN"/>
                        </w:rPr>
                      </w:pPr>
                      <w:r>
                        <w:rPr>
                          <w:rFonts w:ascii="Times" w:hAnsi="Times" w:cs="Times"/>
                          <w:bCs/>
                          <w:color w:val="000000"/>
                          <w:szCs w:val="21"/>
                          <w:lang w:val="zh-CN"/>
                        </w:rPr>
                        <w:t xml:space="preserve"> </w:t>
                      </w:r>
                      <w:r>
                        <w:rPr>
                          <w:rFonts w:ascii="黑体" w:eastAsia="黑体" w:hAnsi="黑体" w:cs="Times" w:hint="eastAsia"/>
                          <w:bCs/>
                          <w:color w:val="000000"/>
                          <w:szCs w:val="21"/>
                          <w:lang w:val="zh-CN"/>
                        </w:rPr>
                        <w:t>第四步</w:t>
                      </w:r>
                      <w:r>
                        <w:rPr>
                          <w:rFonts w:ascii="黑体" w:eastAsia="黑体" w:hAnsi="黑体" w:cs="Times"/>
                          <w:bCs/>
                          <w:color w:val="000000"/>
                          <w:szCs w:val="21"/>
                          <w:lang w:val="zh-CN"/>
                        </w:rPr>
                        <w:t xml:space="preserve">   </w:t>
                      </w:r>
                    </w:p>
                    <w:p w:rsidR="006F58E4" w:rsidRDefault="006F58E4" w:rsidP="00F951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黑体" w:eastAsia="黑体" w:hAnsi="黑体" w:cs="Times"/>
                          <w:bCs/>
                          <w:color w:val="000000"/>
                          <w:szCs w:val="21"/>
                          <w:lang w:val="zh-CN"/>
                        </w:rPr>
                      </w:pPr>
                      <w:r>
                        <w:rPr>
                          <w:rFonts w:ascii="黑体" w:eastAsia="黑体" w:hAnsi="黑体" w:cs="Times"/>
                          <w:bCs/>
                          <w:color w:val="000000"/>
                          <w:szCs w:val="21"/>
                          <w:lang w:val="zh-CN"/>
                        </w:rPr>
                        <w:t xml:space="preserve"> </w:t>
                      </w:r>
                      <w:r>
                        <w:rPr>
                          <w:rFonts w:ascii="黑体" w:eastAsia="黑体" w:hAnsi="黑体" w:cs="Times" w:hint="eastAsia"/>
                          <w:bCs/>
                          <w:color w:val="000000"/>
                          <w:szCs w:val="21"/>
                          <w:lang w:val="zh-CN"/>
                        </w:rPr>
                        <w:t>入学学习</w:t>
                      </w:r>
                    </w:p>
                  </w:txbxContent>
                </v:textbox>
              </v:shape>
            </v:group>
          </v:group>
        </w:pict>
      </w:r>
      <w:r w:rsidR="006F58E4" w:rsidRPr="004F6C62">
        <w:rPr>
          <w:rFonts w:ascii="宋体" w:hAnsi="宋体" w:cs="宋体"/>
          <w:color w:val="252525"/>
          <w:sz w:val="24"/>
          <w:szCs w:val="24"/>
        </w:rPr>
        <w:t xml:space="preserve">      </w:t>
      </w:r>
    </w:p>
    <w:p w:rsidR="006F58E4" w:rsidRPr="004F6C62" w:rsidRDefault="006F58E4" w:rsidP="004F6C62">
      <w:pPr>
        <w:spacing w:line="340" w:lineRule="exact"/>
        <w:rPr>
          <w:rFonts w:ascii="宋体" w:hAnsi="宋体" w:cs="宋体"/>
          <w:color w:val="252525"/>
          <w:sz w:val="24"/>
          <w:szCs w:val="24"/>
        </w:rPr>
      </w:pPr>
      <w:r w:rsidRPr="004F6C62">
        <w:rPr>
          <w:rFonts w:ascii="宋体" w:hAnsi="宋体" w:cs="宋体"/>
          <w:color w:val="252525"/>
          <w:sz w:val="24"/>
          <w:szCs w:val="24"/>
        </w:rPr>
        <w:t xml:space="preserve">  </w:t>
      </w:r>
    </w:p>
    <w:p w:rsidR="006F58E4" w:rsidRPr="004F6C62" w:rsidRDefault="006F58E4" w:rsidP="004F6C62">
      <w:pPr>
        <w:spacing w:line="340" w:lineRule="exact"/>
        <w:rPr>
          <w:rFonts w:ascii="宋体" w:hAnsi="宋体" w:cs="宋体"/>
          <w:color w:val="252525"/>
          <w:sz w:val="24"/>
          <w:szCs w:val="24"/>
        </w:rPr>
      </w:pPr>
    </w:p>
    <w:p w:rsidR="0064428B" w:rsidRPr="003415BE" w:rsidRDefault="006F58E4" w:rsidP="003415BE">
      <w:pPr>
        <w:spacing w:line="340" w:lineRule="exact"/>
        <w:ind w:firstLineChars="200" w:firstLine="480"/>
        <w:rPr>
          <w:rFonts w:ascii="宋体"/>
          <w:color w:val="252525"/>
          <w:sz w:val="24"/>
          <w:szCs w:val="24"/>
        </w:rPr>
      </w:pPr>
      <w:r w:rsidRPr="004F6C62">
        <w:rPr>
          <w:rFonts w:ascii="宋体" w:hAnsi="宋体" w:cs="宋体" w:hint="eastAsia"/>
          <w:color w:val="252525"/>
          <w:sz w:val="24"/>
          <w:szCs w:val="24"/>
        </w:rPr>
        <w:t>学员填写报名表，将填好的报名表以传真或电子邮件方式提交，并及时</w:t>
      </w:r>
      <w:r>
        <w:rPr>
          <w:rFonts w:ascii="宋体" w:hAnsi="宋体" w:cs="宋体" w:hint="eastAsia"/>
          <w:color w:val="252525"/>
          <w:sz w:val="24"/>
          <w:szCs w:val="24"/>
        </w:rPr>
        <w:t>致电</w:t>
      </w:r>
      <w:r w:rsidRPr="004F6C62">
        <w:rPr>
          <w:rFonts w:ascii="宋体" w:hAnsi="宋体" w:cs="宋体" w:hint="eastAsia"/>
          <w:color w:val="252525"/>
          <w:sz w:val="24"/>
          <w:szCs w:val="24"/>
        </w:rPr>
        <w:t>确认。</w:t>
      </w:r>
      <w:r w:rsidRPr="004F6C62">
        <w:rPr>
          <w:rFonts w:ascii="宋体" w:hAnsi="宋体" w:hint="eastAsia"/>
          <w:color w:val="252525"/>
          <w:sz w:val="24"/>
          <w:szCs w:val="24"/>
        </w:rPr>
        <w:t>学员被录取后将学费汇入中国人民大学账户，学校收到学费后确定为正式学员。并发放入学报到须知，学员根据报到须知及时入学学习。</w:t>
      </w:r>
    </w:p>
    <w:p w:rsidR="0064428B" w:rsidRDefault="0064428B" w:rsidP="004F6C62">
      <w:pPr>
        <w:autoSpaceDN w:val="0"/>
        <w:spacing w:line="340" w:lineRule="exact"/>
        <w:rPr>
          <w:rFonts w:ascii="宋体" w:cs="宋体"/>
          <w:b/>
          <w:bCs/>
          <w:color w:val="800000"/>
          <w:kern w:val="0"/>
          <w:sz w:val="24"/>
          <w:szCs w:val="24"/>
        </w:rPr>
      </w:pPr>
    </w:p>
    <w:p w:rsidR="0064428B" w:rsidRPr="006203B6" w:rsidRDefault="0064428B" w:rsidP="003415BE">
      <w:pPr>
        <w:adjustRightInd w:val="0"/>
        <w:snapToGrid w:val="0"/>
        <w:spacing w:afterLines="50" w:line="360" w:lineRule="auto"/>
        <w:jc w:val="center"/>
        <w:rPr>
          <w:rFonts w:cs="宋体"/>
          <w:b/>
          <w:bCs/>
          <w:sz w:val="30"/>
          <w:szCs w:val="30"/>
          <w:u w:val="single"/>
        </w:rPr>
      </w:pPr>
      <w:r w:rsidRPr="006203B6">
        <w:rPr>
          <w:rFonts w:cs="宋体" w:hint="eastAsia"/>
          <w:b/>
          <w:bCs/>
          <w:sz w:val="30"/>
          <w:szCs w:val="30"/>
          <w:u w:val="single"/>
        </w:rPr>
        <w:t>报名表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0"/>
        <w:gridCol w:w="1665"/>
        <w:gridCol w:w="1175"/>
        <w:gridCol w:w="1518"/>
        <w:gridCol w:w="1323"/>
        <w:gridCol w:w="1938"/>
      </w:tblGrid>
      <w:tr w:rsidR="0064428B" w:rsidTr="00613952">
        <w:trPr>
          <w:trHeight w:val="889"/>
        </w:trPr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B" w:rsidRDefault="0064428B" w:rsidP="00613952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B" w:rsidRDefault="0064428B" w:rsidP="00613952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B" w:rsidRDefault="0064428B" w:rsidP="00613952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B" w:rsidRDefault="0064428B" w:rsidP="00613952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B" w:rsidRDefault="0064428B" w:rsidP="00613952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出生</w:t>
            </w:r>
          </w:p>
          <w:p w:rsidR="0064428B" w:rsidRDefault="0064428B" w:rsidP="00613952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日期</w:t>
            </w:r>
          </w:p>
        </w:tc>
        <w:tc>
          <w:tcPr>
            <w:tcW w:w="19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28B" w:rsidRDefault="0064428B" w:rsidP="00613952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64428B" w:rsidTr="00613952">
        <w:trPr>
          <w:trHeight w:val="680"/>
        </w:trPr>
        <w:tc>
          <w:tcPr>
            <w:tcW w:w="1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B" w:rsidRDefault="0064428B" w:rsidP="00613952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专业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B" w:rsidRDefault="0064428B" w:rsidP="00613952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B" w:rsidRDefault="0064428B" w:rsidP="00613952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学位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B" w:rsidRDefault="0064428B" w:rsidP="00613952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B" w:rsidRDefault="0064428B" w:rsidP="00613952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职称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28B" w:rsidRDefault="0064428B" w:rsidP="00613952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64428B" w:rsidTr="00613952">
        <w:trPr>
          <w:trHeight w:val="709"/>
        </w:trPr>
        <w:tc>
          <w:tcPr>
            <w:tcW w:w="1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B" w:rsidRDefault="0064428B" w:rsidP="00613952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毕业院校</w:t>
            </w:r>
          </w:p>
        </w:tc>
        <w:tc>
          <w:tcPr>
            <w:tcW w:w="7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28B" w:rsidRDefault="0064428B" w:rsidP="00613952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64428B" w:rsidTr="00613952">
        <w:trPr>
          <w:trHeight w:val="709"/>
        </w:trPr>
        <w:tc>
          <w:tcPr>
            <w:tcW w:w="1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B" w:rsidRDefault="0064428B" w:rsidP="00613952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单位名称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B" w:rsidRDefault="0064428B" w:rsidP="00613952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B" w:rsidRDefault="0064428B" w:rsidP="00613952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职位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28B" w:rsidRDefault="0064428B" w:rsidP="00613952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64428B" w:rsidTr="00613952">
        <w:trPr>
          <w:trHeight w:val="709"/>
        </w:trPr>
        <w:tc>
          <w:tcPr>
            <w:tcW w:w="1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B" w:rsidRDefault="0064428B" w:rsidP="00613952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股票代码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B" w:rsidRDefault="0064428B" w:rsidP="00613952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B" w:rsidRDefault="0064428B" w:rsidP="00613952">
            <w:pPr>
              <w:adjustRightInd w:val="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（上市）挂牌</w:t>
            </w:r>
          </w:p>
          <w:p w:rsidR="0064428B" w:rsidRDefault="0064428B" w:rsidP="00613952">
            <w:pPr>
              <w:adjustRightInd w:val="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时间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B" w:rsidRDefault="0064428B" w:rsidP="00613952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B" w:rsidRPr="005340D0" w:rsidRDefault="0064428B" w:rsidP="00613952">
            <w:pPr>
              <w:adjustRightInd w:val="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融资</w:t>
            </w:r>
          </w:p>
          <w:p w:rsidR="0064428B" w:rsidRDefault="0064428B" w:rsidP="00613952">
            <w:pPr>
              <w:adjustRightInd w:val="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需求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28B" w:rsidRDefault="0064428B" w:rsidP="00613952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□有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□无</w:t>
            </w:r>
          </w:p>
        </w:tc>
      </w:tr>
      <w:tr w:rsidR="0064428B" w:rsidTr="00613952">
        <w:trPr>
          <w:trHeight w:val="586"/>
        </w:trPr>
        <w:tc>
          <w:tcPr>
            <w:tcW w:w="1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B" w:rsidRDefault="0064428B" w:rsidP="00613952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联系手机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B" w:rsidRDefault="0064428B" w:rsidP="00613952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B" w:rsidRPr="005340D0" w:rsidRDefault="0064428B" w:rsidP="00613952">
            <w:pPr>
              <w:adjustRightInd w:val="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电子</w:t>
            </w:r>
          </w:p>
          <w:p w:rsidR="0064428B" w:rsidRDefault="0064428B" w:rsidP="00613952">
            <w:pPr>
              <w:adjustRightInd w:val="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信箱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B" w:rsidRDefault="0064428B" w:rsidP="00613952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B" w:rsidRDefault="0064428B" w:rsidP="00613952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微信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28B" w:rsidRDefault="0064428B" w:rsidP="00613952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64428B" w:rsidTr="00613952">
        <w:trPr>
          <w:trHeight w:val="586"/>
        </w:trPr>
        <w:tc>
          <w:tcPr>
            <w:tcW w:w="903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28B" w:rsidRDefault="0064428B" w:rsidP="00613952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个人简历</w:t>
            </w:r>
          </w:p>
        </w:tc>
      </w:tr>
      <w:tr w:rsidR="0064428B" w:rsidTr="00613952">
        <w:trPr>
          <w:trHeight w:val="1636"/>
        </w:trPr>
        <w:tc>
          <w:tcPr>
            <w:tcW w:w="903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28B" w:rsidRDefault="0064428B" w:rsidP="00613952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64428B" w:rsidTr="00613952">
        <w:trPr>
          <w:trHeight w:val="455"/>
        </w:trPr>
        <w:tc>
          <w:tcPr>
            <w:tcW w:w="903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28B" w:rsidRDefault="0064428B" w:rsidP="00613952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企业目前希望改进问题</w:t>
            </w:r>
          </w:p>
        </w:tc>
      </w:tr>
      <w:tr w:rsidR="0064428B" w:rsidTr="00613952">
        <w:trPr>
          <w:trHeight w:val="1636"/>
        </w:trPr>
        <w:tc>
          <w:tcPr>
            <w:tcW w:w="903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28B" w:rsidRDefault="0064428B" w:rsidP="00613952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</w:p>
          <w:p w:rsidR="0064428B" w:rsidRDefault="0064428B" w:rsidP="00613952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</w:p>
          <w:p w:rsidR="0064428B" w:rsidRDefault="0064428B" w:rsidP="00613952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</w:p>
          <w:p w:rsidR="0064428B" w:rsidRPr="004D0A87" w:rsidRDefault="0064428B" w:rsidP="00613952"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</w:p>
        </w:tc>
      </w:tr>
      <w:tr w:rsidR="0064428B" w:rsidTr="00613952">
        <w:tc>
          <w:tcPr>
            <w:tcW w:w="903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428B" w:rsidRDefault="0064428B" w:rsidP="00613952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希望在本次学习中获得哪些收益或建议</w:t>
            </w:r>
          </w:p>
        </w:tc>
      </w:tr>
      <w:tr w:rsidR="0064428B" w:rsidTr="00613952">
        <w:tc>
          <w:tcPr>
            <w:tcW w:w="9039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428B" w:rsidRDefault="0064428B" w:rsidP="00613952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</w:p>
          <w:p w:rsidR="0064428B" w:rsidRDefault="0064428B" w:rsidP="00613952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</w:p>
          <w:p w:rsidR="0064428B" w:rsidRDefault="0064428B" w:rsidP="00613952"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</w:p>
          <w:p w:rsidR="0064428B" w:rsidRDefault="0064428B" w:rsidP="00613952"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</w:p>
        </w:tc>
      </w:tr>
    </w:tbl>
    <w:p w:rsidR="0064428B" w:rsidRDefault="0064428B" w:rsidP="0064428B"/>
    <w:p w:rsidR="0064428B" w:rsidRPr="004F6C62" w:rsidRDefault="0064428B" w:rsidP="004F6C62">
      <w:pPr>
        <w:autoSpaceDN w:val="0"/>
        <w:spacing w:line="340" w:lineRule="exact"/>
        <w:rPr>
          <w:rFonts w:ascii="宋体" w:cs="宋体"/>
          <w:b/>
          <w:bCs/>
          <w:color w:val="800000"/>
          <w:kern w:val="0"/>
          <w:sz w:val="24"/>
          <w:szCs w:val="24"/>
        </w:rPr>
      </w:pPr>
    </w:p>
    <w:sectPr w:rsidR="0064428B" w:rsidRPr="004F6C62" w:rsidSect="004F6C62">
      <w:headerReference w:type="default" r:id="rId8"/>
      <w:footerReference w:type="even" r:id="rId9"/>
      <w:footerReference w:type="default" r:id="rId10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119" w:rsidRDefault="00225119" w:rsidP="00264CEC">
      <w:r>
        <w:separator/>
      </w:r>
    </w:p>
  </w:endnote>
  <w:endnote w:type="continuationSeparator" w:id="1">
    <w:p w:rsidR="00225119" w:rsidRDefault="00225119" w:rsidP="00264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E4" w:rsidRDefault="00171390" w:rsidP="00940625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F58E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F58E4" w:rsidRDefault="006F58E4" w:rsidP="0094062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E4" w:rsidRDefault="00171390" w:rsidP="00940625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F58E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415BE">
      <w:rPr>
        <w:rStyle w:val="ac"/>
        <w:noProof/>
      </w:rPr>
      <w:t>4</w:t>
    </w:r>
    <w:r>
      <w:rPr>
        <w:rStyle w:val="ac"/>
      </w:rPr>
      <w:fldChar w:fldCharType="end"/>
    </w:r>
  </w:p>
  <w:p w:rsidR="006F58E4" w:rsidRDefault="006F58E4" w:rsidP="0094062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119" w:rsidRDefault="00225119" w:rsidP="00264CEC">
      <w:r>
        <w:separator/>
      </w:r>
    </w:p>
  </w:footnote>
  <w:footnote w:type="continuationSeparator" w:id="1">
    <w:p w:rsidR="00225119" w:rsidRDefault="00225119" w:rsidP="00264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E4" w:rsidRDefault="00171390" w:rsidP="00264CE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2049" type="#_x0000_t75" alt="DBA简章" style="position:absolute;left:0;text-align:left;margin-left:0;margin-top:-14.25pt;width:99pt;height:21.45pt;z-index:-1;visibility:visible" o:allowoverlap="f">
          <v:imagedata r:id="rId1" o:title="" gain="1.25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0E36"/>
    <w:multiLevelType w:val="hybridMultilevel"/>
    <w:tmpl w:val="950C7C24"/>
    <w:lvl w:ilvl="0" w:tplc="6892434E">
      <w:start w:val="1"/>
      <w:numFmt w:val="decimal"/>
      <w:lvlText w:val="%1）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92851E4"/>
    <w:multiLevelType w:val="hybridMultilevel"/>
    <w:tmpl w:val="8180924E"/>
    <w:lvl w:ilvl="0" w:tplc="CE3A3FBC">
      <w:start w:val="1"/>
      <w:numFmt w:val="decimal"/>
      <w:lvlText w:val="%1）"/>
      <w:lvlJc w:val="left"/>
      <w:pPr>
        <w:ind w:left="360" w:hanging="360"/>
      </w:pPr>
      <w:rPr>
        <w:rFonts w:ascii="宋体" w:eastAsia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4754D45"/>
    <w:multiLevelType w:val="hybridMultilevel"/>
    <w:tmpl w:val="A5008586"/>
    <w:lvl w:ilvl="0" w:tplc="EE189320">
      <w:start w:val="1"/>
      <w:numFmt w:val="decimal"/>
      <w:lvlText w:val="%1）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4B91480"/>
    <w:multiLevelType w:val="hybridMultilevel"/>
    <w:tmpl w:val="E8CA190A"/>
    <w:lvl w:ilvl="0" w:tplc="B7D64672">
      <w:start w:val="1"/>
      <w:numFmt w:val="decimal"/>
      <w:lvlText w:val="%1、"/>
      <w:lvlJc w:val="left"/>
      <w:pPr>
        <w:ind w:left="450" w:hanging="450"/>
      </w:pPr>
      <w:rPr>
        <w:rFonts w:cs="Times New Roman" w:hint="default"/>
      </w:rPr>
    </w:lvl>
    <w:lvl w:ilvl="1" w:tplc="1A581726">
      <w:start w:val="1"/>
      <w:numFmt w:val="decimal"/>
      <w:lvlText w:val="%2）"/>
      <w:lvlJc w:val="left"/>
      <w:pPr>
        <w:ind w:left="780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2CBA1A43"/>
    <w:multiLevelType w:val="hybridMultilevel"/>
    <w:tmpl w:val="3A6CAAB6"/>
    <w:lvl w:ilvl="0" w:tplc="D75202F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2AF1BEE"/>
    <w:multiLevelType w:val="hybridMultilevel"/>
    <w:tmpl w:val="8A5EC71A"/>
    <w:lvl w:ilvl="0" w:tplc="163C7D26">
      <w:start w:val="2"/>
      <w:numFmt w:val="decimal"/>
      <w:lvlText w:val="%1、"/>
      <w:lvlJc w:val="left"/>
      <w:pPr>
        <w:ind w:left="998" w:hanging="450"/>
      </w:pPr>
      <w:rPr>
        <w:rFonts w:ascii="仿宋" w:eastAsia="仿宋" w:hAnsi="仿宋" w:cs="Times New Roman" w:hint="default"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38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4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0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8" w:hanging="420"/>
      </w:pPr>
      <w:rPr>
        <w:rFonts w:cs="Times New Roman"/>
      </w:rPr>
    </w:lvl>
  </w:abstractNum>
  <w:abstractNum w:abstractNumId="6">
    <w:nsid w:val="388339A8"/>
    <w:multiLevelType w:val="multilevel"/>
    <w:tmpl w:val="388339A8"/>
    <w:lvl w:ilvl="0">
      <w:numFmt w:val="bullet"/>
      <w:lvlText w:val="★"/>
      <w:lvlJc w:val="left"/>
      <w:pPr>
        <w:tabs>
          <w:tab w:val="num" w:pos="540"/>
        </w:tabs>
        <w:ind w:left="540" w:hanging="360"/>
      </w:pPr>
      <w:rPr>
        <w:rFonts w:ascii="黑体" w:eastAsia="黑体" w:hAnsi="黑体" w:hint="eastAsia"/>
        <w:color w:val="FF0000"/>
        <w:sz w:val="24"/>
      </w:rPr>
    </w:lvl>
    <w:lvl w:ilvl="1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7">
    <w:nsid w:val="5B2A13F2"/>
    <w:multiLevelType w:val="hybridMultilevel"/>
    <w:tmpl w:val="56B82C1C"/>
    <w:lvl w:ilvl="0" w:tplc="5150D26E">
      <w:start w:val="2"/>
      <w:numFmt w:val="japaneseCounting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5CAC69AA"/>
    <w:multiLevelType w:val="hybridMultilevel"/>
    <w:tmpl w:val="17D8278A"/>
    <w:lvl w:ilvl="0" w:tplc="5952F614">
      <w:start w:val="1"/>
      <w:numFmt w:val="decimal"/>
      <w:lvlText w:val="%1）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64CA59D1"/>
    <w:multiLevelType w:val="multilevel"/>
    <w:tmpl w:val="BD42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848"/>
    <w:rsid w:val="000002E2"/>
    <w:rsid w:val="00000DD7"/>
    <w:rsid w:val="00007FC4"/>
    <w:rsid w:val="000122F1"/>
    <w:rsid w:val="00014E98"/>
    <w:rsid w:val="00025E34"/>
    <w:rsid w:val="00035E9E"/>
    <w:rsid w:val="00037CB3"/>
    <w:rsid w:val="000410B3"/>
    <w:rsid w:val="000421D6"/>
    <w:rsid w:val="00042905"/>
    <w:rsid w:val="00042979"/>
    <w:rsid w:val="000441EB"/>
    <w:rsid w:val="0004541B"/>
    <w:rsid w:val="000544F8"/>
    <w:rsid w:val="000545B2"/>
    <w:rsid w:val="0005463A"/>
    <w:rsid w:val="0006356F"/>
    <w:rsid w:val="00070434"/>
    <w:rsid w:val="000732FD"/>
    <w:rsid w:val="00073931"/>
    <w:rsid w:val="00075E11"/>
    <w:rsid w:val="000764F1"/>
    <w:rsid w:val="000809EF"/>
    <w:rsid w:val="00090CBF"/>
    <w:rsid w:val="000944B5"/>
    <w:rsid w:val="000A11BA"/>
    <w:rsid w:val="000B30B9"/>
    <w:rsid w:val="000C2848"/>
    <w:rsid w:val="000D18EC"/>
    <w:rsid w:val="000D7013"/>
    <w:rsid w:val="000E2C29"/>
    <w:rsid w:val="000E40EA"/>
    <w:rsid w:val="000F057B"/>
    <w:rsid w:val="000F44D4"/>
    <w:rsid w:val="00100113"/>
    <w:rsid w:val="00101FA5"/>
    <w:rsid w:val="00102C9B"/>
    <w:rsid w:val="001040EB"/>
    <w:rsid w:val="001049C8"/>
    <w:rsid w:val="00106C0F"/>
    <w:rsid w:val="001125C7"/>
    <w:rsid w:val="00122A5D"/>
    <w:rsid w:val="00125294"/>
    <w:rsid w:val="00125774"/>
    <w:rsid w:val="00134DBE"/>
    <w:rsid w:val="00137C6B"/>
    <w:rsid w:val="00141F6E"/>
    <w:rsid w:val="001428E3"/>
    <w:rsid w:val="00144DD6"/>
    <w:rsid w:val="00145F69"/>
    <w:rsid w:val="00151CD5"/>
    <w:rsid w:val="0015473D"/>
    <w:rsid w:val="00154C69"/>
    <w:rsid w:val="0015788B"/>
    <w:rsid w:val="00157DAC"/>
    <w:rsid w:val="00160A67"/>
    <w:rsid w:val="00170AB5"/>
    <w:rsid w:val="00171390"/>
    <w:rsid w:val="001714BE"/>
    <w:rsid w:val="00174908"/>
    <w:rsid w:val="0018015E"/>
    <w:rsid w:val="00187515"/>
    <w:rsid w:val="00195E02"/>
    <w:rsid w:val="001A6FB7"/>
    <w:rsid w:val="001A7E0E"/>
    <w:rsid w:val="001B352A"/>
    <w:rsid w:val="001B4415"/>
    <w:rsid w:val="001C227D"/>
    <w:rsid w:val="001C4DA9"/>
    <w:rsid w:val="001C5CAA"/>
    <w:rsid w:val="001D7773"/>
    <w:rsid w:val="001E02F1"/>
    <w:rsid w:val="001E2ACA"/>
    <w:rsid w:val="001E33E2"/>
    <w:rsid w:val="001E47EA"/>
    <w:rsid w:val="001E7B36"/>
    <w:rsid w:val="001F3399"/>
    <w:rsid w:val="0020587F"/>
    <w:rsid w:val="00210654"/>
    <w:rsid w:val="00213223"/>
    <w:rsid w:val="00213476"/>
    <w:rsid w:val="00215D7E"/>
    <w:rsid w:val="00225119"/>
    <w:rsid w:val="00226712"/>
    <w:rsid w:val="0022759E"/>
    <w:rsid w:val="0023219B"/>
    <w:rsid w:val="002425BF"/>
    <w:rsid w:val="00242A90"/>
    <w:rsid w:val="00243322"/>
    <w:rsid w:val="002436EA"/>
    <w:rsid w:val="00245F89"/>
    <w:rsid w:val="00246474"/>
    <w:rsid w:val="0024773C"/>
    <w:rsid w:val="00247BD3"/>
    <w:rsid w:val="00253F05"/>
    <w:rsid w:val="00255EB9"/>
    <w:rsid w:val="00255F50"/>
    <w:rsid w:val="002576C1"/>
    <w:rsid w:val="0025787C"/>
    <w:rsid w:val="00262080"/>
    <w:rsid w:val="00264CEC"/>
    <w:rsid w:val="00272BBF"/>
    <w:rsid w:val="00273B44"/>
    <w:rsid w:val="0027441B"/>
    <w:rsid w:val="002764D7"/>
    <w:rsid w:val="00276921"/>
    <w:rsid w:val="0028055C"/>
    <w:rsid w:val="00282BAC"/>
    <w:rsid w:val="0028665F"/>
    <w:rsid w:val="002873F6"/>
    <w:rsid w:val="0029311D"/>
    <w:rsid w:val="00293220"/>
    <w:rsid w:val="0029525C"/>
    <w:rsid w:val="00297646"/>
    <w:rsid w:val="002A3CD8"/>
    <w:rsid w:val="002A7B55"/>
    <w:rsid w:val="002B19BD"/>
    <w:rsid w:val="002B206E"/>
    <w:rsid w:val="002B57BD"/>
    <w:rsid w:val="002B750E"/>
    <w:rsid w:val="002C4E6A"/>
    <w:rsid w:val="002C60CD"/>
    <w:rsid w:val="002C6164"/>
    <w:rsid w:val="002D131D"/>
    <w:rsid w:val="002D40AA"/>
    <w:rsid w:val="002D4FD9"/>
    <w:rsid w:val="002E2059"/>
    <w:rsid w:val="002E446A"/>
    <w:rsid w:val="002E4871"/>
    <w:rsid w:val="002E51AE"/>
    <w:rsid w:val="002E5FDF"/>
    <w:rsid w:val="002F25C1"/>
    <w:rsid w:val="002F5662"/>
    <w:rsid w:val="002F5ECE"/>
    <w:rsid w:val="002F6278"/>
    <w:rsid w:val="002F7034"/>
    <w:rsid w:val="002F789F"/>
    <w:rsid w:val="0030502E"/>
    <w:rsid w:val="00310D92"/>
    <w:rsid w:val="003129CD"/>
    <w:rsid w:val="00312B66"/>
    <w:rsid w:val="003143B9"/>
    <w:rsid w:val="00317165"/>
    <w:rsid w:val="003172CC"/>
    <w:rsid w:val="0032038D"/>
    <w:rsid w:val="00322278"/>
    <w:rsid w:val="00322A65"/>
    <w:rsid w:val="0032420F"/>
    <w:rsid w:val="00324770"/>
    <w:rsid w:val="0032515D"/>
    <w:rsid w:val="00327095"/>
    <w:rsid w:val="00331227"/>
    <w:rsid w:val="00333D3F"/>
    <w:rsid w:val="003415BE"/>
    <w:rsid w:val="003467C8"/>
    <w:rsid w:val="0035463A"/>
    <w:rsid w:val="0035764F"/>
    <w:rsid w:val="00357877"/>
    <w:rsid w:val="003640B2"/>
    <w:rsid w:val="0036780C"/>
    <w:rsid w:val="00384D31"/>
    <w:rsid w:val="00392DF9"/>
    <w:rsid w:val="003968BF"/>
    <w:rsid w:val="003A33F6"/>
    <w:rsid w:val="003B2534"/>
    <w:rsid w:val="003B2C38"/>
    <w:rsid w:val="003B3E6D"/>
    <w:rsid w:val="003C4E56"/>
    <w:rsid w:val="003C6832"/>
    <w:rsid w:val="003D03FC"/>
    <w:rsid w:val="003D3758"/>
    <w:rsid w:val="003D51E5"/>
    <w:rsid w:val="003E286A"/>
    <w:rsid w:val="003E5B68"/>
    <w:rsid w:val="003F018A"/>
    <w:rsid w:val="003F26A5"/>
    <w:rsid w:val="003F363E"/>
    <w:rsid w:val="00402884"/>
    <w:rsid w:val="00404504"/>
    <w:rsid w:val="004049ED"/>
    <w:rsid w:val="004056DD"/>
    <w:rsid w:val="004076AD"/>
    <w:rsid w:val="004113DB"/>
    <w:rsid w:val="0041264D"/>
    <w:rsid w:val="004146AC"/>
    <w:rsid w:val="00416960"/>
    <w:rsid w:val="00422617"/>
    <w:rsid w:val="004226B8"/>
    <w:rsid w:val="0043366B"/>
    <w:rsid w:val="004353E7"/>
    <w:rsid w:val="00443853"/>
    <w:rsid w:val="00452D99"/>
    <w:rsid w:val="0045485C"/>
    <w:rsid w:val="004578FC"/>
    <w:rsid w:val="004635A8"/>
    <w:rsid w:val="00464426"/>
    <w:rsid w:val="00465141"/>
    <w:rsid w:val="00466CFD"/>
    <w:rsid w:val="00473A45"/>
    <w:rsid w:val="00473E15"/>
    <w:rsid w:val="00485D34"/>
    <w:rsid w:val="004867CE"/>
    <w:rsid w:val="00486F32"/>
    <w:rsid w:val="0049193D"/>
    <w:rsid w:val="004A06BA"/>
    <w:rsid w:val="004A4BB2"/>
    <w:rsid w:val="004A50F5"/>
    <w:rsid w:val="004B1092"/>
    <w:rsid w:val="004B54CD"/>
    <w:rsid w:val="004B61F5"/>
    <w:rsid w:val="004B6C77"/>
    <w:rsid w:val="004B6E30"/>
    <w:rsid w:val="004C16C2"/>
    <w:rsid w:val="004C6680"/>
    <w:rsid w:val="004D0527"/>
    <w:rsid w:val="004D05A0"/>
    <w:rsid w:val="004D0EF1"/>
    <w:rsid w:val="004D409B"/>
    <w:rsid w:val="004D4374"/>
    <w:rsid w:val="004D6E0D"/>
    <w:rsid w:val="004E34A4"/>
    <w:rsid w:val="004E397E"/>
    <w:rsid w:val="004E748F"/>
    <w:rsid w:val="004F1802"/>
    <w:rsid w:val="004F1E9E"/>
    <w:rsid w:val="004F392A"/>
    <w:rsid w:val="004F6852"/>
    <w:rsid w:val="004F6C62"/>
    <w:rsid w:val="0050084E"/>
    <w:rsid w:val="00500D93"/>
    <w:rsid w:val="00503339"/>
    <w:rsid w:val="00504B1E"/>
    <w:rsid w:val="00511066"/>
    <w:rsid w:val="00511ABA"/>
    <w:rsid w:val="0051709E"/>
    <w:rsid w:val="00524070"/>
    <w:rsid w:val="00526227"/>
    <w:rsid w:val="00530C79"/>
    <w:rsid w:val="0053253A"/>
    <w:rsid w:val="0053364F"/>
    <w:rsid w:val="00533D30"/>
    <w:rsid w:val="005348CD"/>
    <w:rsid w:val="005431C1"/>
    <w:rsid w:val="00543BD1"/>
    <w:rsid w:val="00546867"/>
    <w:rsid w:val="00547EA1"/>
    <w:rsid w:val="005566DD"/>
    <w:rsid w:val="00570961"/>
    <w:rsid w:val="005728AE"/>
    <w:rsid w:val="005813B6"/>
    <w:rsid w:val="00593B0A"/>
    <w:rsid w:val="00597114"/>
    <w:rsid w:val="005B16B0"/>
    <w:rsid w:val="005B1A8D"/>
    <w:rsid w:val="005B2353"/>
    <w:rsid w:val="005B2878"/>
    <w:rsid w:val="005B3662"/>
    <w:rsid w:val="005C0423"/>
    <w:rsid w:val="005C12CD"/>
    <w:rsid w:val="005C185F"/>
    <w:rsid w:val="005C2DE7"/>
    <w:rsid w:val="005C33E1"/>
    <w:rsid w:val="005C7A74"/>
    <w:rsid w:val="005D0472"/>
    <w:rsid w:val="005D2E55"/>
    <w:rsid w:val="005E48A4"/>
    <w:rsid w:val="005E6175"/>
    <w:rsid w:val="005F2B01"/>
    <w:rsid w:val="005F5B13"/>
    <w:rsid w:val="005F7699"/>
    <w:rsid w:val="006029FA"/>
    <w:rsid w:val="0061347B"/>
    <w:rsid w:val="00614AC0"/>
    <w:rsid w:val="0062603B"/>
    <w:rsid w:val="00635A57"/>
    <w:rsid w:val="00635C88"/>
    <w:rsid w:val="00635F7E"/>
    <w:rsid w:val="00636D80"/>
    <w:rsid w:val="0064428B"/>
    <w:rsid w:val="00644C63"/>
    <w:rsid w:val="0065002C"/>
    <w:rsid w:val="0065183C"/>
    <w:rsid w:val="0065415B"/>
    <w:rsid w:val="00655C2B"/>
    <w:rsid w:val="00657A58"/>
    <w:rsid w:val="006606EC"/>
    <w:rsid w:val="006615FD"/>
    <w:rsid w:val="00662C72"/>
    <w:rsid w:val="006663CA"/>
    <w:rsid w:val="0066666B"/>
    <w:rsid w:val="006668D6"/>
    <w:rsid w:val="00670FBB"/>
    <w:rsid w:val="00677945"/>
    <w:rsid w:val="00680963"/>
    <w:rsid w:val="00684516"/>
    <w:rsid w:val="00686F7E"/>
    <w:rsid w:val="00687A45"/>
    <w:rsid w:val="00697D50"/>
    <w:rsid w:val="006A45F2"/>
    <w:rsid w:val="006A6824"/>
    <w:rsid w:val="006A6B53"/>
    <w:rsid w:val="006A6DB0"/>
    <w:rsid w:val="006B25F7"/>
    <w:rsid w:val="006B3BAE"/>
    <w:rsid w:val="006B3C9C"/>
    <w:rsid w:val="006B5775"/>
    <w:rsid w:val="006B6853"/>
    <w:rsid w:val="006C6CA0"/>
    <w:rsid w:val="006D19EE"/>
    <w:rsid w:val="006D3A9C"/>
    <w:rsid w:val="006D5CCA"/>
    <w:rsid w:val="006D7778"/>
    <w:rsid w:val="006E2CDC"/>
    <w:rsid w:val="006E6853"/>
    <w:rsid w:val="006F2EA7"/>
    <w:rsid w:val="006F58E4"/>
    <w:rsid w:val="0070169F"/>
    <w:rsid w:val="00703E99"/>
    <w:rsid w:val="0070565B"/>
    <w:rsid w:val="00707B17"/>
    <w:rsid w:val="007117AB"/>
    <w:rsid w:val="0071223B"/>
    <w:rsid w:val="00720935"/>
    <w:rsid w:val="00725400"/>
    <w:rsid w:val="00730CD7"/>
    <w:rsid w:val="00733C8F"/>
    <w:rsid w:val="00734DBC"/>
    <w:rsid w:val="00737150"/>
    <w:rsid w:val="007375F6"/>
    <w:rsid w:val="00737826"/>
    <w:rsid w:val="00740698"/>
    <w:rsid w:val="00740ED3"/>
    <w:rsid w:val="00744618"/>
    <w:rsid w:val="00745F23"/>
    <w:rsid w:val="00746331"/>
    <w:rsid w:val="007471A5"/>
    <w:rsid w:val="00754C65"/>
    <w:rsid w:val="00761E0B"/>
    <w:rsid w:val="00762637"/>
    <w:rsid w:val="007628AC"/>
    <w:rsid w:val="007638C0"/>
    <w:rsid w:val="00765F8D"/>
    <w:rsid w:val="00767364"/>
    <w:rsid w:val="00770058"/>
    <w:rsid w:val="00773339"/>
    <w:rsid w:val="007822D8"/>
    <w:rsid w:val="0078277E"/>
    <w:rsid w:val="00783814"/>
    <w:rsid w:val="007858C8"/>
    <w:rsid w:val="00787DE3"/>
    <w:rsid w:val="00790A3B"/>
    <w:rsid w:val="0079284A"/>
    <w:rsid w:val="00792A5A"/>
    <w:rsid w:val="00794B59"/>
    <w:rsid w:val="007951C6"/>
    <w:rsid w:val="007A452C"/>
    <w:rsid w:val="007A650B"/>
    <w:rsid w:val="007C1099"/>
    <w:rsid w:val="007C46DE"/>
    <w:rsid w:val="007C6954"/>
    <w:rsid w:val="007D04E9"/>
    <w:rsid w:val="007D580B"/>
    <w:rsid w:val="007D71AC"/>
    <w:rsid w:val="007E32AB"/>
    <w:rsid w:val="007E35D4"/>
    <w:rsid w:val="007E4356"/>
    <w:rsid w:val="007E6AC6"/>
    <w:rsid w:val="007E6FA8"/>
    <w:rsid w:val="007E708E"/>
    <w:rsid w:val="007E7E7C"/>
    <w:rsid w:val="007F44B3"/>
    <w:rsid w:val="007F6E51"/>
    <w:rsid w:val="007F7C06"/>
    <w:rsid w:val="008032B9"/>
    <w:rsid w:val="00807DEE"/>
    <w:rsid w:val="0081285D"/>
    <w:rsid w:val="00812A37"/>
    <w:rsid w:val="008156F1"/>
    <w:rsid w:val="00816DE4"/>
    <w:rsid w:val="00816F5C"/>
    <w:rsid w:val="00822DD8"/>
    <w:rsid w:val="008275A2"/>
    <w:rsid w:val="00832786"/>
    <w:rsid w:val="0084109A"/>
    <w:rsid w:val="00841951"/>
    <w:rsid w:val="00843FA6"/>
    <w:rsid w:val="008455B7"/>
    <w:rsid w:val="00845621"/>
    <w:rsid w:val="0085397E"/>
    <w:rsid w:val="00861DAC"/>
    <w:rsid w:val="008650D5"/>
    <w:rsid w:val="00866A87"/>
    <w:rsid w:val="008673A6"/>
    <w:rsid w:val="008705AC"/>
    <w:rsid w:val="008731BB"/>
    <w:rsid w:val="00875E0D"/>
    <w:rsid w:val="00881A4C"/>
    <w:rsid w:val="008826F9"/>
    <w:rsid w:val="00884800"/>
    <w:rsid w:val="00887D4B"/>
    <w:rsid w:val="0089322D"/>
    <w:rsid w:val="00895E8E"/>
    <w:rsid w:val="008966F6"/>
    <w:rsid w:val="00896A74"/>
    <w:rsid w:val="008B0D8A"/>
    <w:rsid w:val="008B2D7C"/>
    <w:rsid w:val="008B4C0E"/>
    <w:rsid w:val="008C1BE0"/>
    <w:rsid w:val="008C22D1"/>
    <w:rsid w:val="008C446C"/>
    <w:rsid w:val="008C48E4"/>
    <w:rsid w:val="008C588D"/>
    <w:rsid w:val="008C5B28"/>
    <w:rsid w:val="008D0C1C"/>
    <w:rsid w:val="008D2D79"/>
    <w:rsid w:val="008D3764"/>
    <w:rsid w:val="008D3773"/>
    <w:rsid w:val="008E28FF"/>
    <w:rsid w:val="008E5B75"/>
    <w:rsid w:val="008F05FF"/>
    <w:rsid w:val="008F4C6B"/>
    <w:rsid w:val="008F71A4"/>
    <w:rsid w:val="00901881"/>
    <w:rsid w:val="00904247"/>
    <w:rsid w:val="00911204"/>
    <w:rsid w:val="00911367"/>
    <w:rsid w:val="00912CE8"/>
    <w:rsid w:val="00913DEE"/>
    <w:rsid w:val="009268F3"/>
    <w:rsid w:val="00927785"/>
    <w:rsid w:val="009324D0"/>
    <w:rsid w:val="00940625"/>
    <w:rsid w:val="009538E6"/>
    <w:rsid w:val="00954338"/>
    <w:rsid w:val="009561A6"/>
    <w:rsid w:val="00956308"/>
    <w:rsid w:val="00963A13"/>
    <w:rsid w:val="0096568B"/>
    <w:rsid w:val="00966A33"/>
    <w:rsid w:val="009747FF"/>
    <w:rsid w:val="00974B31"/>
    <w:rsid w:val="0097512B"/>
    <w:rsid w:val="00975230"/>
    <w:rsid w:val="00980FD4"/>
    <w:rsid w:val="0099348D"/>
    <w:rsid w:val="009A122A"/>
    <w:rsid w:val="009A1335"/>
    <w:rsid w:val="009A266D"/>
    <w:rsid w:val="009A3545"/>
    <w:rsid w:val="009B0D5C"/>
    <w:rsid w:val="009B2492"/>
    <w:rsid w:val="009B3698"/>
    <w:rsid w:val="009B4561"/>
    <w:rsid w:val="009B4D1F"/>
    <w:rsid w:val="009C261F"/>
    <w:rsid w:val="009C6EEC"/>
    <w:rsid w:val="009D3218"/>
    <w:rsid w:val="009D44B4"/>
    <w:rsid w:val="009E205C"/>
    <w:rsid w:val="009E4ED7"/>
    <w:rsid w:val="009E4F06"/>
    <w:rsid w:val="009E611C"/>
    <w:rsid w:val="009E7C8E"/>
    <w:rsid w:val="009E7E94"/>
    <w:rsid w:val="009F0AE1"/>
    <w:rsid w:val="009F241C"/>
    <w:rsid w:val="009F4114"/>
    <w:rsid w:val="009F48A7"/>
    <w:rsid w:val="009F4AD9"/>
    <w:rsid w:val="00A0006F"/>
    <w:rsid w:val="00A05404"/>
    <w:rsid w:val="00A05FEA"/>
    <w:rsid w:val="00A128B8"/>
    <w:rsid w:val="00A1506B"/>
    <w:rsid w:val="00A15463"/>
    <w:rsid w:val="00A154B4"/>
    <w:rsid w:val="00A2198C"/>
    <w:rsid w:val="00A25D3A"/>
    <w:rsid w:val="00A44182"/>
    <w:rsid w:val="00A443A2"/>
    <w:rsid w:val="00A4457F"/>
    <w:rsid w:val="00A479FD"/>
    <w:rsid w:val="00A50708"/>
    <w:rsid w:val="00A5178C"/>
    <w:rsid w:val="00A558AB"/>
    <w:rsid w:val="00A564C9"/>
    <w:rsid w:val="00A575A9"/>
    <w:rsid w:val="00A60ECB"/>
    <w:rsid w:val="00A63AC3"/>
    <w:rsid w:val="00A76FC4"/>
    <w:rsid w:val="00A80865"/>
    <w:rsid w:val="00A8391C"/>
    <w:rsid w:val="00A86538"/>
    <w:rsid w:val="00A916BF"/>
    <w:rsid w:val="00AA0F1F"/>
    <w:rsid w:val="00AA28D8"/>
    <w:rsid w:val="00AA5246"/>
    <w:rsid w:val="00AB3378"/>
    <w:rsid w:val="00AC272D"/>
    <w:rsid w:val="00AC46B5"/>
    <w:rsid w:val="00AC658E"/>
    <w:rsid w:val="00AD31FD"/>
    <w:rsid w:val="00AD4403"/>
    <w:rsid w:val="00AD7C05"/>
    <w:rsid w:val="00AE3311"/>
    <w:rsid w:val="00AE49B9"/>
    <w:rsid w:val="00AF624B"/>
    <w:rsid w:val="00B0083B"/>
    <w:rsid w:val="00B00B7A"/>
    <w:rsid w:val="00B03CAF"/>
    <w:rsid w:val="00B118B0"/>
    <w:rsid w:val="00B15603"/>
    <w:rsid w:val="00B21431"/>
    <w:rsid w:val="00B235AA"/>
    <w:rsid w:val="00B455BB"/>
    <w:rsid w:val="00B5372C"/>
    <w:rsid w:val="00B55494"/>
    <w:rsid w:val="00B57B3F"/>
    <w:rsid w:val="00B605E8"/>
    <w:rsid w:val="00B6295D"/>
    <w:rsid w:val="00B65F6D"/>
    <w:rsid w:val="00B71A67"/>
    <w:rsid w:val="00B734ED"/>
    <w:rsid w:val="00B737E2"/>
    <w:rsid w:val="00B74945"/>
    <w:rsid w:val="00B75DD6"/>
    <w:rsid w:val="00B804E6"/>
    <w:rsid w:val="00B83EEA"/>
    <w:rsid w:val="00B846B6"/>
    <w:rsid w:val="00B848A8"/>
    <w:rsid w:val="00B85DAD"/>
    <w:rsid w:val="00B862EE"/>
    <w:rsid w:val="00B86ECE"/>
    <w:rsid w:val="00B87AF7"/>
    <w:rsid w:val="00B901F9"/>
    <w:rsid w:val="00B93B03"/>
    <w:rsid w:val="00B95681"/>
    <w:rsid w:val="00BA2AE6"/>
    <w:rsid w:val="00BA790A"/>
    <w:rsid w:val="00BB22BC"/>
    <w:rsid w:val="00BB356F"/>
    <w:rsid w:val="00BB3600"/>
    <w:rsid w:val="00BB5AF9"/>
    <w:rsid w:val="00BC0EF4"/>
    <w:rsid w:val="00BC26E8"/>
    <w:rsid w:val="00BD3A73"/>
    <w:rsid w:val="00BD6494"/>
    <w:rsid w:val="00BF20C4"/>
    <w:rsid w:val="00BF7101"/>
    <w:rsid w:val="00BF7EEE"/>
    <w:rsid w:val="00C012A8"/>
    <w:rsid w:val="00C10E56"/>
    <w:rsid w:val="00C16CD3"/>
    <w:rsid w:val="00C17BC7"/>
    <w:rsid w:val="00C2504D"/>
    <w:rsid w:val="00C25CC8"/>
    <w:rsid w:val="00C26B09"/>
    <w:rsid w:val="00C336AA"/>
    <w:rsid w:val="00C34250"/>
    <w:rsid w:val="00C425D0"/>
    <w:rsid w:val="00C435DC"/>
    <w:rsid w:val="00C43DC7"/>
    <w:rsid w:val="00C464E3"/>
    <w:rsid w:val="00C55373"/>
    <w:rsid w:val="00C557A3"/>
    <w:rsid w:val="00C6293B"/>
    <w:rsid w:val="00C63E8E"/>
    <w:rsid w:val="00C64261"/>
    <w:rsid w:val="00C64342"/>
    <w:rsid w:val="00C651A6"/>
    <w:rsid w:val="00C670C1"/>
    <w:rsid w:val="00C67107"/>
    <w:rsid w:val="00C760BA"/>
    <w:rsid w:val="00C77872"/>
    <w:rsid w:val="00C778E7"/>
    <w:rsid w:val="00C779A7"/>
    <w:rsid w:val="00C80AD6"/>
    <w:rsid w:val="00C82EAA"/>
    <w:rsid w:val="00C920B2"/>
    <w:rsid w:val="00C95F94"/>
    <w:rsid w:val="00CA083A"/>
    <w:rsid w:val="00CA24A3"/>
    <w:rsid w:val="00CA427B"/>
    <w:rsid w:val="00CA69B1"/>
    <w:rsid w:val="00CB2A14"/>
    <w:rsid w:val="00CB4700"/>
    <w:rsid w:val="00CB483E"/>
    <w:rsid w:val="00CB7FA4"/>
    <w:rsid w:val="00CC0B22"/>
    <w:rsid w:val="00CC3213"/>
    <w:rsid w:val="00CC3DDD"/>
    <w:rsid w:val="00CC5989"/>
    <w:rsid w:val="00CC5D7B"/>
    <w:rsid w:val="00CD22D0"/>
    <w:rsid w:val="00CD2914"/>
    <w:rsid w:val="00CD2F68"/>
    <w:rsid w:val="00CD4B28"/>
    <w:rsid w:val="00CD4E00"/>
    <w:rsid w:val="00CE0967"/>
    <w:rsid w:val="00CE187E"/>
    <w:rsid w:val="00CE24CE"/>
    <w:rsid w:val="00CE3C06"/>
    <w:rsid w:val="00CE53FD"/>
    <w:rsid w:val="00CE57A0"/>
    <w:rsid w:val="00CE749F"/>
    <w:rsid w:val="00CF24C4"/>
    <w:rsid w:val="00CF2C44"/>
    <w:rsid w:val="00CF3806"/>
    <w:rsid w:val="00CF793E"/>
    <w:rsid w:val="00D02CC9"/>
    <w:rsid w:val="00D048FB"/>
    <w:rsid w:val="00D059A2"/>
    <w:rsid w:val="00D07372"/>
    <w:rsid w:val="00D20C5E"/>
    <w:rsid w:val="00D21BB8"/>
    <w:rsid w:val="00D24E7C"/>
    <w:rsid w:val="00D25D1F"/>
    <w:rsid w:val="00D32244"/>
    <w:rsid w:val="00D336EB"/>
    <w:rsid w:val="00D44449"/>
    <w:rsid w:val="00D460FB"/>
    <w:rsid w:val="00D469A2"/>
    <w:rsid w:val="00D47174"/>
    <w:rsid w:val="00D50A72"/>
    <w:rsid w:val="00D520B7"/>
    <w:rsid w:val="00D6370C"/>
    <w:rsid w:val="00D773F6"/>
    <w:rsid w:val="00D85EA4"/>
    <w:rsid w:val="00D91360"/>
    <w:rsid w:val="00D95425"/>
    <w:rsid w:val="00D9635A"/>
    <w:rsid w:val="00D96B1E"/>
    <w:rsid w:val="00DA2C83"/>
    <w:rsid w:val="00DA3A24"/>
    <w:rsid w:val="00DB4AC4"/>
    <w:rsid w:val="00DB5776"/>
    <w:rsid w:val="00DB68C8"/>
    <w:rsid w:val="00DC58B4"/>
    <w:rsid w:val="00DC72A9"/>
    <w:rsid w:val="00DD1CC9"/>
    <w:rsid w:val="00DD5115"/>
    <w:rsid w:val="00DE5895"/>
    <w:rsid w:val="00DE78B3"/>
    <w:rsid w:val="00DF0C4D"/>
    <w:rsid w:val="00DF21AD"/>
    <w:rsid w:val="00E04E86"/>
    <w:rsid w:val="00E10523"/>
    <w:rsid w:val="00E13F38"/>
    <w:rsid w:val="00E1432B"/>
    <w:rsid w:val="00E1675F"/>
    <w:rsid w:val="00E23360"/>
    <w:rsid w:val="00E23FC3"/>
    <w:rsid w:val="00E268C5"/>
    <w:rsid w:val="00E26AAC"/>
    <w:rsid w:val="00E34648"/>
    <w:rsid w:val="00E4643F"/>
    <w:rsid w:val="00E475CD"/>
    <w:rsid w:val="00E47983"/>
    <w:rsid w:val="00E50EEE"/>
    <w:rsid w:val="00E5148B"/>
    <w:rsid w:val="00E52062"/>
    <w:rsid w:val="00E603A6"/>
    <w:rsid w:val="00E615FD"/>
    <w:rsid w:val="00E6180B"/>
    <w:rsid w:val="00E6600E"/>
    <w:rsid w:val="00E679E6"/>
    <w:rsid w:val="00E748DE"/>
    <w:rsid w:val="00E76D0E"/>
    <w:rsid w:val="00E81796"/>
    <w:rsid w:val="00E877FF"/>
    <w:rsid w:val="00E878BD"/>
    <w:rsid w:val="00E9449C"/>
    <w:rsid w:val="00E96FAA"/>
    <w:rsid w:val="00EA1D50"/>
    <w:rsid w:val="00EA26FA"/>
    <w:rsid w:val="00EA3AE3"/>
    <w:rsid w:val="00EA4F03"/>
    <w:rsid w:val="00EA6236"/>
    <w:rsid w:val="00EB2AD7"/>
    <w:rsid w:val="00EB46BA"/>
    <w:rsid w:val="00EB5A16"/>
    <w:rsid w:val="00EB69A7"/>
    <w:rsid w:val="00EC0270"/>
    <w:rsid w:val="00EC4D29"/>
    <w:rsid w:val="00ED1ECC"/>
    <w:rsid w:val="00ED209C"/>
    <w:rsid w:val="00ED4789"/>
    <w:rsid w:val="00ED6480"/>
    <w:rsid w:val="00EE2709"/>
    <w:rsid w:val="00EE3041"/>
    <w:rsid w:val="00EE5B84"/>
    <w:rsid w:val="00EF04D0"/>
    <w:rsid w:val="00EF1CB1"/>
    <w:rsid w:val="00EF4A4B"/>
    <w:rsid w:val="00F02B3D"/>
    <w:rsid w:val="00F04037"/>
    <w:rsid w:val="00F152D4"/>
    <w:rsid w:val="00F15DF0"/>
    <w:rsid w:val="00F17CC5"/>
    <w:rsid w:val="00F20D36"/>
    <w:rsid w:val="00F24E23"/>
    <w:rsid w:val="00F30825"/>
    <w:rsid w:val="00F32FEB"/>
    <w:rsid w:val="00F36C6C"/>
    <w:rsid w:val="00F40F67"/>
    <w:rsid w:val="00F434C2"/>
    <w:rsid w:val="00F44E38"/>
    <w:rsid w:val="00F461F5"/>
    <w:rsid w:val="00F50150"/>
    <w:rsid w:val="00F50CC1"/>
    <w:rsid w:val="00F50DD8"/>
    <w:rsid w:val="00F523EF"/>
    <w:rsid w:val="00F56D3E"/>
    <w:rsid w:val="00F5725C"/>
    <w:rsid w:val="00F62619"/>
    <w:rsid w:val="00F6263D"/>
    <w:rsid w:val="00F62FD3"/>
    <w:rsid w:val="00F730BC"/>
    <w:rsid w:val="00F74CC4"/>
    <w:rsid w:val="00F76E89"/>
    <w:rsid w:val="00F82750"/>
    <w:rsid w:val="00F82D4D"/>
    <w:rsid w:val="00F82F66"/>
    <w:rsid w:val="00F852BC"/>
    <w:rsid w:val="00F86567"/>
    <w:rsid w:val="00F90F6A"/>
    <w:rsid w:val="00F92974"/>
    <w:rsid w:val="00F9303E"/>
    <w:rsid w:val="00F95106"/>
    <w:rsid w:val="00F95541"/>
    <w:rsid w:val="00FA0427"/>
    <w:rsid w:val="00FA301D"/>
    <w:rsid w:val="00FA4943"/>
    <w:rsid w:val="00FA6477"/>
    <w:rsid w:val="00FA7F0F"/>
    <w:rsid w:val="00FB1D35"/>
    <w:rsid w:val="00FB59AD"/>
    <w:rsid w:val="00FC0D39"/>
    <w:rsid w:val="00FC507E"/>
    <w:rsid w:val="00FC5B27"/>
    <w:rsid w:val="00FC5B85"/>
    <w:rsid w:val="00FD5699"/>
    <w:rsid w:val="00FD7AE3"/>
    <w:rsid w:val="00FF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64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264CE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64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64CEC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264CE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264CEC"/>
    <w:rPr>
      <w:rFonts w:cs="Times New Roman"/>
      <w:sz w:val="18"/>
      <w:szCs w:val="18"/>
    </w:rPr>
  </w:style>
  <w:style w:type="character" w:styleId="a6">
    <w:name w:val="Hyperlink"/>
    <w:basedOn w:val="a0"/>
    <w:uiPriority w:val="99"/>
    <w:semiHidden/>
    <w:rsid w:val="00264CEC"/>
    <w:rPr>
      <w:rFonts w:cs="Times New Roman"/>
      <w:color w:val="0000FF"/>
      <w:u w:val="none"/>
      <w:effect w:val="none"/>
    </w:rPr>
  </w:style>
  <w:style w:type="character" w:styleId="a7">
    <w:name w:val="Strong"/>
    <w:basedOn w:val="a0"/>
    <w:uiPriority w:val="99"/>
    <w:qFormat/>
    <w:rsid w:val="00264CEC"/>
    <w:rPr>
      <w:rFonts w:cs="Times New Roman"/>
      <w:b/>
      <w:bCs/>
    </w:rPr>
  </w:style>
  <w:style w:type="character" w:customStyle="1" w:styleId="style1">
    <w:name w:val="style1"/>
    <w:basedOn w:val="a0"/>
    <w:uiPriority w:val="99"/>
    <w:rsid w:val="00264CEC"/>
    <w:rPr>
      <w:rFonts w:cs="Times New Roman"/>
    </w:rPr>
  </w:style>
  <w:style w:type="paragraph" w:styleId="a8">
    <w:name w:val="Body Text Indent"/>
    <w:basedOn w:val="a"/>
    <w:link w:val="Char2"/>
    <w:uiPriority w:val="99"/>
    <w:rsid w:val="009A122A"/>
    <w:pPr>
      <w:ind w:left="3618" w:hangingChars="1001" w:hanging="3618"/>
    </w:pPr>
    <w:rPr>
      <w:rFonts w:ascii="Times New Roman" w:eastAsia="黑体" w:hAnsi="Times New Roman"/>
      <w:b/>
      <w:bCs/>
      <w:sz w:val="36"/>
      <w:szCs w:val="24"/>
    </w:rPr>
  </w:style>
  <w:style w:type="character" w:customStyle="1" w:styleId="Char2">
    <w:name w:val="正文文本缩进 Char"/>
    <w:basedOn w:val="a0"/>
    <w:link w:val="a8"/>
    <w:uiPriority w:val="99"/>
    <w:locked/>
    <w:rsid w:val="009A122A"/>
    <w:rPr>
      <w:rFonts w:ascii="Times New Roman" w:eastAsia="黑体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AE4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50708"/>
    <w:pPr>
      <w:ind w:firstLineChars="200" w:firstLine="420"/>
    </w:pPr>
  </w:style>
  <w:style w:type="paragraph" w:styleId="ab">
    <w:name w:val="Normal (Web)"/>
    <w:basedOn w:val="a"/>
    <w:uiPriority w:val="99"/>
    <w:rsid w:val="00C63E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">
    <w:name w:val="Body Text Indent 2"/>
    <w:basedOn w:val="a"/>
    <w:link w:val="2Char"/>
    <w:uiPriority w:val="99"/>
    <w:semiHidden/>
    <w:rsid w:val="008275A2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locked/>
    <w:rsid w:val="008275A2"/>
    <w:rPr>
      <w:rFonts w:cs="Times New Roman"/>
    </w:rPr>
  </w:style>
  <w:style w:type="paragraph" w:customStyle="1" w:styleId="p">
    <w:name w:val="p"/>
    <w:basedOn w:val="a"/>
    <w:uiPriority w:val="99"/>
    <w:rsid w:val="002764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page number"/>
    <w:basedOn w:val="a0"/>
    <w:uiPriority w:val="99"/>
    <w:rsid w:val="00940625"/>
    <w:rPr>
      <w:rFonts w:cs="Times New Roman"/>
    </w:rPr>
  </w:style>
  <w:style w:type="paragraph" w:styleId="ad">
    <w:name w:val="Plain Text"/>
    <w:basedOn w:val="a"/>
    <w:link w:val="Char3"/>
    <w:uiPriority w:val="99"/>
    <w:rsid w:val="00767364"/>
    <w:rPr>
      <w:rFonts w:ascii="宋体" w:hAnsi="Courier New"/>
      <w:szCs w:val="20"/>
    </w:rPr>
  </w:style>
  <w:style w:type="character" w:customStyle="1" w:styleId="Char3">
    <w:name w:val="纯文本 Char"/>
    <w:basedOn w:val="a0"/>
    <w:link w:val="ad"/>
    <w:uiPriority w:val="99"/>
    <w:semiHidden/>
    <w:locked/>
    <w:rsid w:val="00503339"/>
    <w:rPr>
      <w:rFonts w:ascii="宋体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7583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7584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75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4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4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5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中国人民大学</dc:title>
  <dc:subject/>
  <dc:creator>admin</dc:creator>
  <cp:keywords/>
  <dc:description/>
  <cp:lastModifiedBy>peng</cp:lastModifiedBy>
  <cp:revision>74</cp:revision>
  <cp:lastPrinted>2017-05-19T07:39:00Z</cp:lastPrinted>
  <dcterms:created xsi:type="dcterms:W3CDTF">2017-05-17T06:46:00Z</dcterms:created>
  <dcterms:modified xsi:type="dcterms:W3CDTF">2018-01-24T07:08:00Z</dcterms:modified>
</cp:coreProperties>
</file>