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UCYP彭亨教育基金大学学院高级工商管理硕士（EMBA）学位课程（远程教育）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彭亨教育基金大学学院（University College of Yayasan Pahang，简称：UCYP）位于马来西亚彭亨州首府关丹，是马来西亚其中一所优秀评级的大学学院，为彭亨州教育基金会于1992年发起成立，曾用名为IKIP/KYP，现任马来西亚王后为学校荣誉校长。UCYP提供文、商、理、工、农、创意、设计及资讯科技等课程，涵盖文凭课程、学士、硕士、博士等多层次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资质与排名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马来西亚高等教育机构级别评估中被评为五星级院校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列入《中华人民共和国教育部教育涉外监管信息网》名单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列为“中华人民共和国教育部”所认证大学，其学位和学历受两国互认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马来西亚王后为荣誉校长的院校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政府背景的私立大学，彭亨教育基金会强大支持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项目为迎接全球商业变革而设立，以培养具有国际视野的企业家或职业经理人为主要目的，旨在汇聚系统与实战密切结合的国内外顶级专家、教授，聚焦制约企业发展的典型瓶颈问题，通过引入系统的国际化EMBA课程和商业案例，为商界精英提供超越常规视野、突破传统理念、抢占并保持领先地位的国际化高端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学会如何制定或诊断企业的战略体系：包括：战略规划、商业模式、赢利模式等；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解决“人才”痛点：如何低成本的取得企业合伙人？如何激励、如何分享企业利润？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如何找到最适合的投资方：你的公司估值多少？怎样与投资方谈判并达成合作？如何对接或走向资本市场？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互联网思维的本质和核心是什么？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如何构建你的企业文化？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如何有效整合各类资源？如：政策资源、政府资源、社会资源等。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项目优势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6516370" cy="3759200"/>
            <wp:effectExtent l="0" t="0" r="17780" b="12700"/>
            <wp:docPr id="3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637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6248400" cy="5933440"/>
            <wp:effectExtent l="0" t="0" r="0" b="10160"/>
            <wp:docPr id="2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593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6332220" cy="1819275"/>
            <wp:effectExtent l="0" t="0" r="11430" b="9525"/>
            <wp:docPr id="1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学业管理与联合培养方案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入学管理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A. 拥护中国共产党的领导，坚决贯彻执行党的基本路线、方针和国家的法律法令，热爱社会主义祖国，努力为人民服务，勇于开拓，有良好的思想修养和职业道德，遵纪守法；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B. 企事业单位中高层管理人员；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C. 大专以上学历，5年以上工作经历。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学生在平台上完成学习，核心课程通过直播与录播相结合的形式，结合线下研讨与交流，传授前沿实用的经营理念和管理方法，帮助管理者理顺架构，提升战略思考能力、创新能力和实践能力。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学制管理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自收到申请院校《录取通知书》之日起，计入正式学习周期，学习时长一般不超过 18 个月（详见学业规划表），因个人原因延迟学业，最长不超过36个月内需要完成学业，否则将可能会被录取院校取消学籍，所交费用不退。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学生以直播为主、录播为辅的方式进行学习；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学生以企业或职岗为背景完成每门学科作业，要求参考不少于 3 本书籍或高品质文献；完成后通过平台提交，教授对作业进行修改、反馈；不符合要求或未通过审核者将重写。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作业占学科成绩的60%；课程学习占学科成绩的40%。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论文撰写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A.论文撰写： 学生按要求，在规定的时间内完成论文撰写（一般不超过6个月)；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B.论文答辩：学生通过在线形式参加论文答辩，学术委员会（导师由院校方组织和安排）给予评价，全程录制。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毕业管理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课程学习结束、通过论文答辩，成绩合格者，院校授予相关学位证书及成绩单。学生可参加校方组织的毕业典礼。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论文语言：中文（翻译成英文版提交校方审核存档）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答辩方式：在线答辩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学习费用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报名申请费：人民币2000元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学籍注册费：人民币8000元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学费：</w:t>
      </w:r>
      <w:r>
        <w:rPr>
          <w:color w:val="FF0000"/>
          <w:bdr w:val="none" w:color="auto" w:sz="0" w:space="0"/>
        </w:rPr>
        <w:t>人民币19800元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说明：论文辅导/翻译/印刷费、签证手续费、考察/游学期间的食宿/交通费等自理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学习流程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color w:val="333333"/>
          <w:u w:val="none"/>
          <w:bdr w:val="none" w:color="auto" w:sz="0" w:space="0"/>
        </w:rPr>
        <w:drawing>
          <wp:inline distT="0" distB="0" distL="114300" distR="114300">
            <wp:extent cx="5622290" cy="2689225"/>
            <wp:effectExtent l="0" t="0" r="16510" b="15875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229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9B90FEF"/>
    <w:rsid w:val="39B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2022-09-15T15:35:00Z</dcterms:created>
  <dc:creator>冰冰⊙▽⊙＊</dc:creator>
  <cp:lastModifiedBy>冰冰⊙▽⊙＊</cp:lastModifiedBy>
  <dcterms:modified xsi:type="dcterms:W3CDTF">2022-09-15T15:36:18Z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3DB91F07EC644BFD98C4BCD2BC392B9E</vt:lpwstr>
  </property>
</Properties>
</file>