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Light" w:hAnsi="微软雅黑 Light" w:eastAsia="微软雅黑 Light"/>
          <w:sz w:val="18"/>
          <w:szCs w:val="18"/>
        </w:rPr>
      </w:pPr>
    </w:p>
    <w:p>
      <w:pPr>
        <w:jc w:val="center"/>
        <w:rPr>
          <w:rFonts w:ascii="微软雅黑 Light" w:hAnsi="微软雅黑 Light" w:eastAsia="微软雅黑 Light"/>
          <w:sz w:val="18"/>
          <w:szCs w:val="18"/>
        </w:rPr>
      </w:pPr>
      <w:r>
        <w:drawing>
          <wp:inline distT="0" distB="0" distL="0" distR="0">
            <wp:extent cx="1390650" cy="546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390721" cy="546128"/>
                    </a:xfrm>
                    <a:prstGeom prst="rect">
                      <a:avLst/>
                    </a:prstGeom>
                  </pic:spPr>
                </pic:pic>
              </a:graphicData>
            </a:graphic>
          </wp:inline>
        </w:drawing>
      </w:r>
    </w:p>
    <w:p>
      <w:pPr>
        <w:jc w:val="center"/>
        <w:rPr>
          <w:rFonts w:ascii="微软雅黑 Light" w:hAnsi="微软雅黑 Light" w:eastAsia="微软雅黑 Light"/>
          <w:color w:val="660066"/>
          <w:sz w:val="44"/>
          <w:szCs w:val="44"/>
        </w:rPr>
      </w:pPr>
      <w:r>
        <w:rPr>
          <w:rFonts w:hint="eastAsia" w:ascii="微软雅黑 Light" w:hAnsi="微软雅黑 Light" w:eastAsia="微软雅黑 Light"/>
          <w:color w:val="660066"/>
          <w:sz w:val="44"/>
          <w:szCs w:val="44"/>
        </w:rPr>
        <w:t>诺欧商学院</w:t>
      </w:r>
    </w:p>
    <w:p>
      <w:pPr>
        <w:jc w:val="center"/>
        <w:rPr>
          <w:rFonts w:ascii="微软雅黑 Light" w:hAnsi="微软雅黑 Light" w:eastAsia="微软雅黑 Light"/>
          <w:sz w:val="32"/>
          <w:szCs w:val="32"/>
        </w:rPr>
      </w:pPr>
      <w:r>
        <w:rPr>
          <w:rFonts w:hint="eastAsia" w:ascii="微软雅黑 Light" w:hAnsi="微软雅黑 Light" w:eastAsia="微软雅黑 Light"/>
          <w:sz w:val="32"/>
          <w:szCs w:val="32"/>
        </w:rPr>
        <w:t>全球高级工商管理硕士（E</w:t>
      </w:r>
      <w:r>
        <w:rPr>
          <w:rFonts w:ascii="微软雅黑 Light" w:hAnsi="微软雅黑 Light" w:eastAsia="微软雅黑 Light"/>
          <w:sz w:val="32"/>
          <w:szCs w:val="32"/>
        </w:rPr>
        <w:t>MBA</w:t>
      </w:r>
      <w:r>
        <w:rPr>
          <w:rFonts w:hint="eastAsia" w:ascii="微软雅黑 Light" w:hAnsi="微软雅黑 Light" w:eastAsia="微软雅黑 Light"/>
          <w:sz w:val="32"/>
          <w:szCs w:val="32"/>
        </w:rPr>
        <w:t>）</w:t>
      </w:r>
    </w:p>
    <w:p>
      <w:pPr>
        <w:rPr>
          <w:rFonts w:ascii="微软雅黑 Light" w:hAnsi="微软雅黑 Light" w:eastAsia="微软雅黑 Light"/>
          <w:sz w:val="18"/>
          <w:szCs w:val="18"/>
        </w:rPr>
      </w:pPr>
    </w:p>
    <w:p>
      <w:pPr>
        <w:rPr>
          <w:rFonts w:ascii="微软雅黑 Light" w:hAnsi="微软雅黑 Light" w:eastAsia="微软雅黑 Light"/>
          <w:sz w:val="18"/>
          <w:szCs w:val="18"/>
        </w:rPr>
      </w:pPr>
      <w:r>
        <w:drawing>
          <wp:inline distT="0" distB="0" distL="0" distR="0">
            <wp:extent cx="6466840" cy="2914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t="13991" b="18410"/>
                    <a:stretch>
                      <a:fillRect/>
                    </a:stretch>
                  </pic:blipFill>
                  <pic:spPr>
                    <a:xfrm>
                      <a:off x="0" y="0"/>
                      <a:ext cx="6478575" cy="2919653"/>
                    </a:xfrm>
                    <a:prstGeom prst="rect">
                      <a:avLst/>
                    </a:prstGeom>
                    <a:noFill/>
                    <a:ln>
                      <a:noFill/>
                    </a:ln>
                  </pic:spPr>
                </pic:pic>
              </a:graphicData>
            </a:graphic>
          </wp:inline>
        </w:drawing>
      </w:r>
    </w:p>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学校介绍</w:t>
      </w:r>
    </w:p>
    <w:p>
      <w:pPr>
        <w:rPr>
          <w:rFonts w:ascii="微软雅黑 Light" w:hAnsi="微软雅黑 Light" w:eastAsia="微软雅黑 Light" w:cs="Arial"/>
          <w:color w:val="333333"/>
          <w:sz w:val="18"/>
          <w:szCs w:val="18"/>
          <w:shd w:val="clear" w:color="auto" w:fill="FFFFFF"/>
        </w:rPr>
      </w:pPr>
      <w:r>
        <w:rPr>
          <w:rFonts w:hint="eastAsia" w:ascii="微软雅黑 Light" w:hAnsi="微软雅黑 Light" w:eastAsia="微软雅黑 Light" w:cs="Arial"/>
          <w:color w:val="333333"/>
          <w:sz w:val="18"/>
          <w:szCs w:val="18"/>
          <w:shd w:val="clear" w:color="auto" w:fill="FFFFFF"/>
        </w:rPr>
        <w:t>法国诺欧商学院（</w:t>
      </w:r>
      <w:r>
        <w:rPr>
          <w:rFonts w:ascii="微软雅黑 Light" w:hAnsi="微软雅黑 Light" w:eastAsia="微软雅黑 Light" w:cs="Arial"/>
          <w:color w:val="333333"/>
          <w:sz w:val="18"/>
          <w:szCs w:val="18"/>
          <w:shd w:val="clear" w:color="auto" w:fill="FFFFFF"/>
        </w:rPr>
        <w:t>NEOMA Business School，或称“NEOMA商学院”）由世界著名的兰斯管理学院（Reims Management School-ESC Reims）和鲁昂高等商学院（Rouen Business School-ESC Rouen）于2013年合并而成，是法兰西精英教育系统大学校'Grandes Ecole'排名前十的高等商学院。鲁昂商学院成立于1871年 ，是历史上第二所成立的商学院。合并前两校均位列法国十大高商，以培养世界高级商业精英而闻名于世。合并后的法国诺欧商学院成为欧</w:t>
      </w:r>
      <w:r>
        <w:rPr>
          <w:rFonts w:hint="eastAsia" w:ascii="微软雅黑 Light" w:hAnsi="微软雅黑 Light" w:eastAsia="微软雅黑 Light" w:cs="Arial"/>
          <w:color w:val="333333"/>
          <w:sz w:val="18"/>
          <w:szCs w:val="18"/>
          <w:shd w:val="clear" w:color="auto" w:fill="FFFFFF"/>
        </w:rPr>
        <w:t>洲规模最大、研究实力最强的商学院之一。</w:t>
      </w:r>
    </w:p>
    <w:p>
      <w:pPr>
        <w:rPr>
          <w:rFonts w:ascii="微软雅黑 Light" w:hAnsi="微软雅黑 Light" w:eastAsia="微软雅黑 Light" w:cs="Arial"/>
          <w:color w:val="333333"/>
          <w:sz w:val="18"/>
          <w:szCs w:val="18"/>
          <w:shd w:val="clear" w:color="auto" w:fill="FFFFFF"/>
        </w:rPr>
      </w:pPr>
      <w:r>
        <w:rPr>
          <w:rFonts w:hint="eastAsia" w:ascii="微软雅黑 Light" w:hAnsi="微软雅黑 Light" w:eastAsia="微软雅黑 Light" w:cs="Arial"/>
          <w:color w:val="333333"/>
          <w:sz w:val="18"/>
          <w:szCs w:val="18"/>
          <w:shd w:val="clear" w:color="auto" w:fill="FFFFFF"/>
        </w:rPr>
        <w:t>诺欧商学院凭借美国商学院协会</w:t>
      </w:r>
      <w:r>
        <w:rPr>
          <w:rFonts w:ascii="微软雅黑 Light" w:hAnsi="微软雅黑 Light" w:eastAsia="微软雅黑 Light" w:cs="Arial"/>
          <w:color w:val="333333"/>
          <w:sz w:val="18"/>
          <w:szCs w:val="18"/>
          <w:shd w:val="clear" w:color="auto" w:fill="FFFFFF"/>
        </w:rPr>
        <w:t>AACSB、欧洲质量改善系统EQUIS和英国工商管理硕士协会AMBA三大认证，跻身全球最顶尖的商学院行列，并成为企业的理想的合作伙伴。</w:t>
      </w:r>
    </w:p>
    <w:p>
      <w:pPr>
        <w:rPr>
          <w:rFonts w:ascii="微软雅黑 Light" w:hAnsi="微软雅黑 Light" w:eastAsia="微软雅黑 Light" w:cs="Arial"/>
          <w:color w:val="333333"/>
          <w:sz w:val="18"/>
          <w:szCs w:val="18"/>
          <w:shd w:val="clear" w:color="auto" w:fill="FFFFFF"/>
        </w:rPr>
      </w:pPr>
      <w:r>
        <w:rPr>
          <w:rFonts w:hint="eastAsia" w:ascii="微软雅黑 Light" w:hAnsi="微软雅黑 Light" w:eastAsia="微软雅黑 Light" w:cs="Arial"/>
          <w:color w:val="333333"/>
          <w:sz w:val="18"/>
          <w:szCs w:val="18"/>
          <w:shd w:val="clear" w:color="auto" w:fill="FFFFFF"/>
        </w:rPr>
        <w:t>作为一所世界知名的商学院，诺欧商学院与世界上</w:t>
      </w:r>
      <w:r>
        <w:rPr>
          <w:rFonts w:ascii="微软雅黑 Light" w:hAnsi="微软雅黑 Light" w:eastAsia="微软雅黑 Light" w:cs="Arial"/>
          <w:color w:val="333333"/>
          <w:sz w:val="18"/>
          <w:szCs w:val="18"/>
          <w:shd w:val="clear" w:color="auto" w:fill="FFFFFF"/>
        </w:rPr>
        <w:t>300多所著名大学有教育合作关系，其中包括我国的北京大学、中国人民大学、清华大学、武汉大学、香港理工大学、澳门大学、台湾政治大学等 。</w:t>
      </w:r>
    </w:p>
    <w:p>
      <w:pPr>
        <w:rPr>
          <w:rFonts w:ascii="微软雅黑 Light" w:hAnsi="微软雅黑 Light" w:eastAsia="微软雅黑 Light" w:cs="Arial"/>
          <w:color w:val="333333"/>
          <w:sz w:val="18"/>
          <w:szCs w:val="18"/>
          <w:shd w:val="clear" w:color="auto" w:fill="FFFFFF"/>
        </w:rPr>
      </w:pPr>
      <w:r>
        <w:rPr>
          <w:rFonts w:hint="eastAsia" w:ascii="微软雅黑 Light" w:hAnsi="微软雅黑 Light" w:eastAsia="微软雅黑 Light" w:cs="Arial"/>
          <w:color w:val="333333"/>
          <w:sz w:val="18"/>
          <w:szCs w:val="18"/>
          <w:shd w:val="clear" w:color="auto" w:fill="FFFFFF"/>
        </w:rPr>
        <w:t>学校与几百家全球大型跨国企业建立有合作关系，帮助学生能够进入世界一流的企业，并发挥所长，锻炼自身能力。</w:t>
      </w:r>
    </w:p>
    <w:p>
      <w:pPr>
        <w:rPr>
          <w:rFonts w:ascii="微软雅黑 Light" w:hAnsi="微软雅黑 Light" w:eastAsia="微软雅黑 Light" w:cs="Arial"/>
          <w:color w:val="333333"/>
          <w:sz w:val="18"/>
          <w:szCs w:val="18"/>
          <w:shd w:val="clear" w:color="auto" w:fill="FFFFFF"/>
        </w:rPr>
      </w:pPr>
      <w:r>
        <w:rPr>
          <w:rFonts w:hint="eastAsia" w:ascii="微软雅黑 Light" w:hAnsi="微软雅黑 Light" w:eastAsia="微软雅黑 Light" w:cs="Arial"/>
          <w:color w:val="333333"/>
          <w:sz w:val="18"/>
          <w:szCs w:val="18"/>
          <w:shd w:val="clear" w:color="auto" w:fill="FFFFFF"/>
        </w:rPr>
        <w:t>在校学生超过</w:t>
      </w:r>
      <w:r>
        <w:rPr>
          <w:rFonts w:ascii="微软雅黑 Light" w:hAnsi="微软雅黑 Light" w:eastAsia="微软雅黑 Light" w:cs="Arial"/>
          <w:color w:val="333333"/>
          <w:sz w:val="18"/>
          <w:szCs w:val="18"/>
          <w:shd w:val="clear" w:color="auto" w:fill="FFFFFF"/>
        </w:rPr>
        <w:t>9500人，来自于全球110个国家，57200名校友分布于世界90个国家和地区，170名专职教授，1000名企业客座教授。</w:t>
      </w:r>
    </w:p>
    <w:p>
      <w:pPr>
        <w:rPr>
          <w:rFonts w:ascii="微软雅黑 Light" w:hAnsi="微软雅黑 Light" w:eastAsia="微软雅黑 Light"/>
          <w:sz w:val="18"/>
          <w:szCs w:val="18"/>
        </w:rPr>
      </w:pPr>
    </w:p>
    <w:p>
      <w:pPr>
        <w:rPr>
          <w:rFonts w:ascii="微软雅黑" w:hAnsi="微软雅黑" w:eastAsia="微软雅黑" w:cs="Arial"/>
          <w:color w:val="660066"/>
          <w:sz w:val="28"/>
          <w:szCs w:val="28"/>
          <w:shd w:val="clear" w:color="auto" w:fill="FFFFFF"/>
        </w:rPr>
      </w:pPr>
      <w:r>
        <w:rPr>
          <w:rFonts w:hint="eastAsia" w:ascii="微软雅黑" w:hAnsi="微软雅黑" w:eastAsia="微软雅黑" w:cs="Arial"/>
          <w:color w:val="660066"/>
          <w:sz w:val="28"/>
          <w:szCs w:val="28"/>
          <w:shd w:val="clear" w:color="auto" w:fill="FFFFFF"/>
        </w:rPr>
        <w:t xml:space="preserve">◢ </w:t>
      </w:r>
      <w:r>
        <w:rPr>
          <w:rFonts w:hint="eastAsia" w:ascii="微软雅黑" w:hAnsi="微软雅黑" w:eastAsia="微软雅黑" w:cs="Arial"/>
          <w:color w:val="660066"/>
          <w:sz w:val="24"/>
          <w:szCs w:val="24"/>
          <w:shd w:val="clear" w:color="auto" w:fill="FFFFFF"/>
        </w:rPr>
        <w:t>院长寄语</w:t>
      </w:r>
    </w:p>
    <w:p>
      <w:pPr>
        <w:rPr>
          <w:rFonts w:ascii="微软雅黑 Light" w:hAnsi="微软雅黑 Light" w:eastAsia="微软雅黑 Light" w:cs="Arial"/>
          <w:color w:val="333333"/>
          <w:sz w:val="18"/>
          <w:szCs w:val="18"/>
          <w:shd w:val="clear" w:color="auto" w:fill="FFFFFF"/>
        </w:rPr>
      </w:pPr>
      <w:r>
        <w:rPr>
          <w:rFonts w:hint="eastAsia" w:ascii="微软雅黑 Light" w:hAnsi="微软雅黑 Light" w:eastAsia="微软雅黑 Light" w:cs="Arial"/>
          <w:color w:val="333333"/>
          <w:sz w:val="18"/>
          <w:szCs w:val="18"/>
          <w:shd w:val="clear" w:color="auto" w:fill="FFFFFF"/>
        </w:rPr>
        <w:t>学校实现长期发展的关键是坚实的传统与强大的创新思维。在当前复杂多变的社会环境中，诺欧商学院致力于培养精英人才，溯本创新，打造学员的卓越领导力与激励团队发展。诺欧商学院融合了两所大学，一所于</w:t>
      </w:r>
      <w:r>
        <w:rPr>
          <w:rFonts w:ascii="微软雅黑 Light" w:hAnsi="微软雅黑 Light" w:eastAsia="微软雅黑 Light" w:cs="Arial"/>
          <w:color w:val="333333"/>
          <w:sz w:val="18"/>
          <w:szCs w:val="18"/>
          <w:shd w:val="clear" w:color="auto" w:fill="FFFFFF"/>
        </w:rPr>
        <w:t>1871</w:t>
      </w:r>
      <w:r>
        <w:rPr>
          <w:rFonts w:hint="eastAsia" w:ascii="微软雅黑 Light" w:hAnsi="微软雅黑 Light" w:eastAsia="微软雅黑 Light" w:cs="Arial"/>
          <w:color w:val="333333"/>
          <w:sz w:val="18"/>
          <w:szCs w:val="18"/>
          <w:shd w:val="clear" w:color="auto" w:fill="FFFFFF"/>
        </w:rPr>
        <w:t>年在鲁昂创办，另一所于</w:t>
      </w:r>
      <w:r>
        <w:rPr>
          <w:rFonts w:ascii="微软雅黑 Light" w:hAnsi="微软雅黑 Light" w:eastAsia="微软雅黑 Light" w:cs="Arial"/>
          <w:color w:val="333333"/>
          <w:sz w:val="18"/>
          <w:szCs w:val="18"/>
          <w:shd w:val="clear" w:color="auto" w:fill="FFFFFF"/>
        </w:rPr>
        <w:t>1928</w:t>
      </w:r>
      <w:r>
        <w:rPr>
          <w:rFonts w:hint="eastAsia" w:ascii="微软雅黑 Light" w:hAnsi="微软雅黑 Light" w:eastAsia="微软雅黑 Light" w:cs="Arial"/>
          <w:color w:val="333333"/>
          <w:sz w:val="18"/>
          <w:szCs w:val="18"/>
          <w:shd w:val="clear" w:color="auto" w:fill="FFFFFF"/>
        </w:rPr>
        <w:t>年在兰斯创办。如今，我校拥有超过</w:t>
      </w:r>
      <w:r>
        <w:rPr>
          <w:rFonts w:ascii="微软雅黑 Light" w:hAnsi="微软雅黑 Light" w:eastAsia="微软雅黑 Light" w:cs="Arial"/>
          <w:color w:val="333333"/>
          <w:sz w:val="18"/>
          <w:szCs w:val="18"/>
          <w:shd w:val="clear" w:color="auto" w:fill="FFFFFF"/>
        </w:rPr>
        <w:t>62300</w:t>
      </w:r>
      <w:r>
        <w:rPr>
          <w:rFonts w:hint="eastAsia" w:ascii="微软雅黑 Light" w:hAnsi="微软雅黑 Light" w:eastAsia="微软雅黑 Light" w:cs="Arial"/>
          <w:color w:val="333333"/>
          <w:sz w:val="18"/>
          <w:szCs w:val="18"/>
          <w:shd w:val="clear" w:color="auto" w:fill="FFFFFF"/>
        </w:rPr>
        <w:t>名校友，教职员工</w:t>
      </w:r>
      <w:r>
        <w:rPr>
          <w:rFonts w:ascii="微软雅黑 Light" w:hAnsi="微软雅黑 Light" w:eastAsia="微软雅黑 Light" w:cs="Arial"/>
          <w:color w:val="333333"/>
          <w:sz w:val="18"/>
          <w:szCs w:val="18"/>
          <w:shd w:val="clear" w:color="auto" w:fill="FFFFFF"/>
        </w:rPr>
        <w:t>400</w:t>
      </w:r>
      <w:r>
        <w:rPr>
          <w:rFonts w:hint="eastAsia" w:ascii="微软雅黑 Light" w:hAnsi="微软雅黑 Light" w:eastAsia="微软雅黑 Light" w:cs="Arial"/>
          <w:color w:val="333333"/>
          <w:sz w:val="18"/>
          <w:szCs w:val="18"/>
          <w:shd w:val="clear" w:color="auto" w:fill="FFFFFF"/>
        </w:rPr>
        <w:t>余人，教授</w:t>
      </w:r>
      <w:r>
        <w:rPr>
          <w:rFonts w:ascii="微软雅黑 Light" w:hAnsi="微软雅黑 Light" w:eastAsia="微软雅黑 Light" w:cs="Arial"/>
          <w:color w:val="333333"/>
          <w:sz w:val="18"/>
          <w:szCs w:val="18"/>
          <w:shd w:val="clear" w:color="auto" w:fill="FFFFFF"/>
        </w:rPr>
        <w:t>170</w:t>
      </w:r>
      <w:r>
        <w:rPr>
          <w:rFonts w:hint="eastAsia" w:ascii="微软雅黑 Light" w:hAnsi="微软雅黑 Light" w:eastAsia="微软雅黑 Light" w:cs="Arial"/>
          <w:color w:val="333333"/>
          <w:sz w:val="18"/>
          <w:szCs w:val="18"/>
          <w:shd w:val="clear" w:color="auto" w:fill="FFFFFF"/>
        </w:rPr>
        <w:t>人，其中国际教授占</w:t>
      </w:r>
      <w:r>
        <w:rPr>
          <w:rFonts w:ascii="微软雅黑 Light" w:hAnsi="微软雅黑 Light" w:eastAsia="微软雅黑 Light" w:cs="Arial"/>
          <w:color w:val="333333"/>
          <w:sz w:val="18"/>
          <w:szCs w:val="18"/>
          <w:shd w:val="clear" w:color="auto" w:fill="FFFFFF"/>
        </w:rPr>
        <w:t>60%</w:t>
      </w:r>
      <w:r>
        <w:rPr>
          <w:rFonts w:hint="eastAsia" w:ascii="微软雅黑 Light" w:hAnsi="微软雅黑 Light" w:eastAsia="微软雅黑 Light" w:cs="Arial"/>
          <w:color w:val="333333"/>
          <w:sz w:val="18"/>
          <w:szCs w:val="18"/>
          <w:shd w:val="clear" w:color="auto" w:fill="FFFFFF"/>
        </w:rPr>
        <w:t>，在管理学与经济学等不同领域的发展中传播前沿知识。</w:t>
      </w:r>
    </w:p>
    <w:p>
      <w:pPr>
        <w:rPr>
          <w:rFonts w:ascii="微软雅黑 Light" w:hAnsi="微软雅黑 Light" w:eastAsia="微软雅黑 Light" w:cs="Arial"/>
          <w:color w:val="333333"/>
          <w:sz w:val="18"/>
          <w:szCs w:val="18"/>
          <w:shd w:val="clear" w:color="auto" w:fill="FFFFFF"/>
        </w:rPr>
      </w:pPr>
      <w:r>
        <w:rPr>
          <w:rFonts w:hint="eastAsia" w:ascii="微软雅黑 Light" w:hAnsi="微软雅黑 Light" w:eastAsia="微软雅黑 Light" w:cs="Arial"/>
          <w:color w:val="333333"/>
          <w:sz w:val="18"/>
          <w:szCs w:val="18"/>
          <w:shd w:val="clear" w:color="auto" w:fill="FFFFFF"/>
        </w:rPr>
        <w:t>全体商学院团队欢迎您加入我们的全球</w:t>
      </w:r>
      <w:r>
        <w:rPr>
          <w:rFonts w:ascii="微软雅黑 Light" w:hAnsi="微软雅黑 Light" w:eastAsia="微软雅黑 Light" w:cs="Arial"/>
          <w:color w:val="333333"/>
          <w:sz w:val="18"/>
          <w:szCs w:val="18"/>
          <w:shd w:val="clear" w:color="auto" w:fill="FFFFFF"/>
        </w:rPr>
        <w:t>EMBA</w:t>
      </w:r>
      <w:r>
        <w:rPr>
          <w:rFonts w:hint="eastAsia" w:ascii="微软雅黑 Light" w:hAnsi="微软雅黑 Light" w:eastAsia="微软雅黑 Light" w:cs="Arial"/>
          <w:color w:val="333333"/>
          <w:sz w:val="18"/>
          <w:szCs w:val="18"/>
          <w:shd w:val="clear" w:color="auto" w:fill="FFFFFF"/>
        </w:rPr>
        <w:t>课程。</w:t>
      </w:r>
    </w:p>
    <w:p>
      <w:pPr>
        <w:rPr>
          <w:rFonts w:ascii="微软雅黑 Light" w:hAnsi="微软雅黑 Light" w:eastAsia="微软雅黑 Light"/>
          <w:sz w:val="18"/>
          <w:szCs w:val="18"/>
        </w:rPr>
      </w:pPr>
    </w:p>
    <w:p>
      <w:pPr>
        <w:jc w:val="right"/>
        <w:rPr>
          <w:rFonts w:ascii="微软雅黑 Light" w:hAnsi="微软雅黑 Light" w:eastAsia="微软雅黑 Light"/>
          <w:sz w:val="18"/>
          <w:szCs w:val="18"/>
        </w:rPr>
      </w:pPr>
      <w:r>
        <w:rPr>
          <w:rFonts w:hint="eastAsia" w:ascii="微软雅黑 Light" w:hAnsi="微软雅黑 Light" w:eastAsia="微软雅黑 Light"/>
          <w:sz w:val="18"/>
          <w:szCs w:val="18"/>
        </w:rPr>
        <w:t xml:space="preserve">诺欧商学院院长 </w:t>
      </w:r>
      <w:r>
        <w:rPr>
          <w:rFonts w:ascii="微软雅黑 Light" w:hAnsi="微软雅黑 Light" w:eastAsia="微软雅黑 Light"/>
          <w:sz w:val="18"/>
          <w:szCs w:val="18"/>
        </w:rPr>
        <w:t xml:space="preserve">   </w:t>
      </w:r>
      <w:r>
        <w:rPr>
          <w:rFonts w:ascii="微软雅黑 Light" w:hAnsi="微软雅黑 Light" w:eastAsia="微软雅黑 Light" w:cs="Arial"/>
          <w:color w:val="333333"/>
          <w:sz w:val="18"/>
          <w:szCs w:val="18"/>
          <w:shd w:val="clear" w:color="auto" w:fill="FFFFFF"/>
        </w:rPr>
        <w:t>Delphine Manceau</w:t>
      </w:r>
    </w:p>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权威认证</w:t>
      </w:r>
    </w:p>
    <w:tbl>
      <w:tblPr>
        <w:tblStyle w:val="3"/>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3398"/>
        <w:gridCol w:w="3398"/>
        <w:gridCol w:w="339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3398" w:type="dxa"/>
          </w:tcPr>
          <w:p>
            <w:pPr>
              <w:jc w:val="center"/>
              <w:rPr>
                <w:rFonts w:ascii="微软雅黑 Light" w:hAnsi="微软雅黑 Light" w:eastAsia="微软雅黑 Light"/>
                <w:sz w:val="18"/>
                <w:szCs w:val="18"/>
              </w:rPr>
            </w:pPr>
            <w:r>
              <w:drawing>
                <wp:inline distT="0" distB="0" distL="0" distR="0">
                  <wp:extent cx="1417955" cy="4889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l="2447" t="6535" r="1184" b="4799"/>
                          <a:stretch>
                            <a:fillRect/>
                          </a:stretch>
                        </pic:blipFill>
                        <pic:spPr>
                          <a:xfrm>
                            <a:off x="0" y="0"/>
                            <a:ext cx="1447074" cy="498779"/>
                          </a:xfrm>
                          <a:prstGeom prst="rect">
                            <a:avLst/>
                          </a:prstGeom>
                          <a:noFill/>
                          <a:ln>
                            <a:noFill/>
                          </a:ln>
                        </pic:spPr>
                      </pic:pic>
                    </a:graphicData>
                  </a:graphic>
                </wp:inline>
              </w:drawing>
            </w:r>
          </w:p>
        </w:tc>
        <w:tc>
          <w:tcPr>
            <w:tcW w:w="3398" w:type="dxa"/>
          </w:tcPr>
          <w:p>
            <w:pPr>
              <w:jc w:val="center"/>
              <w:rPr>
                <w:rFonts w:ascii="微软雅黑 Light" w:hAnsi="微软雅黑 Light" w:eastAsia="微软雅黑 Light"/>
                <w:sz w:val="18"/>
                <w:szCs w:val="18"/>
              </w:rPr>
            </w:pPr>
            <w:r>
              <w:rPr>
                <w:rFonts w:ascii="Microsoft YaHei Light" w:hAnsi="Microsoft YaHei Light" w:eastAsia="Microsoft YaHei Light"/>
                <w:sz w:val="18"/>
                <w:szCs w:val="18"/>
              </w:rPr>
              <w:drawing>
                <wp:inline distT="0" distB="0" distL="0" distR="0">
                  <wp:extent cx="1958340" cy="503555"/>
                  <wp:effectExtent l="0" t="0" r="3810" b="0"/>
                  <wp:docPr id="84"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958400" cy="504000"/>
                          </a:xfrm>
                          <a:prstGeom prst="rect">
                            <a:avLst/>
                          </a:prstGeom>
                        </pic:spPr>
                      </pic:pic>
                    </a:graphicData>
                  </a:graphic>
                </wp:inline>
              </w:drawing>
            </w:r>
          </w:p>
        </w:tc>
        <w:tc>
          <w:tcPr>
            <w:tcW w:w="3398" w:type="dxa"/>
          </w:tcPr>
          <w:p>
            <w:pPr>
              <w:jc w:val="center"/>
              <w:rPr>
                <w:rFonts w:ascii="微软雅黑 Light" w:hAnsi="微软雅黑 Light" w:eastAsia="微软雅黑 Light"/>
                <w:sz w:val="18"/>
                <w:szCs w:val="18"/>
              </w:rPr>
            </w:pPr>
            <w:r>
              <w:rPr>
                <w:rFonts w:ascii="Microsoft YaHei Light" w:hAnsi="Microsoft YaHei Light" w:eastAsia="Microsoft YaHei Light"/>
                <w:sz w:val="18"/>
                <w:szCs w:val="18"/>
              </w:rPr>
              <w:drawing>
                <wp:inline distT="0" distB="0" distL="0" distR="0">
                  <wp:extent cx="786130" cy="539750"/>
                  <wp:effectExtent l="0" t="0" r="0" b="0"/>
                  <wp:docPr id="110"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0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6408" cy="540000"/>
                          </a:xfrm>
                          <a:prstGeom prst="flowChartAlternateProcess">
                            <a:avLst/>
                          </a:prstGeom>
                        </pic:spPr>
                      </pic:pic>
                    </a:graphicData>
                  </a:graphic>
                </wp:inline>
              </w:drawing>
            </w:r>
          </w:p>
        </w:tc>
      </w:tr>
    </w:tbl>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国际排名</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 xml:space="preserve">• </w:t>
      </w:r>
      <w:r>
        <w:rPr>
          <w:rFonts w:ascii="微软雅黑 Light" w:hAnsi="微软雅黑 Light" w:eastAsia="微软雅黑 Light"/>
          <w:sz w:val="18"/>
          <w:szCs w:val="18"/>
        </w:rPr>
        <w:t>2019年《金融时报》管理学硕士国际排名第43位</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 xml:space="preserve">• </w:t>
      </w:r>
      <w:r>
        <w:rPr>
          <w:rFonts w:ascii="微软雅黑 Light" w:hAnsi="微软雅黑 Light" w:eastAsia="微软雅黑 Light"/>
          <w:sz w:val="18"/>
          <w:szCs w:val="18"/>
        </w:rPr>
        <w:t>2019</w:t>
      </w:r>
      <w:r>
        <w:rPr>
          <w:rFonts w:hint="eastAsia" w:ascii="微软雅黑 Light" w:hAnsi="微软雅黑 Light" w:eastAsia="微软雅黑 Light"/>
          <w:sz w:val="18"/>
          <w:szCs w:val="18"/>
        </w:rPr>
        <w:t>年</w:t>
      </w:r>
      <w:r>
        <w:rPr>
          <w:rFonts w:ascii="微软雅黑 Light" w:hAnsi="微软雅黑 Light" w:eastAsia="微软雅黑 Light"/>
          <w:sz w:val="18"/>
          <w:szCs w:val="18"/>
        </w:rPr>
        <w:t>《经济学人》全球管理学硕士项目第19位</w:t>
      </w:r>
    </w:p>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诺欧商学院全球E</w:t>
      </w:r>
      <w:r>
        <w:rPr>
          <w:rFonts w:ascii="微软雅黑" w:hAnsi="微软雅黑" w:eastAsia="微软雅黑" w:cs="Arial"/>
          <w:color w:val="660066"/>
          <w:sz w:val="24"/>
          <w:szCs w:val="24"/>
          <w:shd w:val="clear" w:color="auto" w:fill="FFFFFF"/>
        </w:rPr>
        <w:t>MBA</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诺欧商学院的全球</w:t>
      </w:r>
      <w:r>
        <w:rPr>
          <w:rFonts w:ascii="微软雅黑 Light" w:hAnsi="微软雅黑 Light" w:eastAsia="微软雅黑 Light"/>
          <w:sz w:val="18"/>
          <w:szCs w:val="18"/>
        </w:rPr>
        <w:t>EMBA项目是一个世界级的转型之旅，面向那些想要成为优秀领导者并在数字时代对社会产生影响的高潜质人士。极大的灵活性、丰富的国际化学习经验和对企业社会责任管理的高度关注，促使这个始于巴黎中心的全球性EMBA项目与众不同。</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 改变思维——建立一个</w:t>
      </w:r>
      <w:r>
        <w:rPr>
          <w:rFonts w:ascii="微软雅黑 Light" w:hAnsi="微软雅黑 Light" w:eastAsia="微软雅黑 Light"/>
          <w:sz w:val="18"/>
          <w:szCs w:val="18"/>
        </w:rPr>
        <w:t>360度的全球商业领袖网络</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 创造价值——为众多利益相关者和整个社会构建敏捷的</w:t>
      </w:r>
      <w:r>
        <w:rPr>
          <w:rFonts w:ascii="微软雅黑 Light" w:hAnsi="微软雅黑 Light" w:eastAsia="微软雅黑 Light"/>
          <w:sz w:val="18"/>
          <w:szCs w:val="18"/>
        </w:rPr>
        <w:t>Agile业务模型并创造价值</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 大胆创新——用创新和创造性的框架武装自己</w:t>
      </w:r>
    </w:p>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师资团队（部分）</w:t>
      </w:r>
    </w:p>
    <w:tbl>
      <w:tblPr>
        <w:tblStyle w:val="3"/>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548"/>
        <w:gridCol w:w="2548"/>
        <w:gridCol w:w="2549"/>
        <w:gridCol w:w="2549"/>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548" w:type="dxa"/>
          </w:tcPr>
          <w:p>
            <w:pPr>
              <w:jc w:val="center"/>
              <w:rPr>
                <w:rFonts w:ascii="微软雅黑 Light" w:hAnsi="微软雅黑 Light" w:eastAsia="微软雅黑 Light"/>
                <w:sz w:val="18"/>
                <w:szCs w:val="18"/>
              </w:rPr>
            </w:pPr>
            <w:r>
              <w:drawing>
                <wp:inline distT="0" distB="0" distL="114300" distR="114300">
                  <wp:extent cx="1171575" cy="14859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1171575" cy="1485900"/>
                          </a:xfrm>
                          <a:prstGeom prst="rect">
                            <a:avLst/>
                          </a:prstGeom>
                          <a:noFill/>
                          <a:ln>
                            <a:noFill/>
                          </a:ln>
                        </pic:spPr>
                      </pic:pic>
                    </a:graphicData>
                  </a:graphic>
                </wp:inline>
              </w:drawing>
            </w:r>
          </w:p>
        </w:tc>
        <w:tc>
          <w:tcPr>
            <w:tcW w:w="2548" w:type="dxa"/>
          </w:tcPr>
          <w:p>
            <w:pPr>
              <w:rPr>
                <w:rFonts w:ascii="微软雅黑 Light" w:hAnsi="微软雅黑 Light" w:eastAsia="微软雅黑 Light"/>
                <w:b/>
                <w:bCs/>
                <w:sz w:val="16"/>
                <w:szCs w:val="16"/>
              </w:rPr>
            </w:pPr>
            <w:r>
              <w:rPr>
                <w:rFonts w:ascii="微软雅黑 Light" w:hAnsi="微软雅黑 Light" w:eastAsia="微软雅黑 Light"/>
                <w:b/>
                <w:bCs/>
                <w:sz w:val="16"/>
                <w:szCs w:val="16"/>
              </w:rPr>
              <w:t>Prof. Sébastien LLEO</w:t>
            </w:r>
          </w:p>
          <w:p>
            <w:pPr>
              <w:rPr>
                <w:rFonts w:ascii="微软雅黑 Light" w:hAnsi="微软雅黑 Light" w:eastAsia="微软雅黑 Light"/>
                <w:sz w:val="16"/>
                <w:szCs w:val="16"/>
              </w:rPr>
            </w:pPr>
            <w:r>
              <w:rPr>
                <w:rFonts w:hint="eastAsia" w:ascii="微软雅黑 Light" w:hAnsi="微软雅黑 Light" w:eastAsia="微软雅黑 Light"/>
                <w:sz w:val="16"/>
                <w:szCs w:val="16"/>
              </w:rPr>
              <w:t>• 诺欧商学院金融系教授</w:t>
            </w:r>
          </w:p>
          <w:p>
            <w:pPr>
              <w:rPr>
                <w:rFonts w:ascii="微软雅黑 Light" w:hAnsi="微软雅黑 Light" w:eastAsia="微软雅黑 Light"/>
                <w:sz w:val="18"/>
                <w:szCs w:val="18"/>
              </w:rPr>
            </w:pPr>
            <w:r>
              <w:rPr>
                <w:rFonts w:hint="eastAsia" w:ascii="微软雅黑 Light" w:hAnsi="微软雅黑 Light" w:eastAsia="微软雅黑 Light"/>
                <w:sz w:val="16"/>
                <w:szCs w:val="16"/>
              </w:rPr>
              <w:t>定量金融学</w:t>
            </w:r>
            <w:r>
              <w:rPr>
                <w:rFonts w:ascii="微软雅黑 Light" w:hAnsi="微软雅黑 Light" w:eastAsia="微软雅黑 Light"/>
                <w:sz w:val="16"/>
                <w:szCs w:val="16"/>
              </w:rPr>
              <w:t>(CQF)证书导师，并任职CQF型研究所的指导委员会</w:t>
            </w:r>
            <w:r>
              <w:rPr>
                <w:rFonts w:hint="eastAsia" w:ascii="微软雅黑 Light" w:hAnsi="微软雅黑 Light" w:eastAsia="微软雅黑 Light"/>
                <w:sz w:val="16"/>
                <w:szCs w:val="16"/>
              </w:rPr>
              <w:t>；主要研究领域包括投资管理，风险管理，资产定价，随机控制和随机分析，行为金融学和金融决策理论。</w:t>
            </w:r>
          </w:p>
        </w:tc>
        <w:tc>
          <w:tcPr>
            <w:tcW w:w="2549" w:type="dxa"/>
          </w:tcPr>
          <w:p>
            <w:pPr>
              <w:jc w:val="center"/>
              <w:rPr>
                <w:rFonts w:ascii="微软雅黑 Light" w:hAnsi="微软雅黑 Light" w:eastAsia="微软雅黑 Light"/>
                <w:sz w:val="18"/>
                <w:szCs w:val="18"/>
              </w:rPr>
            </w:pPr>
            <w:r>
              <w:drawing>
                <wp:inline distT="0" distB="0" distL="114300" distR="114300">
                  <wp:extent cx="1190625" cy="14954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0"/>
                          <a:stretch>
                            <a:fillRect/>
                          </a:stretch>
                        </pic:blipFill>
                        <pic:spPr>
                          <a:xfrm>
                            <a:off x="0" y="0"/>
                            <a:ext cx="1190625" cy="1495425"/>
                          </a:xfrm>
                          <a:prstGeom prst="rect">
                            <a:avLst/>
                          </a:prstGeom>
                          <a:noFill/>
                          <a:ln>
                            <a:noFill/>
                          </a:ln>
                        </pic:spPr>
                      </pic:pic>
                    </a:graphicData>
                  </a:graphic>
                </wp:inline>
              </w:drawing>
            </w:r>
          </w:p>
        </w:tc>
        <w:tc>
          <w:tcPr>
            <w:tcW w:w="2549" w:type="dxa"/>
          </w:tcPr>
          <w:p>
            <w:pPr>
              <w:rPr>
                <w:rFonts w:ascii="微软雅黑 Light" w:hAnsi="微软雅黑 Light" w:eastAsia="微软雅黑 Light"/>
                <w:b/>
                <w:bCs/>
                <w:sz w:val="16"/>
                <w:szCs w:val="16"/>
              </w:rPr>
            </w:pPr>
            <w:r>
              <w:rPr>
                <w:rFonts w:ascii="微软雅黑 Light" w:hAnsi="微软雅黑 Light" w:eastAsia="微软雅黑 Light"/>
                <w:b/>
                <w:bCs/>
                <w:sz w:val="16"/>
                <w:szCs w:val="16"/>
              </w:rPr>
              <w:t>Prof. Bruno Godey</w:t>
            </w:r>
          </w:p>
          <w:p>
            <w:pPr>
              <w:rPr>
                <w:rFonts w:ascii="微软雅黑 Light" w:hAnsi="微软雅黑 Light" w:eastAsia="微软雅黑 Light"/>
                <w:sz w:val="16"/>
                <w:szCs w:val="16"/>
              </w:rPr>
            </w:pPr>
            <w:r>
              <w:rPr>
                <w:rFonts w:hint="eastAsia" w:ascii="微软雅黑 Light" w:hAnsi="微软雅黑 Light" w:eastAsia="微软雅黑 Light"/>
                <w:sz w:val="16"/>
                <w:szCs w:val="16"/>
              </w:rPr>
              <w:t>• 诺欧商学院市场营销系主任</w:t>
            </w:r>
          </w:p>
          <w:p>
            <w:pPr>
              <w:rPr>
                <w:rFonts w:ascii="微软雅黑 Light" w:hAnsi="微软雅黑 Light" w:eastAsia="微软雅黑 Light"/>
                <w:sz w:val="16"/>
                <w:szCs w:val="16"/>
              </w:rPr>
            </w:pPr>
            <w:r>
              <w:rPr>
                <w:rFonts w:hint="eastAsia" w:ascii="微软雅黑 Light" w:hAnsi="微软雅黑 Light" w:eastAsia="微软雅黑 Light"/>
                <w:sz w:val="16"/>
                <w:szCs w:val="16"/>
              </w:rPr>
              <w:t>• 诺欧商学院营销学教授</w:t>
            </w:r>
          </w:p>
          <w:p>
            <w:pPr>
              <w:rPr>
                <w:rFonts w:ascii="微软雅黑 Light" w:hAnsi="微软雅黑 Light" w:eastAsia="微软雅黑 Light"/>
                <w:sz w:val="18"/>
                <w:szCs w:val="18"/>
              </w:rPr>
            </w:pPr>
            <w:r>
              <w:rPr>
                <w:rFonts w:hint="eastAsia" w:ascii="微软雅黑 Light" w:hAnsi="微软雅黑 Light" w:eastAsia="微软雅黑 Light"/>
                <w:sz w:val="16"/>
                <w:szCs w:val="16"/>
              </w:rPr>
              <w:t>主要研究领域是：奢侈品行业，社会化现象，消费者对奢侈品牌的忠诚度，消费者行为。定期在学术期刊上发表文章，并在国际会议上发表演讲。</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548" w:type="dxa"/>
          </w:tcPr>
          <w:p>
            <w:pPr>
              <w:jc w:val="center"/>
              <w:rPr>
                <w:rFonts w:ascii="微软雅黑 Light" w:hAnsi="微软雅黑 Light" w:eastAsia="微软雅黑 Light"/>
                <w:sz w:val="18"/>
                <w:szCs w:val="18"/>
              </w:rPr>
            </w:pPr>
            <w:r>
              <w:drawing>
                <wp:inline distT="0" distB="0" distL="114300" distR="114300">
                  <wp:extent cx="1086485" cy="1402080"/>
                  <wp:effectExtent l="0" t="0" r="18415" b="762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rcRect t="3312" r="2507" b="2930"/>
                          <a:stretch>
                            <a:fillRect/>
                          </a:stretch>
                        </pic:blipFill>
                        <pic:spPr>
                          <a:xfrm>
                            <a:off x="0" y="0"/>
                            <a:ext cx="1086485" cy="1402080"/>
                          </a:xfrm>
                          <a:prstGeom prst="rect">
                            <a:avLst/>
                          </a:prstGeom>
                          <a:noFill/>
                          <a:ln>
                            <a:noFill/>
                          </a:ln>
                        </pic:spPr>
                      </pic:pic>
                    </a:graphicData>
                  </a:graphic>
                </wp:inline>
              </w:drawing>
            </w:r>
          </w:p>
        </w:tc>
        <w:tc>
          <w:tcPr>
            <w:tcW w:w="2548" w:type="dxa"/>
          </w:tcPr>
          <w:p>
            <w:pPr>
              <w:jc w:val="left"/>
              <w:rPr>
                <w:rFonts w:ascii="微软雅黑 Light" w:hAnsi="微软雅黑 Light" w:eastAsia="微软雅黑 Light"/>
                <w:b/>
                <w:bCs/>
                <w:sz w:val="15"/>
                <w:szCs w:val="15"/>
              </w:rPr>
            </w:pPr>
            <w:r>
              <w:rPr>
                <w:rFonts w:ascii="微软雅黑 Light" w:hAnsi="微软雅黑 Light" w:eastAsia="微软雅黑 Light"/>
                <w:b/>
                <w:bCs/>
                <w:sz w:val="15"/>
                <w:szCs w:val="15"/>
              </w:rPr>
              <w:t>Prof. Frédéric Nlemvo Ndonzuau</w:t>
            </w:r>
          </w:p>
          <w:p>
            <w:pPr>
              <w:jc w:val="left"/>
              <w:rPr>
                <w:rFonts w:ascii="微软雅黑 Light" w:hAnsi="微软雅黑 Light" w:eastAsia="微软雅黑 Light"/>
                <w:sz w:val="16"/>
                <w:szCs w:val="16"/>
              </w:rPr>
            </w:pPr>
            <w:r>
              <w:rPr>
                <w:rFonts w:hint="eastAsia" w:ascii="微软雅黑 Light" w:hAnsi="微软雅黑 Light" w:eastAsia="微软雅黑 Light"/>
                <w:sz w:val="16"/>
                <w:szCs w:val="16"/>
              </w:rPr>
              <w:t>• 诺欧商学院战略与创业系主任</w:t>
            </w:r>
          </w:p>
          <w:p>
            <w:pPr>
              <w:jc w:val="left"/>
              <w:rPr>
                <w:rFonts w:ascii="微软雅黑 Light" w:hAnsi="微软雅黑 Light" w:eastAsia="微软雅黑 Light"/>
                <w:sz w:val="16"/>
                <w:szCs w:val="16"/>
              </w:rPr>
            </w:pPr>
            <w:r>
              <w:rPr>
                <w:rFonts w:hint="eastAsia" w:ascii="微软雅黑 Light" w:hAnsi="微软雅黑 Light" w:eastAsia="微软雅黑 Light"/>
                <w:sz w:val="16"/>
                <w:szCs w:val="16"/>
              </w:rPr>
              <w:t>• 诺欧商学院战略与创业系教授</w:t>
            </w:r>
          </w:p>
          <w:p>
            <w:pPr>
              <w:jc w:val="left"/>
              <w:rPr>
                <w:rFonts w:ascii="微软雅黑 Light" w:hAnsi="微软雅黑 Light" w:eastAsia="微软雅黑 Light"/>
                <w:sz w:val="16"/>
                <w:szCs w:val="16"/>
              </w:rPr>
            </w:pPr>
            <w:r>
              <w:rPr>
                <w:rFonts w:hint="eastAsia" w:ascii="微软雅黑 Light" w:hAnsi="微软雅黑 Light" w:eastAsia="微软雅黑 Light"/>
                <w:sz w:val="16"/>
                <w:szCs w:val="16"/>
              </w:rPr>
              <w:t>比利时政府部长的部门工作人员</w:t>
            </w:r>
          </w:p>
          <w:p>
            <w:pPr>
              <w:jc w:val="left"/>
              <w:rPr>
                <w:rFonts w:ascii="微软雅黑 Light" w:hAnsi="微软雅黑 Light" w:eastAsia="微软雅黑 Light"/>
                <w:sz w:val="16"/>
                <w:szCs w:val="16"/>
              </w:rPr>
            </w:pPr>
            <w:r>
              <w:rPr>
                <w:rFonts w:hint="eastAsia" w:ascii="微软雅黑 Light" w:hAnsi="微软雅黑 Light" w:eastAsia="微软雅黑 Light"/>
                <w:sz w:val="16"/>
                <w:szCs w:val="16"/>
              </w:rPr>
              <w:t>欧洲商业天使委员会的前专家顾问</w:t>
            </w:r>
          </w:p>
          <w:p>
            <w:pPr>
              <w:jc w:val="left"/>
              <w:rPr>
                <w:rFonts w:ascii="微软雅黑 Light" w:hAnsi="微软雅黑 Light" w:eastAsia="微软雅黑 Light"/>
                <w:sz w:val="16"/>
                <w:szCs w:val="16"/>
              </w:rPr>
            </w:pPr>
            <w:r>
              <w:rPr>
                <w:rFonts w:hint="eastAsia" w:ascii="微软雅黑 Light" w:hAnsi="微软雅黑 Light" w:eastAsia="微软雅黑 Light"/>
                <w:sz w:val="16"/>
                <w:szCs w:val="16"/>
              </w:rPr>
              <w:t>主要研究领域：国际企业家精神，企业家精神与区域发展</w:t>
            </w:r>
          </w:p>
        </w:tc>
        <w:tc>
          <w:tcPr>
            <w:tcW w:w="2549" w:type="dxa"/>
          </w:tcPr>
          <w:p>
            <w:pPr>
              <w:jc w:val="center"/>
              <w:rPr>
                <w:rFonts w:ascii="微软雅黑 Light" w:hAnsi="微软雅黑 Light" w:eastAsia="微软雅黑 Light"/>
                <w:sz w:val="18"/>
                <w:szCs w:val="18"/>
              </w:rPr>
            </w:pPr>
            <w:r>
              <w:drawing>
                <wp:inline distT="0" distB="0" distL="114300" distR="114300">
                  <wp:extent cx="1162050" cy="14287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tretch>
                            <a:fillRect/>
                          </a:stretch>
                        </pic:blipFill>
                        <pic:spPr>
                          <a:xfrm>
                            <a:off x="0" y="0"/>
                            <a:ext cx="1162050" cy="1428750"/>
                          </a:xfrm>
                          <a:prstGeom prst="rect">
                            <a:avLst/>
                          </a:prstGeom>
                          <a:noFill/>
                          <a:ln>
                            <a:noFill/>
                          </a:ln>
                        </pic:spPr>
                      </pic:pic>
                    </a:graphicData>
                  </a:graphic>
                </wp:inline>
              </w:drawing>
            </w:r>
          </w:p>
        </w:tc>
        <w:tc>
          <w:tcPr>
            <w:tcW w:w="2549" w:type="dxa"/>
          </w:tcPr>
          <w:p>
            <w:pPr>
              <w:rPr>
                <w:rFonts w:ascii="微软雅黑 Light" w:hAnsi="微软雅黑 Light" w:eastAsia="微软雅黑 Light"/>
                <w:b/>
                <w:bCs/>
                <w:sz w:val="16"/>
                <w:szCs w:val="16"/>
              </w:rPr>
            </w:pPr>
            <w:r>
              <w:rPr>
                <w:rFonts w:ascii="微软雅黑 Light" w:hAnsi="微软雅黑 Light" w:eastAsia="微软雅黑 Light"/>
                <w:b/>
                <w:bCs/>
                <w:sz w:val="16"/>
                <w:szCs w:val="16"/>
              </w:rPr>
              <w:t>Prof. Jennifer A. Harrison</w:t>
            </w:r>
          </w:p>
          <w:p>
            <w:pPr>
              <w:rPr>
                <w:rFonts w:ascii="微软雅黑 Light" w:hAnsi="微软雅黑 Light" w:eastAsia="微软雅黑 Light"/>
                <w:sz w:val="15"/>
                <w:szCs w:val="15"/>
              </w:rPr>
            </w:pPr>
            <w:r>
              <w:rPr>
                <w:rFonts w:hint="eastAsia" w:ascii="微软雅黑 Light" w:hAnsi="微软雅黑 Light" w:eastAsia="微软雅黑 Light"/>
                <w:sz w:val="16"/>
                <w:szCs w:val="16"/>
              </w:rPr>
              <w:t xml:space="preserve">• </w:t>
            </w:r>
            <w:r>
              <w:rPr>
                <w:rFonts w:hint="eastAsia" w:ascii="微软雅黑 Light" w:hAnsi="微软雅黑 Light" w:eastAsia="微软雅黑 Light"/>
                <w:sz w:val="15"/>
                <w:szCs w:val="15"/>
              </w:rPr>
              <w:t>法国诺欧商学院组织行为和人力资源管理教授</w:t>
            </w:r>
          </w:p>
          <w:p>
            <w:pPr>
              <w:rPr>
                <w:rFonts w:ascii="微软雅黑 Light" w:hAnsi="微软雅黑 Light" w:eastAsia="微软雅黑 Light"/>
                <w:sz w:val="15"/>
                <w:szCs w:val="15"/>
              </w:rPr>
            </w:pPr>
            <w:r>
              <w:rPr>
                <w:rFonts w:hint="eastAsia" w:ascii="微软雅黑 Light" w:hAnsi="微软雅黑 Light" w:eastAsia="微软雅黑 Light"/>
                <w:sz w:val="16"/>
                <w:szCs w:val="16"/>
              </w:rPr>
              <w:t xml:space="preserve">• </w:t>
            </w:r>
            <w:r>
              <w:rPr>
                <w:rFonts w:hint="eastAsia" w:ascii="微软雅黑 Light" w:hAnsi="微软雅黑 Light" w:eastAsia="微软雅黑 Light"/>
                <w:sz w:val="15"/>
                <w:szCs w:val="15"/>
              </w:rPr>
              <w:t>加拿大行政科学协会人力资源部主席</w:t>
            </w:r>
          </w:p>
          <w:p>
            <w:pPr>
              <w:rPr>
                <w:rFonts w:ascii="微软雅黑 Light" w:hAnsi="微软雅黑 Light" w:eastAsia="微软雅黑 Light"/>
                <w:sz w:val="18"/>
                <w:szCs w:val="18"/>
              </w:rPr>
            </w:pPr>
            <w:r>
              <w:rPr>
                <w:rFonts w:hint="eastAsia" w:ascii="微软雅黑 Light" w:hAnsi="微软雅黑 Light" w:eastAsia="微软雅黑 Light"/>
                <w:sz w:val="15"/>
                <w:szCs w:val="15"/>
              </w:rPr>
              <w:t>主要研究组织中的性别和多样性、积极情绪和异常行为。曾多次荣获国际评审奖，包括管理学会组织行为部的著名的杰出评论家奖</w:t>
            </w:r>
          </w:p>
        </w:tc>
      </w:tr>
    </w:tbl>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课程介绍</w:t>
      </w:r>
    </w:p>
    <w:tbl>
      <w:tblPr>
        <w:tblStyle w:val="3"/>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5097"/>
        <w:gridCol w:w="5097"/>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194" w:type="dxa"/>
            <w:gridSpan w:val="2"/>
          </w:tcPr>
          <w:p>
            <w:pPr>
              <w:rPr>
                <w:rFonts w:ascii="微软雅黑 Light" w:hAnsi="微软雅黑 Light" w:eastAsia="微软雅黑 Light" w:cs="Times New Roman"/>
                <w:b/>
                <w:bCs/>
                <w:color w:val="000000"/>
                <w:kern w:val="0"/>
                <w:sz w:val="18"/>
                <w:szCs w:val="18"/>
                <w:lang w:bidi="ar"/>
              </w:rPr>
            </w:pPr>
            <w:r>
              <w:rPr>
                <w:rFonts w:hint="eastAsia" w:ascii="微软雅黑 Light" w:hAnsi="微软雅黑 Light" w:eastAsia="微软雅黑 Light"/>
                <w:sz w:val="18"/>
                <w:szCs w:val="18"/>
              </w:rPr>
              <w:t xml:space="preserve">• </w:t>
            </w:r>
            <w:r>
              <w:rPr>
                <w:rFonts w:hint="eastAsia" w:ascii="微软雅黑 Light" w:hAnsi="微软雅黑 Light" w:eastAsia="微软雅黑 Light" w:cs="Times New Roman"/>
                <w:b/>
                <w:bCs/>
                <w:color w:val="000000"/>
                <w:kern w:val="0"/>
                <w:sz w:val="18"/>
                <w:szCs w:val="18"/>
                <w:lang w:bidi="ar"/>
              </w:rPr>
              <w:t>课程介绍</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1 行为科学导论</w:t>
            </w:r>
          </w:p>
        </w:tc>
        <w:tc>
          <w:tcPr>
            <w:tcW w:w="5097" w:type="dxa"/>
          </w:tcPr>
          <w:p>
            <w:pPr>
              <w:rPr>
                <w:rFonts w:ascii="微软雅黑 Light" w:hAnsi="微软雅黑 Light" w:eastAsia="微软雅黑 Light" w:cs="Times New Roman"/>
                <w:color w:val="000000"/>
                <w:kern w:val="0"/>
                <w:sz w:val="18"/>
                <w:szCs w:val="18"/>
                <w:lang w:bidi="ar"/>
              </w:rPr>
            </w:pPr>
            <w:r>
              <w:rPr>
                <w:rFonts w:ascii="微软雅黑 Light" w:hAnsi="微软雅黑 Light" w:eastAsia="微软雅黑 Light" w:cs="Times New Roman"/>
                <w:color w:val="000000"/>
                <w:kern w:val="0"/>
                <w:sz w:val="18"/>
                <w:szCs w:val="18"/>
                <w:lang w:bidi="ar"/>
              </w:rPr>
              <w:t>12 Agile模型-业务形态与组织</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2 管理经济学</w:t>
            </w:r>
          </w:p>
        </w:tc>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3 供应链管理：灵活与效率</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3 共享经济中的组织挑战</w:t>
            </w:r>
          </w:p>
        </w:tc>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4 企业的社会责任，商业伦理与可持续发展</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4 战略性国际人力资源管理</w:t>
            </w:r>
          </w:p>
        </w:tc>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5 金融会计</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5 管理金融学：基本原理</w:t>
            </w:r>
          </w:p>
        </w:tc>
        <w:tc>
          <w:tcPr>
            <w:tcW w:w="5097" w:type="dxa"/>
          </w:tcPr>
          <w:p>
            <w:pPr>
              <w:rPr>
                <w:rFonts w:ascii="微软雅黑 Light" w:hAnsi="微软雅黑 Light" w:eastAsia="微软雅黑 Light"/>
                <w:sz w:val="18"/>
                <w:szCs w:val="18"/>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6 管理金融学：</w:t>
            </w:r>
            <w:r>
              <w:rPr>
                <w:rFonts w:hint="eastAsia" w:ascii="微软雅黑 Light" w:hAnsi="微软雅黑 Light" w:eastAsia="微软雅黑 Light" w:cs="Times New Roman"/>
                <w:color w:val="000000"/>
                <w:kern w:val="0"/>
                <w:sz w:val="18"/>
                <w:szCs w:val="18"/>
                <w:lang w:bidi="ar"/>
              </w:rPr>
              <w:t>如何进行</w:t>
            </w:r>
            <w:r>
              <w:rPr>
                <w:rFonts w:ascii="微软雅黑 Light" w:hAnsi="微软雅黑 Light" w:eastAsia="微软雅黑 Light" w:cs="Times New Roman"/>
                <w:color w:val="000000"/>
                <w:kern w:val="0"/>
                <w:sz w:val="18"/>
                <w:szCs w:val="18"/>
                <w:lang w:bidi="ar"/>
              </w:rPr>
              <w:t>价值创造</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6 战略管理和价值创造</w:t>
            </w: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7 市场模拟</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7 价值</w:t>
            </w:r>
            <w:r>
              <w:rPr>
                <w:rFonts w:hint="eastAsia" w:ascii="微软雅黑 Light" w:hAnsi="微软雅黑 Light" w:eastAsia="微软雅黑 Light" w:cs="Times New Roman"/>
                <w:color w:val="000000"/>
                <w:kern w:val="0"/>
                <w:sz w:val="18"/>
                <w:szCs w:val="18"/>
                <w:lang w:bidi="ar"/>
              </w:rPr>
              <w:t>创造</w:t>
            </w:r>
            <w:r>
              <w:rPr>
                <w:rFonts w:ascii="微软雅黑 Light" w:hAnsi="微软雅黑 Light" w:eastAsia="微软雅黑 Light" w:cs="Times New Roman"/>
                <w:color w:val="000000"/>
                <w:kern w:val="0"/>
                <w:sz w:val="18"/>
                <w:szCs w:val="18"/>
                <w:lang w:bidi="ar"/>
              </w:rPr>
              <w:t>的过渡</w:t>
            </w:r>
            <w:r>
              <w:rPr>
                <w:rFonts w:hint="eastAsia" w:ascii="微软雅黑 Light" w:hAnsi="微软雅黑 Light" w:eastAsia="微软雅黑 Light" w:cs="Times New Roman"/>
                <w:color w:val="000000"/>
                <w:kern w:val="0"/>
                <w:sz w:val="18"/>
                <w:szCs w:val="18"/>
                <w:lang w:bidi="ar"/>
              </w:rPr>
              <w:t>与可持续发展</w:t>
            </w: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 xml:space="preserve">8 </w:t>
            </w:r>
            <w:r>
              <w:rPr>
                <w:rFonts w:hint="eastAsia" w:ascii="微软雅黑 Light" w:hAnsi="微软雅黑 Light" w:eastAsia="微软雅黑 Light" w:cs="Times New Roman"/>
                <w:color w:val="000000"/>
                <w:kern w:val="0"/>
                <w:sz w:val="18"/>
                <w:szCs w:val="18"/>
                <w:lang w:bidi="ar"/>
              </w:rPr>
              <w:t>业务开发与大</w:t>
            </w:r>
            <w:r>
              <w:rPr>
                <w:rFonts w:ascii="微软雅黑 Light" w:hAnsi="微软雅黑 Light" w:eastAsia="微软雅黑 Light" w:cs="Times New Roman"/>
                <w:color w:val="000000"/>
                <w:kern w:val="0"/>
                <w:sz w:val="18"/>
                <w:szCs w:val="18"/>
                <w:lang w:bidi="ar"/>
              </w:rPr>
              <w:t>客户管理</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8 数字化颠覆管理：大数据，人工智能和区块链</w:t>
            </w: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9 创业与创业精神</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 xml:space="preserve">9 </w:t>
            </w:r>
            <w:r>
              <w:rPr>
                <w:rFonts w:hint="eastAsia" w:ascii="微软雅黑 Light" w:hAnsi="微软雅黑 Light" w:eastAsia="微软雅黑 Light" w:cs="Times New Roman"/>
                <w:color w:val="000000"/>
                <w:kern w:val="0"/>
                <w:sz w:val="18"/>
                <w:szCs w:val="18"/>
                <w:lang w:bidi="ar"/>
              </w:rPr>
              <w:t>全球化思维：创业的格局</w:t>
            </w: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2</w:t>
            </w:r>
            <w:r>
              <w:rPr>
                <w:rFonts w:ascii="微软雅黑 Light" w:hAnsi="微软雅黑 Light" w:eastAsia="微软雅黑 Light" w:cs="Times New Roman"/>
                <w:color w:val="000000"/>
                <w:kern w:val="0"/>
                <w:sz w:val="18"/>
                <w:szCs w:val="18"/>
                <w:lang w:bidi="ar"/>
              </w:rPr>
              <w:t>0 数据时代的</w:t>
            </w:r>
            <w:r>
              <w:rPr>
                <w:rFonts w:hint="eastAsia" w:ascii="微软雅黑 Light" w:hAnsi="微软雅黑 Light" w:eastAsia="微软雅黑 Light" w:cs="Times New Roman"/>
                <w:color w:val="000000"/>
                <w:kern w:val="0"/>
                <w:sz w:val="18"/>
                <w:szCs w:val="18"/>
                <w:lang w:bidi="ar"/>
              </w:rPr>
              <w:t>客户</w:t>
            </w:r>
            <w:r>
              <w:rPr>
                <w:rFonts w:ascii="微软雅黑 Light" w:hAnsi="微软雅黑 Light" w:eastAsia="微软雅黑 Light" w:cs="Times New Roman"/>
                <w:color w:val="000000"/>
                <w:kern w:val="0"/>
                <w:sz w:val="18"/>
                <w:szCs w:val="18"/>
                <w:lang w:bidi="ar"/>
              </w:rPr>
              <w:t>导向营销</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0 营销策略</w:t>
            </w: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2</w:t>
            </w:r>
            <w:r>
              <w:rPr>
                <w:rFonts w:ascii="微软雅黑 Light" w:hAnsi="微软雅黑 Light" w:eastAsia="微软雅黑 Light" w:cs="Times New Roman"/>
                <w:color w:val="000000"/>
                <w:kern w:val="0"/>
                <w:sz w:val="18"/>
                <w:szCs w:val="18"/>
                <w:lang w:bidi="ar"/>
              </w:rPr>
              <w:t>1 创业创新与设计思维</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1</w:t>
            </w:r>
            <w:r>
              <w:rPr>
                <w:rFonts w:ascii="微软雅黑 Light" w:hAnsi="微软雅黑 Light" w:eastAsia="微软雅黑 Light" w:cs="Times New Roman"/>
                <w:color w:val="000000"/>
                <w:kern w:val="0"/>
                <w:sz w:val="18"/>
                <w:szCs w:val="18"/>
                <w:lang w:bidi="ar"/>
              </w:rPr>
              <w:t>1 数字时代的组织管理与设计</w:t>
            </w:r>
          </w:p>
        </w:tc>
        <w:tc>
          <w:tcPr>
            <w:tcW w:w="5097" w:type="dxa"/>
          </w:tcPr>
          <w:p>
            <w:pPr>
              <w:rPr>
                <w:rFonts w:ascii="微软雅黑 Light" w:hAnsi="微软雅黑 Light" w:eastAsia="微软雅黑 Light" w:cs="Times New Roman"/>
                <w:color w:val="000000"/>
                <w:kern w:val="0"/>
                <w:sz w:val="18"/>
                <w:szCs w:val="18"/>
                <w:lang w:bidi="ar"/>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0194" w:type="dxa"/>
            <w:gridSpan w:val="2"/>
          </w:tcPr>
          <w:p>
            <w:pPr>
              <w:rPr>
                <w:rFonts w:ascii="微软雅黑 Light" w:hAnsi="微软雅黑 Light" w:eastAsia="微软雅黑 Light" w:cs="Times New Roman"/>
                <w:b/>
                <w:bCs/>
                <w:color w:val="000000"/>
                <w:kern w:val="0"/>
                <w:sz w:val="18"/>
                <w:szCs w:val="18"/>
                <w:lang w:bidi="ar"/>
              </w:rPr>
            </w:pPr>
            <w:r>
              <w:rPr>
                <w:rFonts w:hint="eastAsia" w:ascii="微软雅黑 Light" w:hAnsi="微软雅黑 Light" w:eastAsia="微软雅黑 Light"/>
                <w:sz w:val="18"/>
                <w:szCs w:val="18"/>
              </w:rPr>
              <w:t xml:space="preserve">• </w:t>
            </w:r>
            <w:r>
              <w:rPr>
                <w:rFonts w:hint="eastAsia" w:ascii="微软雅黑 Light" w:hAnsi="微软雅黑 Light" w:eastAsia="微软雅黑 Light" w:cs="Times New Roman"/>
                <w:b/>
                <w:bCs/>
                <w:color w:val="000000"/>
                <w:kern w:val="0"/>
                <w:sz w:val="18"/>
                <w:szCs w:val="18"/>
                <w:lang w:bidi="ar"/>
              </w:rPr>
              <w:t>毕业设计项目</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vMerge w:val="restart"/>
          </w:tcPr>
          <w:p>
            <w:pPr>
              <w:spacing w:before="156" w:beforeLines="50"/>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 xml:space="preserve">1 </w:t>
            </w:r>
            <w:r>
              <w:rPr>
                <w:rFonts w:hint="eastAsia" w:ascii="微软雅黑 Light" w:hAnsi="微软雅黑 Light" w:eastAsia="微软雅黑 Light" w:cs="Times New Roman"/>
                <w:color w:val="000000"/>
                <w:kern w:val="0"/>
                <w:sz w:val="18"/>
                <w:szCs w:val="18"/>
                <w:lang w:bidi="ar"/>
              </w:rPr>
              <w:t>远程教学与企业参访</w:t>
            </w: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w:t>
            </w:r>
            <w:r>
              <w:rPr>
                <w:rFonts w:ascii="微软雅黑 Light" w:hAnsi="微软雅黑 Light" w:eastAsia="微软雅黑 Light" w:cs="Times New Roman"/>
                <w:color w:val="000000"/>
                <w:kern w:val="0"/>
                <w:sz w:val="18"/>
                <w:szCs w:val="18"/>
                <w:lang w:bidi="ar"/>
              </w:rPr>
              <w:t>数据管理</w:t>
            </w:r>
            <w:r>
              <w:rPr>
                <w:rFonts w:hint="eastAsia" w:ascii="微软雅黑 Light" w:hAnsi="微软雅黑 Light" w:eastAsia="微软雅黑 Light" w:cs="Times New Roman"/>
                <w:color w:val="000000"/>
                <w:kern w:val="0"/>
                <w:sz w:val="18"/>
                <w:szCs w:val="18"/>
                <w:lang w:bidi="ar"/>
              </w:rPr>
              <w:t xml:space="preserve">, </w:t>
            </w:r>
            <w:r>
              <w:rPr>
                <w:rFonts w:ascii="微软雅黑 Light" w:hAnsi="微软雅黑 Light" w:eastAsia="微软雅黑 Light" w:cs="Times New Roman"/>
                <w:color w:val="000000"/>
                <w:kern w:val="0"/>
                <w:sz w:val="18"/>
                <w:szCs w:val="18"/>
                <w:lang w:bidi="ar"/>
              </w:rPr>
              <w:t>国际</w:t>
            </w:r>
            <w:r>
              <w:rPr>
                <w:rFonts w:hint="eastAsia" w:ascii="微软雅黑 Light" w:hAnsi="微软雅黑 Light" w:eastAsia="微软雅黑 Light" w:cs="Times New Roman"/>
                <w:color w:val="000000"/>
                <w:kern w:val="0"/>
                <w:sz w:val="18"/>
                <w:szCs w:val="18"/>
                <w:lang w:bidi="ar"/>
              </w:rPr>
              <w:t>化管理</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vMerge w:val="continue"/>
          </w:tcPr>
          <w:p>
            <w:pPr>
              <w:rPr>
                <w:rFonts w:ascii="微软雅黑 Light" w:hAnsi="微软雅黑 Light" w:eastAsia="微软雅黑 Light" w:cs="Times New Roman"/>
                <w:color w:val="000000"/>
                <w:kern w:val="0"/>
                <w:sz w:val="18"/>
                <w:szCs w:val="18"/>
                <w:lang w:bidi="ar"/>
              </w:rPr>
            </w:pP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w:t>
            </w:r>
            <w:r>
              <w:rPr>
                <w:rFonts w:ascii="微软雅黑 Light" w:hAnsi="微软雅黑 Light" w:eastAsia="微软雅黑 Light" w:cs="Times New Roman"/>
                <w:color w:val="000000"/>
                <w:kern w:val="0"/>
                <w:sz w:val="18"/>
                <w:szCs w:val="18"/>
                <w:lang w:bidi="ar"/>
              </w:rPr>
              <w:t>数字化转型与变革管理</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2 个人发展</w:t>
            </w:r>
          </w:p>
        </w:tc>
        <w:tc>
          <w:tcPr>
            <w:tcW w:w="5097" w:type="dxa"/>
          </w:tcPr>
          <w:p>
            <w:pPr>
              <w:rPr>
                <w:rFonts w:ascii="微软雅黑 Light" w:hAnsi="微软雅黑 Light" w:eastAsia="微软雅黑 Light" w:cs="Times New Roman"/>
                <w:color w:val="000000"/>
                <w:kern w:val="0"/>
                <w:sz w:val="18"/>
                <w:szCs w:val="18"/>
                <w:lang w:bidi="ar"/>
              </w:rPr>
            </w:pPr>
            <w:r>
              <w:rPr>
                <w:rFonts w:hint="eastAsia" w:ascii="微软雅黑 Light" w:hAnsi="微软雅黑 Light" w:eastAsia="微软雅黑 Light" w:cs="Times New Roman"/>
                <w:color w:val="000000"/>
                <w:kern w:val="0"/>
                <w:sz w:val="18"/>
                <w:szCs w:val="18"/>
                <w:lang w:bidi="ar"/>
              </w:rPr>
              <w:t>0</w:t>
            </w:r>
            <w:r>
              <w:rPr>
                <w:rFonts w:ascii="微软雅黑 Light" w:hAnsi="微软雅黑 Light" w:eastAsia="微软雅黑 Light" w:cs="Times New Roman"/>
                <w:color w:val="000000"/>
                <w:kern w:val="0"/>
                <w:sz w:val="18"/>
                <w:szCs w:val="18"/>
                <w:lang w:bidi="ar"/>
              </w:rPr>
              <w:t>3 弹性领导力</w:t>
            </w:r>
          </w:p>
        </w:tc>
      </w:tr>
    </w:tbl>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学制/学费</w:t>
      </w:r>
    </w:p>
    <w:tbl>
      <w:tblPr>
        <w:tblStyle w:val="3"/>
        <w:tblW w:w="10203" w:type="dxa"/>
        <w:tblInd w:w="0" w:type="dxa"/>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autofit"/>
        <w:tblCellMar>
          <w:top w:w="0" w:type="dxa"/>
          <w:left w:w="108" w:type="dxa"/>
          <w:bottom w:w="0" w:type="dxa"/>
          <w:right w:w="108" w:type="dxa"/>
        </w:tblCellMar>
      </w:tblPr>
      <w:tblGrid>
        <w:gridCol w:w="1982"/>
        <w:gridCol w:w="8221"/>
      </w:tblGrid>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c>
          <w:tcPr>
            <w:tcW w:w="1982" w:type="dxa"/>
          </w:tcPr>
          <w:p>
            <w:pPr>
              <w:jc w:val="center"/>
              <w:rPr>
                <w:rFonts w:ascii="微软雅黑 Light" w:hAnsi="微软雅黑 Light" w:eastAsia="微软雅黑 Light"/>
                <w:sz w:val="18"/>
                <w:szCs w:val="18"/>
              </w:rPr>
            </w:pPr>
            <w:r>
              <w:rPr>
                <w:rFonts w:hint="eastAsia" w:ascii="微软雅黑 Light" w:hAnsi="微软雅黑 Light" w:eastAsia="微软雅黑 Light"/>
                <w:sz w:val="18"/>
                <w:szCs w:val="18"/>
              </w:rPr>
              <w:t>授课语言</w:t>
            </w:r>
          </w:p>
        </w:tc>
        <w:tc>
          <w:tcPr>
            <w:tcW w:w="8221" w:type="dxa"/>
          </w:tcPr>
          <w:p>
            <w:pPr>
              <w:rPr>
                <w:rFonts w:ascii="微软雅黑 Light" w:hAnsi="微软雅黑 Light" w:eastAsia="微软雅黑 Light"/>
                <w:sz w:val="18"/>
                <w:szCs w:val="18"/>
              </w:rPr>
            </w:pPr>
            <w:r>
              <w:rPr>
                <w:rFonts w:hint="eastAsia" w:ascii="微软雅黑 Light" w:hAnsi="微软雅黑 Light" w:eastAsia="微软雅黑 Light"/>
                <w:sz w:val="18"/>
                <w:szCs w:val="18"/>
              </w:rPr>
              <w:t>英文+中文翻译</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c>
          <w:tcPr>
            <w:tcW w:w="1982" w:type="dxa"/>
          </w:tcPr>
          <w:p>
            <w:pPr>
              <w:jc w:val="center"/>
              <w:rPr>
                <w:rFonts w:ascii="微软雅黑 Light" w:hAnsi="微软雅黑 Light" w:eastAsia="微软雅黑 Light"/>
                <w:sz w:val="18"/>
                <w:szCs w:val="18"/>
              </w:rPr>
            </w:pPr>
            <w:r>
              <w:rPr>
                <w:rFonts w:hint="eastAsia" w:ascii="微软雅黑 Light" w:hAnsi="微软雅黑 Light" w:eastAsia="微软雅黑 Light"/>
                <w:sz w:val="18"/>
                <w:szCs w:val="18"/>
              </w:rPr>
              <w:t>授课方式</w:t>
            </w:r>
          </w:p>
        </w:tc>
        <w:tc>
          <w:tcPr>
            <w:tcW w:w="8221" w:type="dxa"/>
          </w:tcPr>
          <w:p>
            <w:pPr>
              <w:rPr>
                <w:rFonts w:ascii="微软雅黑 Light" w:hAnsi="微软雅黑 Light" w:eastAsia="微软雅黑 Light"/>
                <w:sz w:val="18"/>
                <w:szCs w:val="18"/>
              </w:rPr>
            </w:pPr>
            <w:r>
              <w:rPr>
                <w:rFonts w:hint="eastAsia" w:ascii="微软雅黑 Light" w:hAnsi="微软雅黑 Light" w:eastAsia="微软雅黑 Light"/>
                <w:sz w:val="18"/>
                <w:szCs w:val="18"/>
              </w:rPr>
              <w:t>面授课</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c>
          <w:tcPr>
            <w:tcW w:w="1982" w:type="dxa"/>
          </w:tcPr>
          <w:p>
            <w:pPr>
              <w:jc w:val="center"/>
              <w:rPr>
                <w:rFonts w:ascii="微软雅黑 Light" w:hAnsi="微软雅黑 Light" w:eastAsia="微软雅黑 Light"/>
                <w:sz w:val="18"/>
                <w:szCs w:val="18"/>
              </w:rPr>
            </w:pPr>
            <w:r>
              <w:rPr>
                <w:rFonts w:hint="eastAsia" w:ascii="微软雅黑 Light" w:hAnsi="微软雅黑 Light" w:eastAsia="微软雅黑 Light"/>
                <w:sz w:val="18"/>
                <w:szCs w:val="18"/>
              </w:rPr>
              <w:t>学    制</w:t>
            </w:r>
          </w:p>
        </w:tc>
        <w:tc>
          <w:tcPr>
            <w:tcW w:w="8221" w:type="dxa"/>
          </w:tcPr>
          <w:p>
            <w:pPr>
              <w:rPr>
                <w:rFonts w:ascii="微软雅黑 Light" w:hAnsi="微软雅黑 Light" w:eastAsia="微软雅黑 Light"/>
                <w:sz w:val="18"/>
                <w:szCs w:val="18"/>
              </w:rPr>
            </w:pPr>
            <w:r>
              <w:rPr>
                <w:rFonts w:hint="eastAsia" w:ascii="微软雅黑 Light" w:hAnsi="微软雅黑 Light" w:eastAsia="微软雅黑 Light"/>
                <w:sz w:val="18"/>
                <w:szCs w:val="18"/>
              </w:rPr>
              <w:t>1</w:t>
            </w:r>
            <w:r>
              <w:rPr>
                <w:rFonts w:ascii="微软雅黑 Light" w:hAnsi="微软雅黑 Light" w:eastAsia="微软雅黑 Light"/>
                <w:sz w:val="18"/>
                <w:szCs w:val="18"/>
              </w:rPr>
              <w:t>8</w:t>
            </w:r>
            <w:r>
              <w:rPr>
                <w:rFonts w:hint="eastAsia" w:ascii="微软雅黑 Light" w:hAnsi="微软雅黑 Light" w:eastAsia="微软雅黑 Light"/>
                <w:sz w:val="18"/>
                <w:szCs w:val="18"/>
              </w:rPr>
              <w:t>个月</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188" w:hRule="atLeast"/>
        </w:trPr>
        <w:tc>
          <w:tcPr>
            <w:tcW w:w="1982" w:type="dxa"/>
          </w:tcPr>
          <w:p>
            <w:pPr>
              <w:jc w:val="center"/>
              <w:rPr>
                <w:rFonts w:ascii="微软雅黑 Light" w:hAnsi="微软雅黑 Light" w:eastAsia="微软雅黑 Light"/>
                <w:sz w:val="18"/>
                <w:szCs w:val="18"/>
              </w:rPr>
            </w:pPr>
            <w:r>
              <w:rPr>
                <w:rFonts w:hint="eastAsia" w:ascii="微软雅黑 Light" w:hAnsi="微软雅黑 Light" w:eastAsia="微软雅黑 Light"/>
                <w:sz w:val="18"/>
                <w:szCs w:val="18"/>
              </w:rPr>
              <w:t xml:space="preserve">学 </w:t>
            </w:r>
            <w:r>
              <w:rPr>
                <w:rFonts w:ascii="微软雅黑 Light" w:hAnsi="微软雅黑 Light" w:eastAsia="微软雅黑 Light"/>
                <w:sz w:val="18"/>
                <w:szCs w:val="18"/>
              </w:rPr>
              <w:t xml:space="preserve">   </w:t>
            </w:r>
            <w:r>
              <w:rPr>
                <w:rFonts w:hint="eastAsia" w:ascii="微软雅黑 Light" w:hAnsi="微软雅黑 Light" w:eastAsia="微软雅黑 Light"/>
                <w:sz w:val="18"/>
                <w:szCs w:val="18"/>
              </w:rPr>
              <w:t>费</w:t>
            </w:r>
          </w:p>
        </w:tc>
        <w:tc>
          <w:tcPr>
            <w:tcW w:w="8221" w:type="dxa"/>
          </w:tcPr>
          <w:p>
            <w:pPr>
              <w:rPr>
                <w:rFonts w:ascii="微软雅黑 Light" w:hAnsi="微软雅黑 Light" w:eastAsia="微软雅黑 Light"/>
                <w:sz w:val="18"/>
                <w:szCs w:val="18"/>
              </w:rPr>
            </w:pPr>
            <w:r>
              <w:rPr>
                <w:rFonts w:ascii="微软雅黑 Light" w:hAnsi="微软雅黑 Light" w:eastAsia="微软雅黑 Light"/>
                <w:sz w:val="18"/>
                <w:szCs w:val="18"/>
              </w:rPr>
              <w:t>25</w:t>
            </w:r>
            <w:r>
              <w:rPr>
                <w:rFonts w:hint="eastAsia" w:ascii="微软雅黑 Light" w:hAnsi="微软雅黑 Light" w:eastAsia="微软雅黑 Light"/>
                <w:sz w:val="18"/>
                <w:szCs w:val="18"/>
              </w:rPr>
              <w:t>万人民币（学费包含课程费用及讲义费。）</w:t>
            </w:r>
          </w:p>
        </w:tc>
      </w:tr>
    </w:tbl>
    <w:p>
      <w:pPr>
        <w:rPr>
          <w:rFonts w:ascii="微软雅黑 Light" w:hAnsi="微软雅黑 Light" w:eastAsia="微软雅黑 Light"/>
          <w:sz w:val="18"/>
          <w:szCs w:val="18"/>
        </w:rPr>
      </w:pPr>
    </w:p>
    <w:p>
      <w:pPr>
        <w:rPr>
          <w:rFonts w:ascii="微软雅黑" w:hAnsi="微软雅黑" w:eastAsia="微软雅黑" w:cs="Arial"/>
          <w:color w:val="660066"/>
          <w:sz w:val="24"/>
          <w:szCs w:val="24"/>
          <w:shd w:val="clear" w:color="auto" w:fill="FFFFFF"/>
        </w:rPr>
      </w:pPr>
      <w:r>
        <w:rPr>
          <w:rFonts w:hint="eastAsia" w:ascii="微软雅黑" w:hAnsi="微软雅黑" w:eastAsia="微软雅黑" w:cs="Arial"/>
          <w:color w:val="660066"/>
          <w:sz w:val="24"/>
          <w:szCs w:val="24"/>
          <w:shd w:val="clear" w:color="auto" w:fill="FFFFFF"/>
        </w:rPr>
        <w:t>◢ 入学申请</w:t>
      </w:r>
    </w:p>
    <w:tbl>
      <w:tblPr>
        <w:tblStyle w:val="3"/>
        <w:tblW w:w="10203" w:type="dxa"/>
        <w:tblInd w:w="0" w:type="dxa"/>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autofit"/>
        <w:tblCellMar>
          <w:top w:w="0" w:type="dxa"/>
          <w:left w:w="108" w:type="dxa"/>
          <w:bottom w:w="0" w:type="dxa"/>
          <w:right w:w="108" w:type="dxa"/>
        </w:tblCellMar>
      </w:tblPr>
      <w:tblGrid>
        <w:gridCol w:w="1982"/>
        <w:gridCol w:w="8221"/>
      </w:tblGrid>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c>
          <w:tcPr>
            <w:tcW w:w="1982" w:type="dxa"/>
          </w:tcPr>
          <w:p>
            <w:pPr>
              <w:jc w:val="center"/>
              <w:rPr>
                <w:rFonts w:ascii="微软雅黑 Light" w:hAnsi="微软雅黑 Light" w:eastAsia="微软雅黑 Light"/>
                <w:sz w:val="18"/>
                <w:szCs w:val="18"/>
              </w:rPr>
            </w:pPr>
            <w:r>
              <w:rPr>
                <w:rFonts w:hint="eastAsia" w:ascii="微软雅黑 Light" w:hAnsi="微软雅黑 Light" w:eastAsia="微软雅黑 Light"/>
                <w:sz w:val="18"/>
                <w:szCs w:val="18"/>
              </w:rPr>
              <w:t>入学方式</w:t>
            </w:r>
          </w:p>
        </w:tc>
        <w:tc>
          <w:tcPr>
            <w:tcW w:w="8221" w:type="dxa"/>
          </w:tcPr>
          <w:p>
            <w:pPr>
              <w:rPr>
                <w:rFonts w:ascii="微软雅黑 Light" w:hAnsi="微软雅黑 Light" w:eastAsia="微软雅黑 Light"/>
                <w:sz w:val="18"/>
                <w:szCs w:val="18"/>
              </w:rPr>
            </w:pPr>
            <w:r>
              <w:rPr>
                <w:rFonts w:hint="eastAsia" w:ascii="微软雅黑 Light" w:hAnsi="微软雅黑 Light" w:eastAsia="微软雅黑 Light"/>
                <w:sz w:val="18"/>
                <w:szCs w:val="18"/>
              </w:rPr>
              <w:t>1、免联考，面试入学</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c>
          <w:tcPr>
            <w:tcW w:w="1982" w:type="dxa"/>
          </w:tcPr>
          <w:p>
            <w:pPr>
              <w:spacing w:before="156" w:beforeLines="50"/>
              <w:jc w:val="center"/>
              <w:rPr>
                <w:rFonts w:ascii="微软雅黑 Light" w:hAnsi="微软雅黑 Light" w:eastAsia="微软雅黑 Light"/>
                <w:sz w:val="18"/>
                <w:szCs w:val="18"/>
              </w:rPr>
            </w:pPr>
            <w:r>
              <w:rPr>
                <w:rFonts w:hint="eastAsia" w:ascii="微软雅黑 Light" w:hAnsi="微软雅黑 Light" w:eastAsia="微软雅黑 Light"/>
                <w:sz w:val="18"/>
                <w:szCs w:val="18"/>
              </w:rPr>
              <w:t>申请条件</w:t>
            </w:r>
          </w:p>
        </w:tc>
        <w:tc>
          <w:tcPr>
            <w:tcW w:w="8221" w:type="dxa"/>
          </w:tcPr>
          <w:p>
            <w:pPr>
              <w:rPr>
                <w:rFonts w:ascii="微软雅黑 Light" w:hAnsi="微软雅黑 Light" w:eastAsia="微软雅黑 Light"/>
                <w:sz w:val="18"/>
                <w:szCs w:val="18"/>
              </w:rPr>
            </w:pPr>
            <w:r>
              <w:rPr>
                <w:rFonts w:hint="eastAsia" w:ascii="微软雅黑 Light" w:hAnsi="微软雅黑 Light" w:eastAsia="微软雅黑 Light"/>
                <w:sz w:val="18"/>
                <w:szCs w:val="18"/>
              </w:rPr>
              <w:t>1、本科学位或同等学历</w:t>
            </w:r>
          </w:p>
          <w:p>
            <w:pPr>
              <w:rPr>
                <w:rFonts w:ascii="微软雅黑 Light" w:hAnsi="微软雅黑 Light" w:eastAsia="微软雅黑 Light"/>
                <w:sz w:val="18"/>
                <w:szCs w:val="18"/>
              </w:rPr>
            </w:pPr>
            <w:r>
              <w:rPr>
                <w:rFonts w:ascii="微软雅黑 Light" w:hAnsi="微软雅黑 Light" w:eastAsia="微软雅黑 Light"/>
                <w:sz w:val="18"/>
                <w:szCs w:val="18"/>
              </w:rPr>
              <w:t>2</w:t>
            </w:r>
            <w:r>
              <w:rPr>
                <w:rFonts w:hint="eastAsia" w:ascii="微软雅黑 Light" w:hAnsi="微软雅黑 Light" w:eastAsia="微软雅黑 Light"/>
                <w:sz w:val="18"/>
                <w:szCs w:val="18"/>
              </w:rPr>
              <w:t>、</w:t>
            </w:r>
            <w:r>
              <w:rPr>
                <w:rFonts w:ascii="微软雅黑 Light" w:hAnsi="微软雅黑 Light" w:eastAsia="微软雅黑 Light"/>
                <w:sz w:val="18"/>
                <w:szCs w:val="18"/>
              </w:rPr>
              <w:t>5年以上专业工作经验</w:t>
            </w:r>
          </w:p>
          <w:p>
            <w:pPr>
              <w:rPr>
                <w:rFonts w:ascii="微软雅黑 Light" w:hAnsi="微软雅黑 Light" w:eastAsia="微软雅黑 Light"/>
                <w:sz w:val="18"/>
                <w:szCs w:val="18"/>
              </w:rPr>
            </w:pPr>
            <w:r>
              <w:rPr>
                <w:rFonts w:ascii="微软雅黑 Light" w:hAnsi="微软雅黑 Light" w:eastAsia="微软雅黑 Light"/>
                <w:sz w:val="18"/>
                <w:szCs w:val="18"/>
              </w:rPr>
              <w:t>3</w:t>
            </w:r>
            <w:r>
              <w:rPr>
                <w:rFonts w:hint="eastAsia" w:ascii="微软雅黑 Light" w:hAnsi="微软雅黑 Light" w:eastAsia="微软雅黑 Light"/>
                <w:sz w:val="18"/>
                <w:szCs w:val="18"/>
              </w:rPr>
              <w:t>、建议完成</w:t>
            </w:r>
            <w:r>
              <w:rPr>
                <w:rFonts w:ascii="微软雅黑 Light" w:hAnsi="微软雅黑 Light" w:eastAsia="微软雅黑 Light"/>
                <w:sz w:val="18"/>
                <w:szCs w:val="18"/>
              </w:rPr>
              <w:t>GMAT或塔格法师测试，但非强制性</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188" w:hRule="atLeast"/>
        </w:trPr>
        <w:tc>
          <w:tcPr>
            <w:tcW w:w="1982" w:type="dxa"/>
          </w:tcPr>
          <w:p>
            <w:pPr>
              <w:jc w:val="center"/>
              <w:rPr>
                <w:rFonts w:ascii="微软雅黑 Light" w:hAnsi="微软雅黑 Light" w:eastAsia="微软雅黑 Light"/>
                <w:sz w:val="18"/>
                <w:szCs w:val="18"/>
              </w:rPr>
            </w:pPr>
          </w:p>
          <w:p>
            <w:pPr>
              <w:jc w:val="center"/>
              <w:rPr>
                <w:rFonts w:ascii="微软雅黑 Light" w:hAnsi="微软雅黑 Light" w:eastAsia="微软雅黑 Light"/>
                <w:sz w:val="18"/>
                <w:szCs w:val="18"/>
              </w:rPr>
            </w:pPr>
          </w:p>
          <w:p>
            <w:pPr>
              <w:jc w:val="center"/>
              <w:rPr>
                <w:rFonts w:ascii="微软雅黑 Light" w:hAnsi="微软雅黑 Light" w:eastAsia="微软雅黑 Light"/>
                <w:sz w:val="18"/>
                <w:szCs w:val="18"/>
              </w:rPr>
            </w:pPr>
            <w:r>
              <w:rPr>
                <w:rFonts w:hint="eastAsia" w:ascii="微软雅黑 Light" w:hAnsi="微软雅黑 Light" w:eastAsia="微软雅黑 Light"/>
                <w:sz w:val="18"/>
                <w:szCs w:val="18"/>
              </w:rPr>
              <w:t>申请资料</w:t>
            </w:r>
          </w:p>
          <w:p>
            <w:pPr>
              <w:jc w:val="center"/>
              <w:rPr>
                <w:rFonts w:ascii="微软雅黑 Light" w:hAnsi="微软雅黑 Light" w:eastAsia="微软雅黑 Light"/>
                <w:sz w:val="18"/>
                <w:szCs w:val="18"/>
              </w:rPr>
            </w:pPr>
          </w:p>
        </w:tc>
        <w:tc>
          <w:tcPr>
            <w:tcW w:w="8221" w:type="dxa"/>
          </w:tcPr>
          <w:p>
            <w:pPr>
              <w:rPr>
                <w:rFonts w:ascii="微软雅黑 Light" w:hAnsi="微软雅黑 Light" w:eastAsia="微软雅黑 Light"/>
                <w:sz w:val="18"/>
                <w:szCs w:val="18"/>
              </w:rPr>
            </w:pPr>
            <w:r>
              <w:rPr>
                <w:rFonts w:hint="eastAsia" w:ascii="微软雅黑 Light" w:hAnsi="微软雅黑 Light" w:eastAsia="微软雅黑 Light"/>
                <w:sz w:val="18"/>
                <w:szCs w:val="18"/>
              </w:rPr>
              <w:t>1、入学报名表（5</w:t>
            </w:r>
            <w:r>
              <w:rPr>
                <w:rFonts w:ascii="微软雅黑 Light" w:hAnsi="微软雅黑 Light" w:eastAsia="微软雅黑 Light"/>
                <w:sz w:val="18"/>
                <w:szCs w:val="18"/>
              </w:rPr>
              <w:t>000</w:t>
            </w:r>
            <w:r>
              <w:rPr>
                <w:rFonts w:hint="eastAsia" w:ascii="微软雅黑 Light" w:hAnsi="微软雅黑 Light" w:eastAsia="微软雅黑 Light"/>
                <w:sz w:val="18"/>
                <w:szCs w:val="18"/>
              </w:rPr>
              <w:t>元报名费）</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2、两封推荐信</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3、学历证书</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4、身份证或护照复印件</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5、2寸电子照片</w:t>
            </w:r>
          </w:p>
          <w:p>
            <w:pPr>
              <w:rPr>
                <w:rFonts w:ascii="微软雅黑 Light" w:hAnsi="微软雅黑 Light" w:eastAsia="微软雅黑 Light"/>
                <w:sz w:val="18"/>
                <w:szCs w:val="18"/>
              </w:rPr>
            </w:pPr>
            <w:r>
              <w:rPr>
                <w:rFonts w:hint="eastAsia" w:ascii="微软雅黑 Light" w:hAnsi="微软雅黑 Light" w:eastAsia="微软雅黑 Light"/>
                <w:sz w:val="18"/>
                <w:szCs w:val="18"/>
              </w:rPr>
              <w:t>6、一份市场报告</w:t>
            </w:r>
          </w:p>
        </w:tc>
      </w:tr>
    </w:tbl>
    <w:p>
      <w:pPr>
        <w:rPr>
          <w:rFonts w:ascii="微软雅黑 Light" w:hAnsi="微软雅黑 Light" w:eastAsia="微软雅黑 Light"/>
          <w:sz w:val="18"/>
          <w:szCs w:val="18"/>
        </w:rPr>
      </w:pPr>
    </w:p>
    <w:p>
      <w:r>
        <w:rPr>
          <w:rFonts w:hint="eastAsia" w:ascii="微软雅黑" w:hAnsi="微软雅黑" w:eastAsia="微软雅黑" w:cs="Arial"/>
          <w:color w:val="660066"/>
          <w:sz w:val="24"/>
          <w:szCs w:val="24"/>
          <w:shd w:val="clear" w:color="auto" w:fill="FFFFFF"/>
        </w:rPr>
        <w:t>◢ 毕业典礼</w:t>
      </w:r>
    </w:p>
    <w:p>
      <w:pPr>
        <w:jc w:val="center"/>
      </w:pPr>
      <w:r>
        <w:rPr>
          <w:rFonts w:ascii="微软雅黑" w:hAnsi="微软雅黑" w:eastAsia="微软雅黑"/>
          <w:sz w:val="18"/>
          <w:szCs w:val="18"/>
        </w:rPr>
        <w:drawing>
          <wp:inline distT="0" distB="0" distL="0" distR="0">
            <wp:extent cx="4591050" cy="2478405"/>
            <wp:effectExtent l="0" t="0" r="0" b="0"/>
            <wp:docPr id="570" name="图片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2679"/>
                    <pic:cNvPicPr>
                      <a:picLocks noChangeAspect="1"/>
                    </pic:cNvPicPr>
                  </pic:nvPicPr>
                  <pic:blipFill>
                    <a:blip r:embed="rId13"/>
                    <a:stretch>
                      <a:fillRect/>
                    </a:stretch>
                  </pic:blipFill>
                  <pic:spPr>
                    <a:xfrm>
                      <a:off x="0" y="0"/>
                      <a:ext cx="4608281" cy="2487717"/>
                    </a:xfrm>
                    <a:prstGeom prst="rect">
                      <a:avLst/>
                    </a:prstGeom>
                    <a:noFill/>
                    <a:ln>
                      <a:noFill/>
                    </a:ln>
                  </pic:spPr>
                </pic:pic>
              </a:graphicData>
            </a:graphic>
          </wp:inline>
        </w:drawing>
      </w:r>
    </w:p>
    <w:p>
      <w:pPr>
        <w:spacing w:line="360" w:lineRule="auto"/>
        <w:jc w:val="center"/>
        <w:rPr>
          <w:rFonts w:ascii="微软雅黑 Light" w:hAnsi="微软雅黑 Light" w:eastAsia="微软雅黑 Light"/>
          <w:sz w:val="18"/>
          <w:szCs w:val="18"/>
        </w:rPr>
      </w:pPr>
      <w:r>
        <w:rPr>
          <w:rFonts w:hint="eastAsia" w:ascii="微软雅黑 Light" w:hAnsi="微软雅黑 Light" w:eastAsia="微软雅黑 Light" w:cs="Arial"/>
          <w:sz w:val="18"/>
          <w:szCs w:val="18"/>
          <w:shd w:val="clear" w:color="auto" w:fill="FFFFFF"/>
        </w:rPr>
        <w:t>诺欧商学院E</w:t>
      </w:r>
      <w:r>
        <w:rPr>
          <w:rFonts w:hint="eastAsia" w:ascii="微软雅黑 Light" w:hAnsi="微软雅黑 Light" w:eastAsia="微软雅黑 Light"/>
          <w:sz w:val="18"/>
          <w:szCs w:val="18"/>
        </w:rPr>
        <w:t>M</w:t>
      </w:r>
      <w:r>
        <w:rPr>
          <w:rFonts w:ascii="微软雅黑 Light" w:hAnsi="微软雅黑 Light" w:eastAsia="微软雅黑 Light"/>
          <w:sz w:val="18"/>
          <w:szCs w:val="18"/>
        </w:rPr>
        <w:t>BA</w:t>
      </w:r>
    </w:p>
    <w:p>
      <w:pPr>
        <w:rPr>
          <w:rFonts w:ascii="微软雅黑 Light" w:hAnsi="微软雅黑 Light" w:eastAsia="微软雅黑 Light"/>
          <w:sz w:val="18"/>
          <w:szCs w:val="18"/>
        </w:rPr>
      </w:pPr>
      <w:bookmarkStart w:id="0" w:name="_GoBack"/>
      <w:bookmarkEnd w:id="0"/>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swiss"/>
    <w:pitch w:val="default"/>
    <w:sig w:usb0="00000000" w:usb1="00000000"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Microsoft YaHei Light">
    <w:altName w:val="宋体"/>
    <w:panose1 w:val="00000000000000000000"/>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E6"/>
    <w:rsid w:val="00026053"/>
    <w:rsid w:val="00032E38"/>
    <w:rsid w:val="001C46C4"/>
    <w:rsid w:val="001D061C"/>
    <w:rsid w:val="001F42B3"/>
    <w:rsid w:val="00294DF3"/>
    <w:rsid w:val="002A71B5"/>
    <w:rsid w:val="002E5ADC"/>
    <w:rsid w:val="00362908"/>
    <w:rsid w:val="003B3BA4"/>
    <w:rsid w:val="003D0783"/>
    <w:rsid w:val="00422345"/>
    <w:rsid w:val="00464E92"/>
    <w:rsid w:val="004B7556"/>
    <w:rsid w:val="004F12D6"/>
    <w:rsid w:val="004F4D3C"/>
    <w:rsid w:val="005513AE"/>
    <w:rsid w:val="005731AD"/>
    <w:rsid w:val="005F346B"/>
    <w:rsid w:val="00657590"/>
    <w:rsid w:val="007B692A"/>
    <w:rsid w:val="00851511"/>
    <w:rsid w:val="00854634"/>
    <w:rsid w:val="00897FCF"/>
    <w:rsid w:val="008C123A"/>
    <w:rsid w:val="008E3F79"/>
    <w:rsid w:val="009173DA"/>
    <w:rsid w:val="009C3B15"/>
    <w:rsid w:val="009D64F1"/>
    <w:rsid w:val="00A27CDC"/>
    <w:rsid w:val="00AA4FA2"/>
    <w:rsid w:val="00B011D7"/>
    <w:rsid w:val="00B36A00"/>
    <w:rsid w:val="00B56E0B"/>
    <w:rsid w:val="00B6193D"/>
    <w:rsid w:val="00BA5A08"/>
    <w:rsid w:val="00C006E3"/>
    <w:rsid w:val="00C67E7E"/>
    <w:rsid w:val="00CF14D8"/>
    <w:rsid w:val="00D17677"/>
    <w:rsid w:val="00D55C16"/>
    <w:rsid w:val="00D64C9D"/>
    <w:rsid w:val="00D90FF5"/>
    <w:rsid w:val="00D95BE3"/>
    <w:rsid w:val="00DF3918"/>
    <w:rsid w:val="00E64B27"/>
    <w:rsid w:val="00E815CB"/>
    <w:rsid w:val="00E85BBD"/>
    <w:rsid w:val="00EB496B"/>
    <w:rsid w:val="00F54AE6"/>
    <w:rsid w:val="00FB0067"/>
    <w:rsid w:val="00FC0A7D"/>
    <w:rsid w:val="2BE4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b/>
      <w:color w:val="000000"/>
      <w:sz w:val="20"/>
      <w:szCs w:val="20"/>
      <w:u w:val="none"/>
    </w:rPr>
  </w:style>
  <w:style w:type="character" w:customStyle="1" w:styleId="6">
    <w:name w:val="font01"/>
    <w:basedOn w:val="4"/>
    <w:qFormat/>
    <w:uiPriority w:val="0"/>
    <w:rPr>
      <w:rFonts w:hint="eastAsia" w:ascii="宋体" w:hAnsi="宋体" w:eastAsia="宋体" w:cs="宋体"/>
      <w:color w:val="000000"/>
      <w:sz w:val="20"/>
      <w:szCs w:val="20"/>
      <w:u w:val="none"/>
    </w:rPr>
  </w:style>
  <w:style w:type="table" w:customStyle="1" w:styleId="7">
    <w:name w:val="网格型1"/>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347</Words>
  <Characters>1983</Characters>
  <Lines>16</Lines>
  <Paragraphs>4</Paragraphs>
  <TotalTime>513</TotalTime>
  <ScaleCrop>false</ScaleCrop>
  <LinksUpToDate>false</LinksUpToDate>
  <CharactersWithSpaces>2326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2020-10-29T03:27:00Z</dcterms:created>
  <dc:creator>john</dc:creator>
  <cp:lastModifiedBy>Administrator</cp:lastModifiedBy>
  <dcterms:modified xsi:type="dcterms:W3CDTF">2020-12-22T07:18:55Z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