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 w:line="225" w:lineRule="auto"/>
        <w:ind w:left="2442"/>
        <w:rPr>
          <w:rFonts w:ascii="微软雅黑" w:hAnsi="微软雅黑" w:eastAsia="微软雅黑" w:cs="微软雅黑"/>
          <w:color w:val="822887"/>
          <w:sz w:val="40"/>
          <w:szCs w:val="40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477520</wp:posOffset>
            </wp:positionH>
            <wp:positionV relativeFrom="page">
              <wp:posOffset>5147945</wp:posOffset>
            </wp:positionV>
            <wp:extent cx="16510" cy="11747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510540</wp:posOffset>
            </wp:positionH>
            <wp:positionV relativeFrom="page">
              <wp:posOffset>5118100</wp:posOffset>
            </wp:positionV>
            <wp:extent cx="4667885" cy="1587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67884" cy="1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5422265</wp:posOffset>
            </wp:positionH>
            <wp:positionV relativeFrom="page">
              <wp:posOffset>5106670</wp:posOffset>
            </wp:positionV>
            <wp:extent cx="1692910" cy="12192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31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5344795</wp:posOffset>
            </wp:positionH>
            <wp:positionV relativeFrom="page">
              <wp:posOffset>5236210</wp:posOffset>
            </wp:positionV>
            <wp:extent cx="15875" cy="1000760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541020</wp:posOffset>
            </wp:positionH>
            <wp:positionV relativeFrom="page">
              <wp:posOffset>6306820</wp:posOffset>
            </wp:positionV>
            <wp:extent cx="4667885" cy="1587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4" cy="1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22887"/>
          <w:spacing w:val="3"/>
          <w:sz w:val="40"/>
          <w:szCs w:val="40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西方哲学与</w:t>
      </w:r>
      <w:r>
        <w:rPr>
          <w:rFonts w:ascii="微软雅黑" w:hAnsi="微软雅黑" w:eastAsia="微软雅黑" w:cs="微软雅黑"/>
          <w:color w:val="822887"/>
          <w:spacing w:val="3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822887"/>
          <w:spacing w:val="3"/>
          <w:sz w:val="40"/>
          <w:szCs w:val="40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(商业)</w:t>
      </w:r>
      <w:r>
        <w:rPr>
          <w:rFonts w:ascii="微软雅黑" w:hAnsi="微软雅黑" w:eastAsia="微软雅黑" w:cs="微软雅黑"/>
          <w:color w:val="822887"/>
          <w:spacing w:val="3"/>
          <w:sz w:val="40"/>
          <w:szCs w:val="40"/>
        </w:rPr>
        <w:t xml:space="preserve">  </w:t>
      </w:r>
      <w:r>
        <w:rPr>
          <w:rFonts w:ascii="微软雅黑" w:hAnsi="微软雅黑" w:eastAsia="微软雅黑" w:cs="微软雅黑"/>
          <w:color w:val="822887"/>
          <w:spacing w:val="3"/>
          <w:sz w:val="40"/>
          <w:szCs w:val="40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文化研修</w:t>
      </w:r>
      <w:r>
        <w:rPr>
          <w:rFonts w:ascii="微软雅黑" w:hAnsi="微软雅黑" w:eastAsia="微软雅黑" w:cs="微软雅黑"/>
          <w:color w:val="822887"/>
          <w:sz w:val="40"/>
          <w:szCs w:val="40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班</w:t>
      </w:r>
    </w:p>
    <w:p>
      <w:pPr>
        <w:spacing w:before="7" w:line="231" w:lineRule="auto"/>
        <w:ind w:firstLine="1390" w:firstLineChars="500"/>
        <w:rPr>
          <w:rFonts w:hint="eastAsia"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</w:pPr>
      <w:r>
        <w:rPr>
          <w:rFonts w:hint="eastAsia"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 xml:space="preserve"> </w:t>
      </w:r>
      <w:r>
        <w:rPr>
          <w:rFonts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 xml:space="preserve">   </w:t>
      </w:r>
      <w:r>
        <w:rPr>
          <w:rFonts w:hint="eastAsia"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 xml:space="preserve">地点：深圳 </w:t>
      </w:r>
      <w:r>
        <w:rPr>
          <w:rFonts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 xml:space="preserve">   </w:t>
      </w:r>
      <w:r>
        <w:rPr>
          <w:rFonts w:hint="eastAsia"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>费用：</w:t>
      </w:r>
      <w:r>
        <w:rPr>
          <w:rFonts w:ascii="微软雅黑" w:hAnsi="微软雅黑" w:eastAsia="微软雅黑" w:cs="微软雅黑"/>
          <w:color w:val="996633"/>
          <w:spacing w:val="-1"/>
          <w:sz w:val="28"/>
          <w:szCs w:val="28"/>
          <w14:textOutline w14:w="3175" w14:cap="flat" w14:cmpd="sng" w14:algn="ctr">
            <w14:solidFill>
              <w14:srgbClr w14:val="996633"/>
            </w14:solidFill>
            <w14:prstDash w14:val="solid"/>
            <w14:miter w14:val="0"/>
          </w14:textOutline>
        </w:rPr>
        <w:t>39800</w:t>
      </w:r>
    </w:p>
    <w:p>
      <w:pPr>
        <w:spacing w:line="255" w:lineRule="auto"/>
      </w:pPr>
    </w:p>
    <w:p>
      <w:pPr>
        <w:spacing w:line="5282" w:lineRule="exact"/>
        <w:ind w:firstLine="35"/>
        <w:textAlignment w:val="center"/>
      </w:pPr>
      <w:r>
        <w:drawing>
          <wp:inline distT="0" distB="0" distL="0" distR="0">
            <wp:extent cx="6600190" cy="335407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00444" cy="33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1" w:line="112" w:lineRule="exact"/>
        <w:ind w:left="7509"/>
      </w:pPr>
      <w:r>
        <w:rPr>
          <w:position w:val="-2"/>
        </w:rPr>
        <w:drawing>
          <wp:inline distT="0" distB="0" distL="0" distR="0">
            <wp:extent cx="134620" cy="711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254" cy="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1" w:line="184" w:lineRule="auto"/>
        <w:ind w:left="76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79248C"/>
          <w:spacing w:val="-12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我们</w:t>
      </w:r>
      <w:r>
        <w:rPr>
          <w:rFonts w:ascii="微软雅黑" w:hAnsi="微软雅黑" w:eastAsia="微软雅黑" w:cs="微软雅黑"/>
          <w:color w:val="79248C"/>
          <w:spacing w:val="-6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要解决在西方遇到的问题，</w:t>
      </w:r>
      <w:r>
        <w:rPr>
          <w:rFonts w:ascii="微软雅黑" w:hAnsi="微软雅黑" w:eastAsia="微软雅黑" w:cs="微软雅黑"/>
          <w:color w:val="79248C"/>
          <w:spacing w:val="-6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79248C"/>
          <w:spacing w:val="-6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首先要充分认识西方的</w:t>
      </w:r>
    </w:p>
    <w:p>
      <w:pPr>
        <w:spacing w:before="111" w:line="184" w:lineRule="auto"/>
        <w:ind w:left="205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价值观，</w:t>
      </w: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站在他们的立场去理解他们</w:t>
      </w:r>
      <w:r>
        <w:rPr>
          <w:rFonts w:ascii="微软雅黑" w:hAnsi="微软雅黑" w:eastAsia="微软雅黑" w:cs="微软雅黑"/>
          <w:color w:val="79248C"/>
          <w:spacing w:val="-7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。</w:t>
      </w:r>
    </w:p>
    <w:p>
      <w:pPr>
        <w:spacing w:before="53" w:line="230" w:lineRule="auto"/>
        <w:ind w:left="3002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79248C"/>
          <w:spacing w:val="-14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—</w:t>
      </w: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—华为技术有限公司总裁：</w:t>
      </w: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79248C"/>
          <w:spacing w:val="-9"/>
          <w:sz w:val="28"/>
          <w:szCs w:val="28"/>
          <w14:textOutline w14:w="3175" w14:cap="flat" w14:cmpd="sng" w14:algn="ctr">
            <w14:solidFill>
              <w14:srgbClr w14:val="79248C"/>
            </w14:solidFill>
            <w14:prstDash w14:val="solid"/>
            <w14:miter w14:val="0"/>
          </w14:textOutline>
        </w:rPr>
        <w:t>任正非</w:t>
      </w:r>
    </w:p>
    <w:p>
      <w:pPr>
        <w:spacing w:before="231" w:line="61" w:lineRule="exact"/>
        <w:ind w:left="7557"/>
      </w:pPr>
      <w:r>
        <w:rPr>
          <w:position w:val="-1"/>
        </w:rPr>
        <w:drawing>
          <wp:inline distT="0" distB="0" distL="0" distR="0">
            <wp:extent cx="104775" cy="3873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4" w:lineRule="auto"/>
      </w:pPr>
    </w:p>
    <w:p>
      <w:pPr>
        <w:spacing w:before="76" w:line="376" w:lineRule="auto"/>
        <w:ind w:left="9" w:right="19" w:firstLine="48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现代社</w:t>
      </w:r>
      <w:r>
        <w:rPr>
          <w:rFonts w:ascii="宋体" w:hAnsi="宋体" w:eastAsia="宋体" w:cs="宋体"/>
          <w:spacing w:val="7"/>
          <w:sz w:val="23"/>
          <w:szCs w:val="23"/>
        </w:rPr>
        <w:t>会瞬息万变，我们即使不选择国际化，国际化也已到来。实际上，国际化在当今已经不是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地域的概</w:t>
      </w:r>
      <w:r>
        <w:rPr>
          <w:rFonts w:ascii="宋体" w:hAnsi="宋体" w:eastAsia="宋体" w:cs="宋体"/>
          <w:spacing w:val="8"/>
          <w:sz w:val="23"/>
          <w:szCs w:val="23"/>
        </w:rPr>
        <w:t>念</w:t>
      </w:r>
      <w:r>
        <w:rPr>
          <w:rFonts w:ascii="宋体" w:hAnsi="宋体" w:eastAsia="宋体" w:cs="宋体"/>
          <w:spacing w:val="7"/>
          <w:sz w:val="23"/>
          <w:szCs w:val="23"/>
        </w:rPr>
        <w:t>了。在全球化时代背景下，带给我们更多的机遇，同时也面临了更多的挑战，这让中国的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企业在西</w:t>
      </w:r>
      <w:r>
        <w:rPr>
          <w:rFonts w:ascii="宋体" w:hAnsi="宋体" w:eastAsia="宋体" w:cs="宋体"/>
          <w:spacing w:val="8"/>
          <w:sz w:val="23"/>
          <w:szCs w:val="23"/>
        </w:rPr>
        <w:t>方</w:t>
      </w:r>
      <w:r>
        <w:rPr>
          <w:rFonts w:ascii="宋体" w:hAnsi="宋体" w:eastAsia="宋体" w:cs="宋体"/>
          <w:spacing w:val="7"/>
          <w:sz w:val="23"/>
          <w:szCs w:val="23"/>
        </w:rPr>
        <w:t>很难成为影响力很大的品牌，因为他们在价值观上不接受我们。因此，企业的国际化，第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一</w:t>
      </w:r>
      <w:r>
        <w:rPr>
          <w:rFonts w:ascii="宋体" w:hAnsi="宋体" w:eastAsia="宋体" w:cs="宋体"/>
          <w:spacing w:val="8"/>
          <w:sz w:val="23"/>
          <w:szCs w:val="23"/>
        </w:rPr>
        <w:t>步就是要具有国际化的思维。</w:t>
      </w:r>
    </w:p>
    <w:p>
      <w:pPr>
        <w:spacing w:before="5" w:line="379" w:lineRule="auto"/>
        <w:ind w:left="8" w:right="21" w:firstLine="4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我们</w:t>
      </w:r>
      <w:r>
        <w:rPr>
          <w:rFonts w:ascii="宋体" w:hAnsi="宋体" w:eastAsia="宋体" w:cs="宋体"/>
          <w:spacing w:val="11"/>
          <w:sz w:val="23"/>
          <w:szCs w:val="23"/>
        </w:rPr>
        <w:t>这</w:t>
      </w:r>
      <w:r>
        <w:rPr>
          <w:rFonts w:ascii="宋体" w:hAnsi="宋体" w:eastAsia="宋体" w:cs="宋体"/>
          <w:spacing w:val="7"/>
          <w:sz w:val="23"/>
          <w:szCs w:val="23"/>
        </w:rPr>
        <w:t>些年，都是采用中国的思维方式去理解世界、去揣测西方的意图。其实，</w:t>
      </w:r>
      <w:r>
        <w:rPr>
          <w:rFonts w:ascii="宋体" w:hAnsi="宋体" w:eastAsia="宋体" w:cs="宋体"/>
          <w:color w:val="800080"/>
          <w:spacing w:val="7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我们要解决在西</w:t>
      </w:r>
      <w:r>
        <w:rPr>
          <w:rFonts w:ascii="宋体" w:hAnsi="宋体" w:eastAsia="宋体" w:cs="宋体"/>
          <w:color w:val="80008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2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方遇</w:t>
      </w:r>
      <w:r>
        <w:rPr>
          <w:rFonts w:ascii="宋体" w:hAnsi="宋体" w:eastAsia="宋体" w:cs="宋体"/>
          <w:color w:val="800080"/>
          <w:spacing w:val="19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到</w:t>
      </w: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的问题，首先要充分认识西方的价值观，站在他们的立场去理解他们。学点哲学、历史、社</w:t>
      </w:r>
      <w:r>
        <w:rPr>
          <w:rFonts w:ascii="宋体" w:hAnsi="宋体" w:eastAsia="宋体" w:cs="宋体"/>
          <w:color w:val="80008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2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会学</w:t>
      </w:r>
      <w:r>
        <w:rPr>
          <w:rFonts w:ascii="宋体" w:hAnsi="宋体" w:eastAsia="宋体" w:cs="宋体"/>
          <w:color w:val="800080"/>
          <w:spacing w:val="12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、</w:t>
      </w: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心理学等这些人类文明的结晶，会带着我们找到解决世界问题的钥匙。</w:t>
      </w:r>
      <w:r>
        <w:rPr>
          <w:rFonts w:ascii="宋体" w:hAnsi="宋体" w:eastAsia="宋体" w:cs="宋体"/>
          <w:spacing w:val="10"/>
          <w:sz w:val="23"/>
          <w:szCs w:val="23"/>
        </w:rPr>
        <w:t>全面系统的学习和了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解</w:t>
      </w:r>
      <w:r>
        <w:rPr>
          <w:rFonts w:ascii="宋体" w:hAnsi="宋体" w:eastAsia="宋体" w:cs="宋体"/>
          <w:spacing w:val="11"/>
          <w:sz w:val="23"/>
          <w:szCs w:val="23"/>
        </w:rPr>
        <w:t>西</w:t>
      </w:r>
      <w:r>
        <w:rPr>
          <w:rFonts w:ascii="宋体" w:hAnsi="宋体" w:eastAsia="宋体" w:cs="宋体"/>
          <w:spacing w:val="9"/>
          <w:sz w:val="23"/>
          <w:szCs w:val="23"/>
        </w:rPr>
        <w:t>方文化，从不同的视角看世界，这才是真正的国际化和世界观。</w:t>
      </w:r>
    </w:p>
    <w:p>
      <w:pPr>
        <w:sectPr>
          <w:headerReference r:id="rId3" w:type="default"/>
          <w:footerReference r:id="rId4" w:type="default"/>
          <w:pgSz w:w="11906" w:h="16839"/>
          <w:pgMar w:top="1275" w:right="700" w:bottom="1012" w:left="720" w:header="300" w:footer="852" w:gutter="0"/>
          <w:cols w:space="720" w:num="1"/>
        </w:sectPr>
      </w:pPr>
    </w:p>
    <w:p>
      <w:pPr>
        <w:spacing w:before="130" w:line="230" w:lineRule="auto"/>
        <w:ind w:left="2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课程设置】</w:t>
      </w:r>
    </w:p>
    <w:p>
      <w:pPr>
        <w:spacing w:before="149" w:line="382" w:lineRule="auto"/>
        <w:ind w:left="10" w:right="61" w:firstLine="7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西方哲学与 (商业) 文化研修班，汇集知名高校西学研究专家学者，通过对</w:t>
      </w:r>
      <w:r>
        <w:rPr>
          <w:rFonts w:ascii="宋体" w:hAnsi="宋体" w:eastAsia="宋体" w:cs="宋体"/>
          <w:color w:val="800080"/>
          <w:spacing w:val="7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西方历史、西方文</w:t>
      </w:r>
      <w:r>
        <w:rPr>
          <w:rFonts w:ascii="宋体" w:hAnsi="宋体" w:eastAsia="宋体" w:cs="宋体"/>
          <w:color w:val="80008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1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化、西方</w:t>
      </w:r>
      <w:r>
        <w:rPr>
          <w:rFonts w:ascii="宋体" w:hAnsi="宋体" w:eastAsia="宋体" w:cs="宋体"/>
          <w:color w:val="800080"/>
          <w:spacing w:val="7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宗教、西方艺术、西方科学、西方哲学</w:t>
      </w:r>
      <w:r>
        <w:rPr>
          <w:rFonts w:ascii="宋体" w:hAnsi="宋体" w:eastAsia="宋体" w:cs="宋体"/>
          <w:spacing w:val="7"/>
          <w:sz w:val="23"/>
          <w:szCs w:val="23"/>
        </w:rPr>
        <w:t>多个方面的深入剖析，让我们全面了解西方文明的文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化</w:t>
      </w:r>
      <w:r>
        <w:rPr>
          <w:rFonts w:ascii="宋体" w:hAnsi="宋体" w:eastAsia="宋体" w:cs="宋体"/>
          <w:spacing w:val="11"/>
          <w:sz w:val="23"/>
          <w:szCs w:val="23"/>
        </w:rPr>
        <w:t>基</w:t>
      </w:r>
      <w:r>
        <w:rPr>
          <w:rFonts w:ascii="宋体" w:hAnsi="宋体" w:eastAsia="宋体" w:cs="宋体"/>
          <w:spacing w:val="8"/>
          <w:sz w:val="23"/>
          <w:szCs w:val="23"/>
        </w:rPr>
        <w:t>因，多维度的去认识这个世界。</w:t>
      </w:r>
    </w:p>
    <w:p>
      <w:pPr>
        <w:spacing w:line="313" w:lineRule="auto"/>
      </w:pPr>
    </w:p>
    <w:p>
      <w:pPr>
        <w:spacing w:line="314" w:lineRule="auto"/>
      </w:pPr>
    </w:p>
    <w:p>
      <w:pPr>
        <w:spacing w:line="6262" w:lineRule="exact"/>
        <w:ind w:firstLine="2020"/>
        <w:textAlignment w:val="center"/>
      </w:pPr>
      <w:r>
        <w:drawing>
          <wp:inline distT="0" distB="0" distL="0" distR="0">
            <wp:extent cx="4169410" cy="397573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39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3" w:line="230" w:lineRule="auto"/>
        <w:ind w:left="2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课程收获】</w:t>
      </w:r>
    </w:p>
    <w:p>
      <w:pPr>
        <w:spacing w:before="152" w:line="301" w:lineRule="auto"/>
        <w:ind w:left="438" w:firstLine="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1、通过学习西方历史、文化、宗教，了解西方文明的发展渊源与核心价值，了解东西文化差异</w:t>
      </w:r>
      <w:r>
        <w:rPr>
          <w:rFonts w:ascii="宋体" w:hAnsi="宋体" w:eastAsia="宋体" w:cs="宋体"/>
          <w:spacing w:val="6"/>
          <w:sz w:val="23"/>
          <w:szCs w:val="23"/>
        </w:rPr>
        <w:t>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帮</w:t>
      </w:r>
      <w:r>
        <w:rPr>
          <w:rFonts w:ascii="宋体" w:hAnsi="宋体" w:eastAsia="宋体" w:cs="宋体"/>
          <w:spacing w:val="9"/>
          <w:sz w:val="23"/>
          <w:szCs w:val="23"/>
        </w:rPr>
        <w:t>助</w:t>
      </w:r>
      <w:r>
        <w:rPr>
          <w:rFonts w:ascii="宋体" w:hAnsi="宋体" w:eastAsia="宋体" w:cs="宋体"/>
          <w:spacing w:val="8"/>
          <w:sz w:val="23"/>
          <w:szCs w:val="23"/>
        </w:rPr>
        <w:t>我们站在更广阔的视野看待问题；</w:t>
      </w:r>
    </w:p>
    <w:p>
      <w:pPr>
        <w:spacing w:before="183" w:line="302" w:lineRule="auto"/>
        <w:ind w:left="433" w:right="143" w:firstLine="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2、</w:t>
      </w:r>
      <w:r>
        <w:rPr>
          <w:rFonts w:ascii="宋体" w:hAnsi="宋体" w:eastAsia="宋体" w:cs="宋体"/>
          <w:spacing w:val="15"/>
          <w:sz w:val="23"/>
          <w:szCs w:val="23"/>
        </w:rPr>
        <w:t>通</w:t>
      </w:r>
      <w:r>
        <w:rPr>
          <w:rFonts w:ascii="宋体" w:hAnsi="宋体" w:eastAsia="宋体" w:cs="宋体"/>
          <w:spacing w:val="9"/>
          <w:sz w:val="23"/>
          <w:szCs w:val="23"/>
        </w:rPr>
        <w:t>过西方艺术的学习，不仅帮助我们获得发现美、感受美、创造美的能力，更是可以培养和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激</w:t>
      </w:r>
      <w:r>
        <w:rPr>
          <w:rFonts w:ascii="宋体" w:hAnsi="宋体" w:eastAsia="宋体" w:cs="宋体"/>
          <w:spacing w:val="9"/>
          <w:sz w:val="23"/>
          <w:szCs w:val="23"/>
        </w:rPr>
        <w:t>发我们的感性素质，培养一种感受幸福的能力；</w:t>
      </w:r>
    </w:p>
    <w:p>
      <w:pPr>
        <w:spacing w:before="183" w:line="302" w:lineRule="auto"/>
        <w:ind w:left="438" w:right="1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3、</w:t>
      </w:r>
      <w:r>
        <w:rPr>
          <w:rFonts w:ascii="宋体" w:hAnsi="宋体" w:eastAsia="宋体" w:cs="宋体"/>
          <w:spacing w:val="13"/>
          <w:sz w:val="23"/>
          <w:szCs w:val="23"/>
        </w:rPr>
        <w:t>通</w:t>
      </w:r>
      <w:r>
        <w:rPr>
          <w:rFonts w:ascii="宋体" w:hAnsi="宋体" w:eastAsia="宋体" w:cs="宋体"/>
          <w:spacing w:val="9"/>
          <w:sz w:val="23"/>
          <w:szCs w:val="23"/>
        </w:rPr>
        <w:t>过西方科学史的学习，了解科学的文化背景以及科学与人类其他文化比如哲学、宗教、文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sz w:val="23"/>
          <w:szCs w:val="23"/>
        </w:rPr>
        <w:t>学</w:t>
      </w:r>
      <w:r>
        <w:rPr>
          <w:rFonts w:ascii="宋体" w:hAnsi="宋体" w:eastAsia="宋体" w:cs="宋体"/>
          <w:spacing w:val="8"/>
          <w:sz w:val="23"/>
          <w:szCs w:val="23"/>
        </w:rPr>
        <w:t>等的关系，培养我们的批判精神；</w:t>
      </w:r>
    </w:p>
    <w:p>
      <w:pPr>
        <w:spacing w:before="184" w:line="302" w:lineRule="auto"/>
        <w:ind w:left="433" w:right="1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4、通</w:t>
      </w:r>
      <w:r>
        <w:rPr>
          <w:rFonts w:ascii="宋体" w:hAnsi="宋体" w:eastAsia="宋体" w:cs="宋体"/>
          <w:spacing w:val="10"/>
          <w:sz w:val="23"/>
          <w:szCs w:val="23"/>
        </w:rPr>
        <w:t>过</w:t>
      </w:r>
      <w:r>
        <w:rPr>
          <w:rFonts w:ascii="宋体" w:hAnsi="宋体" w:eastAsia="宋体" w:cs="宋体"/>
          <w:spacing w:val="9"/>
          <w:sz w:val="23"/>
          <w:szCs w:val="23"/>
        </w:rPr>
        <w:t>学习西方哲学，了解西方人的精神世界，提升和训练我们的思维能力，加深我们的思想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深</w:t>
      </w:r>
      <w:r>
        <w:rPr>
          <w:rFonts w:ascii="宋体" w:hAnsi="宋体" w:eastAsia="宋体" w:cs="宋体"/>
          <w:spacing w:val="8"/>
          <w:sz w:val="23"/>
          <w:szCs w:val="23"/>
        </w:rPr>
        <w:t>度，拓宽我们的思维角度。</w:t>
      </w:r>
    </w:p>
    <w:p>
      <w:pPr>
        <w:sectPr>
          <w:headerReference r:id="rId5" w:type="default"/>
          <w:footerReference r:id="rId6" w:type="default"/>
          <w:pgSz w:w="11906" w:h="16839"/>
          <w:pgMar w:top="1275" w:right="658" w:bottom="1012" w:left="720" w:header="300" w:footer="852" w:gutter="0"/>
          <w:cols w:space="720" w:num="1"/>
        </w:sectPr>
      </w:pPr>
    </w:p>
    <w:p>
      <w:pPr>
        <w:spacing w:line="866" w:lineRule="exact"/>
        <w:ind w:firstLine="3626"/>
        <w:textAlignment w:val="center"/>
      </w:pPr>
      <w:r>
        <w:pict>
          <v:rect id="_x0000_s2054" o:spid="_x0000_s2054" o:spt="1" style="position:absolute;left:0pt;margin-left:36pt;margin-top:63.3pt;height:0.5pt;width:523.3pt;mso-position-horizontal-relative:page;mso-position-vertical-relative:page;z-index:2516684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864995" cy="54991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9" w:line="231" w:lineRule="auto"/>
        <w:ind w:left="13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招生对象】</w:t>
      </w:r>
    </w:p>
    <w:p>
      <w:pPr>
        <w:spacing w:before="137" w:line="468" w:lineRule="exact"/>
        <w:ind w:left="55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11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9"/>
          <w:position w:val="15"/>
          <w:sz w:val="23"/>
          <w:szCs w:val="23"/>
        </w:rPr>
        <w:t xml:space="preserve">  公司董事长、总经理、总裁、合伙人等企业中高层管理人</w:t>
      </w:r>
      <w:r>
        <w:rPr>
          <w:rFonts w:ascii="宋体" w:hAnsi="宋体" w:eastAsia="宋体" w:cs="宋体"/>
          <w:spacing w:val="8"/>
          <w:position w:val="15"/>
          <w:sz w:val="23"/>
          <w:szCs w:val="23"/>
        </w:rPr>
        <w:t>员</w:t>
      </w:r>
    </w:p>
    <w:p>
      <w:pPr>
        <w:spacing w:before="1" w:line="234" w:lineRule="auto"/>
        <w:ind w:left="55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4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社会各行业精英及西方历史文化的爱好者</w:t>
      </w:r>
    </w:p>
    <w:p>
      <w:pPr>
        <w:spacing w:before="198" w:line="231" w:lineRule="auto"/>
        <w:ind w:left="13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课程内容】</w:t>
      </w:r>
    </w:p>
    <w:p>
      <w:pPr>
        <w:spacing w:line="34" w:lineRule="exact"/>
      </w:pPr>
    </w:p>
    <w:tbl>
      <w:tblPr>
        <w:tblStyle w:val="6"/>
        <w:tblW w:w="100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3"/>
        <w:gridCol w:w="787"/>
        <w:gridCol w:w="1373"/>
        <w:gridCol w:w="5097"/>
        <w:gridCol w:w="987"/>
        <w:gridCol w:w="12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410" w:type="dxa"/>
            <w:gridSpan w:val="2"/>
            <w:shd w:val="clear" w:color="auto" w:fill="8DB3E2"/>
          </w:tcPr>
          <w:p>
            <w:pPr>
              <w:spacing w:before="119" w:line="229" w:lineRule="auto"/>
              <w:ind w:left="4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373" w:type="dxa"/>
            <w:shd w:val="clear" w:color="auto" w:fill="8DB3E2"/>
          </w:tcPr>
          <w:p>
            <w:pPr>
              <w:spacing w:before="119" w:line="228" w:lineRule="auto"/>
              <w:ind w:left="2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程主题</w:t>
            </w:r>
          </w:p>
        </w:tc>
        <w:tc>
          <w:tcPr>
            <w:tcW w:w="5097" w:type="dxa"/>
            <w:shd w:val="clear" w:color="auto" w:fill="8DB3E2"/>
          </w:tcPr>
          <w:p>
            <w:pPr>
              <w:spacing w:before="120" w:line="227" w:lineRule="auto"/>
              <w:ind w:left="20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要内容</w:t>
            </w:r>
          </w:p>
        </w:tc>
        <w:tc>
          <w:tcPr>
            <w:tcW w:w="987" w:type="dxa"/>
            <w:shd w:val="clear" w:color="auto" w:fill="8DB3E2"/>
          </w:tcPr>
          <w:p>
            <w:pPr>
              <w:spacing w:before="119" w:line="230" w:lineRule="auto"/>
              <w:ind w:left="2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</w:p>
        </w:tc>
        <w:tc>
          <w:tcPr>
            <w:tcW w:w="1223" w:type="dxa"/>
            <w:shd w:val="clear" w:color="auto" w:fill="8DB3E2"/>
          </w:tcPr>
          <w:p>
            <w:pPr>
              <w:spacing w:before="120" w:line="227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课讲师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867" w:type="dxa"/>
            <w:gridSpan w:val="5"/>
            <w:shd w:val="clear" w:color="auto" w:fill="D9D9D9"/>
          </w:tcPr>
          <w:p>
            <w:pPr>
              <w:spacing w:before="115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模块一：西方历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史</w:t>
            </w:r>
          </w:p>
        </w:tc>
        <w:tc>
          <w:tcPr>
            <w:tcW w:w="1223" w:type="dxa"/>
            <w:shd w:val="clear" w:color="auto" w:fill="D9D9D9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9" w:hRule="atLeast"/>
        </w:trPr>
        <w:tc>
          <w:tcPr>
            <w:tcW w:w="1410" w:type="dxa"/>
            <w:gridSpan w:val="2"/>
          </w:tcPr>
          <w:p>
            <w:pPr>
              <w:spacing w:line="319" w:lineRule="auto"/>
            </w:pPr>
          </w:p>
          <w:p>
            <w:pPr>
              <w:spacing w:line="320" w:lineRule="auto"/>
            </w:pPr>
          </w:p>
          <w:p>
            <w:pPr>
              <w:spacing w:line="320" w:lineRule="auto"/>
            </w:pPr>
          </w:p>
          <w:p>
            <w:pPr>
              <w:spacing w:before="75" w:line="192" w:lineRule="auto"/>
              <w:ind w:left="66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1373" w:type="dxa"/>
          </w:tcPr>
          <w:p>
            <w:pPr>
              <w:spacing w:line="456" w:lineRule="auto"/>
            </w:pPr>
          </w:p>
          <w:p>
            <w:pPr>
              <w:spacing w:before="75" w:line="376" w:lineRule="auto"/>
              <w:ind w:left="214" w:right="205" w:firstLine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世界历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史与文明</w:t>
            </w:r>
          </w:p>
          <w:p>
            <w:pPr>
              <w:spacing w:line="228" w:lineRule="auto"/>
              <w:ind w:left="3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演进》</w:t>
            </w:r>
          </w:p>
        </w:tc>
        <w:tc>
          <w:tcPr>
            <w:tcW w:w="5097" w:type="dxa"/>
          </w:tcPr>
          <w:p>
            <w:pPr>
              <w:spacing w:before="302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7"/>
                <w:sz w:val="23"/>
                <w:szCs w:val="23"/>
              </w:rPr>
              <w:t>1.地理大发现与殖民扩</w:t>
            </w:r>
            <w:r>
              <w:rPr>
                <w:rFonts w:ascii="宋体" w:hAnsi="宋体" w:eastAsia="宋体" w:cs="宋体"/>
                <w:spacing w:val="5"/>
                <w:position w:val="17"/>
                <w:sz w:val="23"/>
                <w:szCs w:val="23"/>
              </w:rPr>
              <w:t>张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2.文艺复兴与人的解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放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3.宗教改革与新教精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神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.启蒙运动与理性精神</w:t>
            </w:r>
          </w:p>
        </w:tc>
        <w:tc>
          <w:tcPr>
            <w:tcW w:w="987" w:type="dxa"/>
          </w:tcPr>
          <w:p>
            <w:pPr>
              <w:spacing w:line="307" w:lineRule="auto"/>
            </w:pPr>
          </w:p>
          <w:p>
            <w:pPr>
              <w:spacing w:line="307" w:lineRule="auto"/>
            </w:pPr>
          </w:p>
          <w:p>
            <w:pPr>
              <w:spacing w:line="308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before="301" w:line="380" w:lineRule="auto"/>
              <w:ind w:left="133" w:right="130" w:firstLine="1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李工真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—武汉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学历史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5" w:hRule="atLeast"/>
        </w:trPr>
        <w:tc>
          <w:tcPr>
            <w:tcW w:w="623" w:type="dxa"/>
            <w:vMerge w:val="restart"/>
            <w:tcBorders>
              <w:bottom w:val="nil"/>
            </w:tcBorders>
          </w:tcPr>
          <w:p/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before="74" w:line="192" w:lineRule="auto"/>
              <w:ind w:left="26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787" w:type="dxa"/>
            <w:vMerge w:val="restart"/>
            <w:tcBorders>
              <w:bottom w:val="nil"/>
            </w:tcBorders>
            <w:textDirection w:val="tbRlV"/>
          </w:tcPr>
          <w:p>
            <w:pPr>
              <w:spacing w:before="272" w:line="221" w:lineRule="auto"/>
              <w:ind w:left="34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二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一</w:t>
            </w:r>
          </w:p>
        </w:tc>
        <w:tc>
          <w:tcPr>
            <w:tcW w:w="1373" w:type="dxa"/>
          </w:tcPr>
          <w:p>
            <w:pPr>
              <w:spacing w:line="268" w:lineRule="auto"/>
            </w:pPr>
          </w:p>
          <w:p>
            <w:pPr>
              <w:spacing w:line="268" w:lineRule="auto"/>
            </w:pPr>
          </w:p>
          <w:p>
            <w:pPr>
              <w:spacing w:line="268" w:lineRule="auto"/>
            </w:pPr>
          </w:p>
          <w:p>
            <w:pPr>
              <w:spacing w:line="269" w:lineRule="auto"/>
            </w:pPr>
          </w:p>
          <w:p>
            <w:pPr>
              <w:spacing w:before="75" w:line="376" w:lineRule="auto"/>
              <w:ind w:left="210" w:right="205" w:firstLine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德意志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的历史文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化与工匠</w:t>
            </w:r>
          </w:p>
          <w:p>
            <w:pPr>
              <w:spacing w:line="226" w:lineRule="auto"/>
              <w:ind w:left="3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精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神》</w:t>
            </w:r>
          </w:p>
        </w:tc>
        <w:tc>
          <w:tcPr>
            <w:tcW w:w="5097" w:type="dxa"/>
          </w:tcPr>
          <w:p>
            <w:pPr>
              <w:spacing w:before="220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6"/>
                <w:position w:val="17"/>
                <w:sz w:val="23"/>
                <w:szCs w:val="23"/>
              </w:rPr>
              <w:t>.俾斯麦与德国统一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.“世界政治”与世界大战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3.魏玛德国的和平外</w:t>
            </w: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交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.希特勒的战争冒险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position w:val="1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.“社会市场经济”理论的出台</w:t>
            </w:r>
          </w:p>
          <w:p>
            <w:pPr>
              <w:spacing w:before="159" w:line="308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1"/>
                <w:sz w:val="23"/>
                <w:szCs w:val="23"/>
              </w:rPr>
              <w:t>6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.“社会市场经济”体制的建立</w:t>
            </w:r>
          </w:p>
          <w:p>
            <w:pPr>
              <w:spacing w:before="160" w:line="308" w:lineRule="exact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position w:val="1"/>
                <w:sz w:val="23"/>
                <w:szCs w:val="23"/>
              </w:rPr>
              <w:t>7</w:t>
            </w:r>
            <w:r>
              <w:rPr>
                <w:rFonts w:ascii="宋体" w:hAnsi="宋体" w:eastAsia="宋体" w:cs="宋体"/>
                <w:spacing w:val="17"/>
                <w:position w:val="1"/>
                <w:sz w:val="23"/>
                <w:szCs w:val="23"/>
              </w:rPr>
              <w:t>．联邦德国的“经济奇迹”</w:t>
            </w:r>
          </w:p>
          <w:p>
            <w:pPr>
              <w:spacing w:before="159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8. 德国制造与工匠精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神</w:t>
            </w:r>
          </w:p>
        </w:tc>
        <w:tc>
          <w:tcPr>
            <w:tcW w:w="987" w:type="dxa"/>
          </w:tcPr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4" w:lineRule="auto"/>
            </w:pPr>
          </w:p>
          <w:p>
            <w:pPr>
              <w:spacing w:line="254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  <w:vMerge w:val="restart"/>
            <w:tcBorders>
              <w:bottom w:val="nil"/>
            </w:tcBorders>
          </w:tcPr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before="75" w:line="380" w:lineRule="auto"/>
              <w:ind w:left="133" w:right="130" w:firstLine="1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李工真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—武汉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学历史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0" w:hRule="atLeast"/>
        </w:trPr>
        <w:tc>
          <w:tcPr>
            <w:tcW w:w="623" w:type="dxa"/>
            <w:vMerge w:val="continue"/>
            <w:tcBorders>
              <w:top w:val="nil"/>
            </w:tcBorders>
          </w:tcPr>
          <w:p/>
        </w:tc>
        <w:tc>
          <w:tcPr>
            <w:tcW w:w="787" w:type="dxa"/>
            <w:vMerge w:val="continue"/>
            <w:tcBorders>
              <w:top w:val="nil"/>
            </w:tcBorders>
            <w:textDirection w:val="tbRlV"/>
          </w:tcPr>
          <w:p/>
        </w:tc>
        <w:tc>
          <w:tcPr>
            <w:tcW w:w="1373" w:type="dxa"/>
          </w:tcPr>
          <w:p>
            <w:pPr>
              <w:spacing w:line="306" w:lineRule="auto"/>
            </w:pPr>
          </w:p>
          <w:p>
            <w:pPr>
              <w:spacing w:line="307" w:lineRule="auto"/>
            </w:pPr>
          </w:p>
          <w:p>
            <w:pPr>
              <w:spacing w:line="307" w:lineRule="auto"/>
            </w:pPr>
          </w:p>
          <w:p>
            <w:pPr>
              <w:spacing w:before="75" w:line="376" w:lineRule="auto"/>
              <w:ind w:left="208" w:right="205" w:firstLine="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苦难的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煌——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太文明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的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发展之</w:t>
            </w:r>
          </w:p>
          <w:p>
            <w:pPr>
              <w:spacing w:line="227" w:lineRule="auto"/>
              <w:ind w:left="4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路》</w:t>
            </w:r>
          </w:p>
        </w:tc>
        <w:tc>
          <w:tcPr>
            <w:tcW w:w="5097" w:type="dxa"/>
          </w:tcPr>
          <w:p>
            <w:pPr>
              <w:spacing w:before="299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7"/>
                <w:sz w:val="23"/>
                <w:szCs w:val="23"/>
              </w:rPr>
              <w:t>1.“犹太人问题”的由</w:t>
            </w:r>
            <w:r>
              <w:rPr>
                <w:rFonts w:ascii="宋体" w:hAnsi="宋体" w:eastAsia="宋体" w:cs="宋体"/>
                <w:spacing w:val="5"/>
                <w:position w:val="17"/>
                <w:sz w:val="23"/>
                <w:szCs w:val="23"/>
              </w:rPr>
              <w:t>来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2.德意志犹太人的解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放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position w:val="1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.德意志中产阶级的反犹太主义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德国知识界右翼的反犹主义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position w:val="1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.作为“前纳粹主义”的反犹主义</w:t>
            </w:r>
          </w:p>
          <w:p>
            <w:pPr>
              <w:spacing w:before="159" w:line="308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position w:val="1"/>
                <w:sz w:val="23"/>
                <w:szCs w:val="23"/>
              </w:rPr>
              <w:t>6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.魏玛时代的德国反犹运动</w:t>
            </w:r>
          </w:p>
          <w:p>
            <w:pPr>
              <w:spacing w:before="160" w:line="308" w:lineRule="exact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7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.纳粹德国反犹步骤</w:t>
            </w:r>
          </w:p>
          <w:p>
            <w:pPr>
              <w:spacing w:before="160" w:line="308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position w:val="1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.关于“犹太人问题”的总结</w:t>
            </w:r>
          </w:p>
        </w:tc>
        <w:tc>
          <w:tcPr>
            <w:tcW w:w="987" w:type="dxa"/>
          </w:tcPr>
          <w:p>
            <w:pPr>
              <w:spacing w:line="264" w:lineRule="auto"/>
            </w:pPr>
          </w:p>
          <w:p>
            <w:pPr>
              <w:spacing w:line="264" w:lineRule="auto"/>
            </w:pPr>
          </w:p>
          <w:p>
            <w:pPr>
              <w:spacing w:line="264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  <w:vMerge w:val="continue"/>
            <w:tcBorders>
              <w:top w:val="nil"/>
            </w:tcBorders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8867" w:type="dxa"/>
            <w:gridSpan w:val="5"/>
            <w:shd w:val="clear" w:color="auto" w:fill="D9D9D9"/>
          </w:tcPr>
          <w:p>
            <w:pPr>
              <w:spacing w:before="120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模块二：西方文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化</w:t>
            </w:r>
          </w:p>
        </w:tc>
        <w:tc>
          <w:tcPr>
            <w:tcW w:w="1223" w:type="dxa"/>
            <w:shd w:val="clear" w:color="auto" w:fill="D9D9D9"/>
          </w:tcPr>
          <w:p/>
        </w:tc>
      </w:tr>
    </w:tbl>
    <w:p/>
    <w:p>
      <w:pPr>
        <w:sectPr>
          <w:headerReference r:id="rId7" w:type="default"/>
          <w:footerReference r:id="rId8" w:type="default"/>
          <w:pgSz w:w="11906" w:h="16839"/>
          <w:pgMar w:top="300" w:right="720" w:bottom="1012" w:left="607" w:header="0" w:footer="852" w:gutter="0"/>
          <w:cols w:space="720" w:num="1"/>
        </w:sectPr>
      </w:pPr>
    </w:p>
    <w:p>
      <w:pPr>
        <w:spacing w:line="866" w:lineRule="exact"/>
        <w:ind w:firstLine="3626"/>
        <w:textAlignment w:val="center"/>
      </w:pPr>
      <w:r>
        <w:pict>
          <v:rect id="_x0000_s2053" o:spid="_x0000_s2053" o:spt="1" style="position:absolute;left:0pt;margin-left:36pt;margin-top:63.3pt;height:0.5pt;width:523.3pt;mso-position-horizontal-relative:page;mso-position-vertical-relative:page;z-index:25167155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864995" cy="54991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1" w:lineRule="exact"/>
      </w:pPr>
    </w:p>
    <w:tbl>
      <w:tblPr>
        <w:tblStyle w:val="6"/>
        <w:tblW w:w="100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0"/>
        <w:gridCol w:w="1373"/>
        <w:gridCol w:w="5097"/>
        <w:gridCol w:w="987"/>
        <w:gridCol w:w="12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0" w:hRule="atLeast"/>
        </w:trPr>
        <w:tc>
          <w:tcPr>
            <w:tcW w:w="1410" w:type="dxa"/>
          </w:tcPr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line="253" w:lineRule="auto"/>
            </w:pPr>
          </w:p>
          <w:p>
            <w:pPr>
              <w:spacing w:before="75" w:line="190" w:lineRule="auto"/>
              <w:ind w:left="6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1373" w:type="dxa"/>
          </w:tcPr>
          <w:p>
            <w:pPr>
              <w:spacing w:line="254" w:lineRule="auto"/>
            </w:pPr>
          </w:p>
          <w:p>
            <w:pPr>
              <w:spacing w:line="255" w:lineRule="auto"/>
            </w:pPr>
          </w:p>
          <w:p>
            <w:pPr>
              <w:spacing w:before="74" w:line="376" w:lineRule="auto"/>
              <w:ind w:left="214" w:right="101" w:hanging="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《古希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腊、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古罗马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文</w:t>
            </w:r>
          </w:p>
          <w:p>
            <w:pPr>
              <w:spacing w:line="228" w:lineRule="auto"/>
              <w:ind w:left="4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化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》</w:t>
            </w:r>
          </w:p>
        </w:tc>
        <w:tc>
          <w:tcPr>
            <w:tcW w:w="5097" w:type="dxa"/>
          </w:tcPr>
          <w:p>
            <w:pPr>
              <w:spacing w:before="119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position w:val="17"/>
                <w:sz w:val="23"/>
                <w:szCs w:val="23"/>
              </w:rPr>
              <w:t>.爱琴文明与希腊神话传说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.希腊城邦文化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.城邦文化衰落与希腊化时代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4.罗马帝国的兴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衰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.罗马文化的特征</w:t>
            </w:r>
          </w:p>
        </w:tc>
        <w:tc>
          <w:tcPr>
            <w:tcW w:w="987" w:type="dxa"/>
          </w:tcPr>
          <w:p>
            <w:pPr>
              <w:spacing w:line="243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before="74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line="277" w:lineRule="auto"/>
            </w:pPr>
          </w:p>
          <w:p>
            <w:pPr>
              <w:spacing w:before="75" w:line="380" w:lineRule="auto"/>
              <w:ind w:left="133" w:right="130" w:firstLine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赵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—武汉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学哲学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10" w:type="dxa"/>
            <w:shd w:val="clear" w:color="auto" w:fill="8DB3E2"/>
          </w:tcPr>
          <w:p>
            <w:pPr>
              <w:spacing w:before="116" w:line="229" w:lineRule="auto"/>
              <w:ind w:left="46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373" w:type="dxa"/>
            <w:shd w:val="clear" w:color="auto" w:fill="8DB3E2"/>
          </w:tcPr>
          <w:p>
            <w:pPr>
              <w:spacing w:before="116" w:line="228" w:lineRule="auto"/>
              <w:ind w:left="2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程主题</w:t>
            </w:r>
          </w:p>
        </w:tc>
        <w:tc>
          <w:tcPr>
            <w:tcW w:w="5097" w:type="dxa"/>
            <w:shd w:val="clear" w:color="auto" w:fill="8DB3E2"/>
          </w:tcPr>
          <w:p>
            <w:pPr>
              <w:spacing w:before="117" w:line="227" w:lineRule="auto"/>
              <w:ind w:left="20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要内容</w:t>
            </w:r>
          </w:p>
        </w:tc>
        <w:tc>
          <w:tcPr>
            <w:tcW w:w="987" w:type="dxa"/>
            <w:shd w:val="clear" w:color="auto" w:fill="8DB3E2"/>
          </w:tcPr>
          <w:p>
            <w:pPr>
              <w:spacing w:before="116" w:line="230" w:lineRule="auto"/>
              <w:ind w:left="2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</w:p>
        </w:tc>
        <w:tc>
          <w:tcPr>
            <w:tcW w:w="1223" w:type="dxa"/>
            <w:shd w:val="clear" w:color="auto" w:fill="8DB3E2"/>
          </w:tcPr>
          <w:p>
            <w:pPr>
              <w:spacing w:before="117" w:line="227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课讲师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867" w:type="dxa"/>
            <w:gridSpan w:val="4"/>
            <w:shd w:val="clear" w:color="auto" w:fill="D9D9D9"/>
          </w:tcPr>
          <w:p>
            <w:pPr>
              <w:spacing w:before="116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模块三：西方宗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</w:t>
            </w:r>
          </w:p>
        </w:tc>
        <w:tc>
          <w:tcPr>
            <w:tcW w:w="1223" w:type="dxa"/>
            <w:shd w:val="clear" w:color="auto" w:fill="D9D9D9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3" w:hRule="atLeast"/>
        </w:trPr>
        <w:tc>
          <w:tcPr>
            <w:tcW w:w="1410" w:type="dxa"/>
          </w:tcPr>
          <w:p>
            <w:pPr>
              <w:spacing w:line="269" w:lineRule="auto"/>
            </w:pPr>
          </w:p>
          <w:p>
            <w:pPr>
              <w:spacing w:line="269" w:lineRule="auto"/>
            </w:pPr>
          </w:p>
          <w:p>
            <w:pPr>
              <w:spacing w:line="270" w:lineRule="auto"/>
            </w:pPr>
          </w:p>
          <w:p>
            <w:pPr>
              <w:spacing w:line="270" w:lineRule="auto"/>
            </w:pPr>
          </w:p>
          <w:p>
            <w:pPr>
              <w:spacing w:line="270" w:lineRule="auto"/>
            </w:pPr>
          </w:p>
          <w:p>
            <w:pPr>
              <w:spacing w:line="270" w:lineRule="auto"/>
            </w:pPr>
          </w:p>
          <w:p>
            <w:pPr>
              <w:spacing w:line="270" w:lineRule="auto"/>
            </w:pPr>
          </w:p>
          <w:p>
            <w:pPr>
              <w:spacing w:line="270" w:lineRule="auto"/>
            </w:pPr>
          </w:p>
          <w:p>
            <w:pPr>
              <w:spacing w:before="74" w:line="192" w:lineRule="auto"/>
              <w:ind w:left="6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1373" w:type="dxa"/>
          </w:tcPr>
          <w:p>
            <w:pPr>
              <w:spacing w:line="297" w:lineRule="auto"/>
            </w:pPr>
          </w:p>
          <w:p>
            <w:pPr>
              <w:spacing w:line="297" w:lineRule="auto"/>
            </w:pPr>
          </w:p>
          <w:p>
            <w:pPr>
              <w:spacing w:line="297" w:lineRule="auto"/>
            </w:pPr>
          </w:p>
          <w:p>
            <w:pPr>
              <w:spacing w:line="298" w:lineRule="auto"/>
            </w:pPr>
          </w:p>
          <w:p>
            <w:pPr>
              <w:spacing w:before="74" w:line="376" w:lineRule="auto"/>
              <w:ind w:left="209" w:right="205" w:firstLine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天国理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想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与尘世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生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活——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督教文</w:t>
            </w:r>
          </w:p>
          <w:p>
            <w:pPr>
              <w:spacing w:line="228" w:lineRule="auto"/>
              <w:ind w:left="4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化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》</w:t>
            </w:r>
          </w:p>
        </w:tc>
        <w:tc>
          <w:tcPr>
            <w:tcW w:w="5097" w:type="dxa"/>
          </w:tcPr>
          <w:p>
            <w:pPr>
              <w:spacing w:line="260" w:lineRule="auto"/>
            </w:pPr>
          </w:p>
          <w:p>
            <w:pPr>
              <w:spacing w:before="75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6"/>
                <w:position w:val="17"/>
                <w:sz w:val="23"/>
                <w:szCs w:val="23"/>
              </w:rPr>
              <w:t>. 基督教的早期发展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.基督教与西欧封建社会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3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.西欧封建社会的文化状况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4.马丁•路德的宗教改革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.英国的宗教改革</w:t>
            </w:r>
          </w:p>
          <w:p>
            <w:pPr>
              <w:spacing w:before="159" w:line="308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6.加尔文的宗教改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革</w:t>
            </w:r>
          </w:p>
          <w:p>
            <w:pPr>
              <w:spacing w:before="160" w:line="308" w:lineRule="exact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7.再洗礼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派</w:t>
            </w:r>
          </w:p>
          <w:p>
            <w:pPr>
              <w:spacing w:before="160" w:line="308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.从宗教战争到宗教宽容</w:t>
            </w:r>
          </w:p>
          <w:p>
            <w:pPr>
              <w:spacing w:before="160" w:line="308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9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.宗教改革的历史意义</w:t>
            </w:r>
          </w:p>
        </w:tc>
        <w:tc>
          <w:tcPr>
            <w:tcW w:w="987" w:type="dxa"/>
          </w:tcPr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5" w:lineRule="auto"/>
            </w:pPr>
          </w:p>
          <w:p>
            <w:pPr>
              <w:spacing w:line="266" w:lineRule="auto"/>
            </w:pPr>
          </w:p>
          <w:p>
            <w:pPr>
              <w:spacing w:before="74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line="284" w:lineRule="auto"/>
            </w:pPr>
          </w:p>
          <w:p>
            <w:pPr>
              <w:spacing w:line="284" w:lineRule="auto"/>
            </w:pPr>
          </w:p>
          <w:p>
            <w:pPr>
              <w:spacing w:line="284" w:lineRule="auto"/>
            </w:pPr>
          </w:p>
          <w:p>
            <w:pPr>
              <w:spacing w:line="284" w:lineRule="auto"/>
            </w:pPr>
          </w:p>
          <w:p>
            <w:pPr>
              <w:spacing w:line="285" w:lineRule="auto"/>
            </w:pPr>
          </w:p>
          <w:p>
            <w:pPr>
              <w:spacing w:before="74" w:line="380" w:lineRule="auto"/>
              <w:ind w:left="133" w:right="130" w:firstLine="24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赵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林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—武汉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学哲学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867" w:type="dxa"/>
            <w:gridSpan w:val="4"/>
            <w:shd w:val="clear" w:color="auto" w:fill="D9D9D9"/>
          </w:tcPr>
          <w:p>
            <w:pPr>
              <w:spacing w:before="119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模块四：西方科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</w:p>
        </w:tc>
        <w:tc>
          <w:tcPr>
            <w:tcW w:w="1223" w:type="dxa"/>
            <w:shd w:val="clear" w:color="auto" w:fill="D9D9D9"/>
          </w:tcPr>
          <w:p/>
        </w:tc>
      </w:tr>
    </w:tbl>
    <w:p/>
    <w:p>
      <w:pPr>
        <w:sectPr>
          <w:footerReference r:id="rId9" w:type="default"/>
          <w:pgSz w:w="11906" w:h="16839"/>
          <w:pgMar w:top="300" w:right="720" w:bottom="1012" w:left="607" w:header="0" w:footer="852" w:gutter="0"/>
          <w:cols w:space="720" w:num="1"/>
        </w:sectPr>
      </w:pPr>
    </w:p>
    <w:p>
      <w:pPr>
        <w:spacing w:line="866" w:lineRule="exact"/>
        <w:ind w:firstLine="3626"/>
        <w:textAlignment w:val="center"/>
      </w:pPr>
      <w:r>
        <w:pict>
          <v:rect id="_x0000_s2052" o:spid="_x0000_s2052" o:spt="1" style="position:absolute;left:0pt;margin-left:36pt;margin-top:63.3pt;height:0.5pt;width:523.3pt;mso-position-horizontal-relative:page;mso-position-vertical-relative:page;z-index:25167257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864995" cy="54991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1" w:lineRule="exact"/>
      </w:pPr>
    </w:p>
    <w:tbl>
      <w:tblPr>
        <w:tblStyle w:val="6"/>
        <w:tblW w:w="1009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0"/>
        <w:gridCol w:w="1373"/>
        <w:gridCol w:w="5097"/>
        <w:gridCol w:w="987"/>
        <w:gridCol w:w="12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51" w:hRule="atLeast"/>
        </w:trPr>
        <w:tc>
          <w:tcPr>
            <w:tcW w:w="1410" w:type="dxa"/>
          </w:tcPr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before="74" w:line="189" w:lineRule="auto"/>
              <w:ind w:left="6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1373" w:type="dxa"/>
          </w:tcPr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before="75" w:line="384" w:lineRule="auto"/>
              <w:ind w:left="333" w:right="205" w:hanging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西方科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学史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》</w:t>
            </w:r>
          </w:p>
        </w:tc>
        <w:tc>
          <w:tcPr>
            <w:tcW w:w="5097" w:type="dxa"/>
          </w:tcPr>
          <w:p>
            <w:pPr>
              <w:spacing w:before="229" w:line="227" w:lineRule="auto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科学精神的起源</w:t>
            </w:r>
          </w:p>
          <w:p>
            <w:pPr>
              <w:spacing w:before="173" w:line="468" w:lineRule="exact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1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position w:val="15"/>
                <w:sz w:val="23"/>
                <w:szCs w:val="23"/>
              </w:rPr>
              <w:t xml:space="preserve">  中国人对科学误</w:t>
            </w:r>
            <w:r>
              <w:rPr>
                <w:rFonts w:ascii="宋体" w:hAnsi="宋体" w:eastAsia="宋体" w:cs="宋体"/>
                <w:spacing w:val="9"/>
                <w:position w:val="15"/>
                <w:sz w:val="23"/>
                <w:szCs w:val="23"/>
              </w:rPr>
              <w:t>解</w:t>
            </w:r>
          </w:p>
          <w:p>
            <w:pPr>
              <w:spacing w:before="1" w:line="234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科学的人文起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源</w:t>
            </w:r>
          </w:p>
          <w:p>
            <w:pPr>
              <w:spacing w:before="175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古代中国为何没有科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</w:p>
          <w:p>
            <w:pPr>
              <w:spacing w:before="175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希腊科学精神的起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源</w:t>
            </w:r>
          </w:p>
          <w:p>
            <w:pPr>
              <w:spacing w:before="186" w:line="227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. 近代科学的起源</w:t>
            </w:r>
          </w:p>
          <w:p>
            <w:pPr>
              <w:spacing w:before="175" w:line="378" w:lineRule="auto"/>
              <w:ind w:left="484" w:right="2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 xml:space="preserve"> 科学从“无用之学”到“有用之学”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科学的两次起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源</w:t>
            </w:r>
          </w:p>
          <w:p>
            <w:pPr>
              <w:spacing w:before="4" w:line="301" w:lineRule="auto"/>
              <w:ind w:left="484" w:right="2528" w:hanging="3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3. 技术的哲学本质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技术哲学的兴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起</w:t>
            </w:r>
          </w:p>
          <w:p>
            <w:pPr>
              <w:spacing w:before="175" w:line="468" w:lineRule="exact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11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position w:val="15"/>
                <w:sz w:val="23"/>
                <w:szCs w:val="23"/>
              </w:rPr>
              <w:t xml:space="preserve">  技术中性论：广泛的误</w:t>
            </w:r>
            <w:r>
              <w:rPr>
                <w:rFonts w:ascii="宋体" w:hAnsi="宋体" w:eastAsia="宋体" w:cs="宋体"/>
                <w:spacing w:val="9"/>
                <w:position w:val="15"/>
                <w:sz w:val="23"/>
                <w:szCs w:val="23"/>
              </w:rPr>
              <w:t>解</w:t>
            </w:r>
          </w:p>
          <w:p>
            <w:pPr>
              <w:spacing w:before="2" w:line="234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技术作为人的存在方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式</w:t>
            </w:r>
          </w:p>
          <w:p>
            <w:pPr>
              <w:spacing w:before="175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技术作为世界的构造方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式</w:t>
            </w:r>
          </w:p>
          <w:p>
            <w:pPr>
              <w:spacing w:before="175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技术作为政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治</w:t>
            </w:r>
          </w:p>
          <w:p>
            <w:pPr>
              <w:spacing w:before="175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现代技术的危险与拯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救</w:t>
            </w:r>
          </w:p>
          <w:p>
            <w:pPr>
              <w:spacing w:before="186" w:line="301" w:lineRule="auto"/>
              <w:ind w:left="483" w:right="2228" w:hanging="3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 百年科技的历史与哲学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理论科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</w:p>
          <w:p>
            <w:pPr>
              <w:spacing w:before="176" w:line="235" w:lineRule="auto"/>
              <w:ind w:left="4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position w:val="-4"/>
                <w:sz w:val="23"/>
                <w:szCs w:val="23"/>
              </w:rPr>
              <w:drawing>
                <wp:inline distT="0" distB="0" distL="0" distR="0">
                  <wp:extent cx="95250" cy="16827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应用科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学</w:t>
            </w:r>
          </w:p>
        </w:tc>
        <w:tc>
          <w:tcPr>
            <w:tcW w:w="987" w:type="dxa"/>
          </w:tcPr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1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line="242" w:lineRule="auto"/>
            </w:pPr>
          </w:p>
          <w:p>
            <w:pPr>
              <w:spacing w:before="74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4" w:lineRule="auto"/>
            </w:pPr>
          </w:p>
          <w:p>
            <w:pPr>
              <w:spacing w:line="245" w:lineRule="auto"/>
            </w:pPr>
          </w:p>
          <w:p>
            <w:pPr>
              <w:spacing w:line="245" w:lineRule="auto"/>
            </w:pPr>
          </w:p>
          <w:p>
            <w:pPr>
              <w:spacing w:line="245" w:lineRule="auto"/>
            </w:pPr>
          </w:p>
          <w:p>
            <w:pPr>
              <w:spacing w:line="245" w:lineRule="auto"/>
            </w:pPr>
          </w:p>
          <w:p>
            <w:pPr>
              <w:spacing w:before="75" w:line="379" w:lineRule="auto"/>
              <w:ind w:left="133" w:right="130" w:firstLine="1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吴国盛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—清华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大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学人文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院科学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史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系教授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410" w:type="dxa"/>
            <w:shd w:val="clear" w:color="auto" w:fill="8DB3E2"/>
          </w:tcPr>
          <w:p>
            <w:pPr>
              <w:spacing w:before="117" w:line="229" w:lineRule="auto"/>
              <w:ind w:left="4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1373" w:type="dxa"/>
            <w:shd w:val="clear" w:color="auto" w:fill="8DB3E2"/>
          </w:tcPr>
          <w:p>
            <w:pPr>
              <w:spacing w:before="118" w:line="228" w:lineRule="auto"/>
              <w:ind w:left="2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程主题</w:t>
            </w:r>
          </w:p>
        </w:tc>
        <w:tc>
          <w:tcPr>
            <w:tcW w:w="5097" w:type="dxa"/>
            <w:shd w:val="clear" w:color="auto" w:fill="8DB3E2"/>
          </w:tcPr>
          <w:p>
            <w:pPr>
              <w:spacing w:before="118" w:line="227" w:lineRule="auto"/>
              <w:ind w:left="20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要内容</w:t>
            </w:r>
          </w:p>
        </w:tc>
        <w:tc>
          <w:tcPr>
            <w:tcW w:w="987" w:type="dxa"/>
            <w:shd w:val="clear" w:color="auto" w:fill="8DB3E2"/>
          </w:tcPr>
          <w:p>
            <w:pPr>
              <w:spacing w:before="117" w:line="230" w:lineRule="auto"/>
              <w:ind w:left="2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时</w:t>
            </w: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长</w:t>
            </w:r>
          </w:p>
        </w:tc>
        <w:tc>
          <w:tcPr>
            <w:tcW w:w="1223" w:type="dxa"/>
            <w:shd w:val="clear" w:color="auto" w:fill="8DB3E2"/>
          </w:tcPr>
          <w:p>
            <w:pPr>
              <w:spacing w:before="118" w:line="227" w:lineRule="auto"/>
              <w:ind w:left="1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课讲师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867" w:type="dxa"/>
            <w:gridSpan w:val="4"/>
            <w:shd w:val="clear" w:color="auto" w:fill="D9D9D9"/>
          </w:tcPr>
          <w:p>
            <w:pPr>
              <w:spacing w:before="119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模块五：西方艺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术</w:t>
            </w:r>
          </w:p>
        </w:tc>
        <w:tc>
          <w:tcPr>
            <w:tcW w:w="1223" w:type="dxa"/>
            <w:shd w:val="clear" w:color="auto" w:fill="D9D9D9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1410" w:type="dxa"/>
          </w:tcPr>
          <w:p>
            <w:pPr>
              <w:spacing w:line="301" w:lineRule="auto"/>
            </w:pPr>
          </w:p>
          <w:p>
            <w:pPr>
              <w:spacing w:line="301" w:lineRule="auto"/>
            </w:pPr>
          </w:p>
          <w:p>
            <w:pPr>
              <w:spacing w:line="302" w:lineRule="auto"/>
            </w:pPr>
          </w:p>
          <w:p>
            <w:pPr>
              <w:spacing w:before="74" w:line="190" w:lineRule="auto"/>
              <w:ind w:left="65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1373" w:type="dxa"/>
          </w:tcPr>
          <w:p>
            <w:pPr>
              <w:spacing w:before="241" w:line="376" w:lineRule="auto"/>
              <w:ind w:left="120" w:right="101" w:firstLine="94"/>
              <w:jc w:val="right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西方音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乐的原理、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形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式与表</w:t>
            </w:r>
          </w:p>
          <w:p>
            <w:pPr>
              <w:spacing w:line="228" w:lineRule="auto"/>
              <w:ind w:left="4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现》</w:t>
            </w:r>
          </w:p>
        </w:tc>
        <w:tc>
          <w:tcPr>
            <w:tcW w:w="5097" w:type="dxa"/>
          </w:tcPr>
          <w:p>
            <w:pPr>
              <w:spacing w:before="243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position w:val="1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2"/>
                <w:position w:val="17"/>
                <w:sz w:val="23"/>
                <w:szCs w:val="23"/>
              </w:rPr>
              <w:t>.交响曲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4"/>
                <w:position w:val="1"/>
                <w:sz w:val="23"/>
                <w:szCs w:val="23"/>
              </w:rPr>
              <w:t>.歌剧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3.芭蕾舞剧音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乐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6"/>
                <w:position w:val="1"/>
                <w:sz w:val="23"/>
                <w:szCs w:val="23"/>
              </w:rPr>
              <w:t>.音乐剧</w:t>
            </w:r>
          </w:p>
        </w:tc>
        <w:tc>
          <w:tcPr>
            <w:tcW w:w="987" w:type="dxa"/>
          </w:tcPr>
          <w:p>
            <w:pPr>
              <w:spacing w:line="288" w:lineRule="auto"/>
            </w:pPr>
          </w:p>
          <w:p>
            <w:pPr>
              <w:spacing w:line="289" w:lineRule="auto"/>
            </w:pPr>
          </w:p>
          <w:p>
            <w:pPr>
              <w:spacing w:line="289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before="242" w:line="229" w:lineRule="auto"/>
              <w:ind w:left="39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陶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辛</w:t>
            </w:r>
          </w:p>
          <w:p>
            <w:pPr>
              <w:spacing w:before="182" w:line="229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—上海</w:t>
            </w:r>
          </w:p>
          <w:p>
            <w:pPr>
              <w:spacing w:before="183" w:line="228" w:lineRule="auto"/>
              <w:ind w:left="1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音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乐学院</w:t>
            </w:r>
          </w:p>
          <w:p>
            <w:pPr>
              <w:spacing w:before="184" w:line="227" w:lineRule="auto"/>
              <w:ind w:left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</w:p>
        </w:tc>
      </w:tr>
    </w:tbl>
    <w:p/>
    <w:p>
      <w:pPr>
        <w:sectPr>
          <w:footerReference r:id="rId10" w:type="default"/>
          <w:pgSz w:w="11906" w:h="16839"/>
          <w:pgMar w:top="300" w:right="720" w:bottom="1009" w:left="607" w:header="0" w:footer="852" w:gutter="0"/>
          <w:cols w:space="720" w:num="1"/>
        </w:sectPr>
      </w:pPr>
    </w:p>
    <w:p>
      <w:pPr>
        <w:spacing w:line="866" w:lineRule="exact"/>
        <w:ind w:firstLine="3626"/>
        <w:textAlignment w:val="center"/>
      </w:pPr>
      <w:r>
        <w:pict>
          <v:rect id="_x0000_s2051" o:spid="_x0000_s2051" o:spt="1" style="position:absolute;left:0pt;margin-left:36pt;margin-top:63.3pt;height:0.5pt;width:523.3pt;mso-position-horizontal-relative:page;mso-position-vertical-relative:page;z-index:25167360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864995" cy="549910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614" w:tblpY="101"/>
        <w:tblOverlap w:val="never"/>
        <w:tblW w:w="1009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0"/>
        <w:gridCol w:w="1373"/>
        <w:gridCol w:w="5097"/>
        <w:gridCol w:w="987"/>
        <w:gridCol w:w="122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517" w:hRule="atLeast"/>
        </w:trPr>
        <w:tc>
          <w:tcPr>
            <w:tcW w:w="1410" w:type="dxa"/>
          </w:tcPr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1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</w:pPr>
          </w:p>
          <w:p>
            <w:pPr>
              <w:spacing w:line="262" w:lineRule="auto"/>
            </w:pPr>
          </w:p>
          <w:p>
            <w:pPr>
              <w:spacing w:before="75" w:line="189" w:lineRule="auto"/>
              <w:ind w:left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</w:p>
        </w:tc>
        <w:tc>
          <w:tcPr>
            <w:tcW w:w="1373" w:type="dxa"/>
          </w:tcPr>
          <w:p>
            <w:pPr>
              <w:spacing w:line="260" w:lineRule="auto"/>
            </w:pPr>
          </w:p>
          <w:p>
            <w:pPr>
              <w:spacing w:line="260" w:lineRule="auto"/>
            </w:pPr>
          </w:p>
          <w:p>
            <w:pPr>
              <w:spacing w:line="260" w:lineRule="auto"/>
            </w:pPr>
          </w:p>
          <w:p>
            <w:pPr>
              <w:spacing w:line="260" w:lineRule="auto"/>
            </w:pPr>
          </w:p>
          <w:p>
            <w:pPr>
              <w:spacing w:line="260" w:lineRule="auto"/>
            </w:pPr>
          </w:p>
          <w:p>
            <w:pPr>
              <w:spacing w:line="260" w:lineRule="auto"/>
            </w:pPr>
          </w:p>
          <w:p>
            <w:pPr>
              <w:spacing w:line="261" w:lineRule="auto"/>
            </w:pPr>
          </w:p>
          <w:p>
            <w:pPr>
              <w:spacing w:before="75" w:line="384" w:lineRule="auto"/>
              <w:ind w:left="330" w:right="205" w:hanging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西方美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术史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》</w:t>
            </w:r>
          </w:p>
        </w:tc>
        <w:tc>
          <w:tcPr>
            <w:tcW w:w="5097" w:type="dxa"/>
          </w:tcPr>
          <w:p>
            <w:pPr>
              <w:spacing w:before="268" w:line="310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3"/>
                <w:szCs w:val="23"/>
              </w:rPr>
              <w:t>1.</w:t>
            </w:r>
            <w:r>
              <w:rPr>
                <w:rFonts w:ascii="宋体" w:hAnsi="宋体" w:eastAsia="宋体" w:cs="宋体"/>
                <w:position w:val="1"/>
                <w:sz w:val="23"/>
                <w:szCs w:val="23"/>
              </w:rPr>
              <w:t>起源</w:t>
            </w:r>
          </w:p>
          <w:p>
            <w:pPr>
              <w:spacing w:before="154" w:line="376" w:lineRule="auto"/>
              <w:ind w:left="112" w:right="104" w:firstLine="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.追求来世的永恒：埃及艺术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3.“美”的伟大觉醒：古希腊罗马艺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.基督的召唤：中世纪美术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           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5.巨匠辈出的时代：文艺复兴时期的美术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  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6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.激情洋溢的贵族风情：十七、十八世纪美术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7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.激烈的革命风云和多变的艺术思潮：十九世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纪艺术</w:t>
            </w:r>
          </w:p>
          <w:p>
            <w:pPr>
              <w:spacing w:line="308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position w:val="1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.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新艺术的震撼：现代主义美术</w:t>
            </w:r>
          </w:p>
        </w:tc>
        <w:tc>
          <w:tcPr>
            <w:tcW w:w="987" w:type="dxa"/>
          </w:tcPr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spacing w:line="256" w:lineRule="auto"/>
            </w:pPr>
          </w:p>
          <w:p>
            <w:pPr>
              <w:spacing w:line="257" w:lineRule="auto"/>
            </w:pPr>
          </w:p>
          <w:p>
            <w:pPr>
              <w:spacing w:line="257" w:lineRule="auto"/>
            </w:pPr>
          </w:p>
          <w:p>
            <w:pPr>
              <w:spacing w:line="257" w:lineRule="auto"/>
            </w:pPr>
          </w:p>
          <w:p>
            <w:pPr>
              <w:spacing w:line="257" w:lineRule="auto"/>
            </w:pPr>
          </w:p>
          <w:p>
            <w:pPr>
              <w:spacing w:line="257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</w:tcPr>
          <w:p>
            <w:pPr>
              <w:spacing w:line="280" w:lineRule="auto"/>
            </w:pPr>
          </w:p>
          <w:p>
            <w:pPr>
              <w:spacing w:line="281" w:lineRule="auto"/>
            </w:pPr>
          </w:p>
          <w:p>
            <w:pPr>
              <w:spacing w:line="281" w:lineRule="auto"/>
            </w:pPr>
          </w:p>
          <w:p>
            <w:pPr>
              <w:spacing w:line="281" w:lineRule="auto"/>
            </w:pPr>
          </w:p>
          <w:p>
            <w:pPr>
              <w:spacing w:before="75" w:line="227" w:lineRule="auto"/>
              <w:ind w:left="2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孙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乃树</w:t>
            </w:r>
          </w:p>
          <w:p>
            <w:pPr>
              <w:spacing w:before="185" w:line="227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—华东</w:t>
            </w:r>
          </w:p>
          <w:p>
            <w:pPr>
              <w:spacing w:before="185" w:line="227" w:lineRule="auto"/>
              <w:ind w:left="1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师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范大学</w:t>
            </w:r>
          </w:p>
          <w:p>
            <w:pPr>
              <w:spacing w:before="185" w:line="227" w:lineRule="auto"/>
              <w:ind w:left="1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艺术学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院</w:t>
            </w:r>
          </w:p>
          <w:p>
            <w:pPr>
              <w:spacing w:before="185" w:line="227" w:lineRule="auto"/>
              <w:ind w:left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教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867" w:type="dxa"/>
            <w:gridSpan w:val="4"/>
            <w:shd w:val="clear" w:color="auto" w:fill="D9D9D9"/>
          </w:tcPr>
          <w:p>
            <w:pPr>
              <w:spacing w:before="117" w:line="227" w:lineRule="auto"/>
              <w:ind w:left="34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模块六：西方哲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学</w:t>
            </w:r>
          </w:p>
        </w:tc>
        <w:tc>
          <w:tcPr>
            <w:tcW w:w="1223" w:type="dxa"/>
            <w:shd w:val="clear" w:color="auto" w:fill="D9D9D9"/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1410" w:type="dxa"/>
          </w:tcPr>
          <w:p>
            <w:pPr>
              <w:spacing w:line="252" w:lineRule="auto"/>
            </w:pPr>
          </w:p>
          <w:p>
            <w:pPr>
              <w:spacing w:line="252" w:lineRule="auto"/>
            </w:pPr>
          </w:p>
          <w:p>
            <w:pPr>
              <w:spacing w:line="252" w:lineRule="auto"/>
            </w:pPr>
          </w:p>
          <w:p>
            <w:pPr>
              <w:spacing w:line="253" w:lineRule="auto"/>
            </w:pPr>
          </w:p>
          <w:p>
            <w:pPr>
              <w:spacing w:before="75" w:line="190" w:lineRule="auto"/>
              <w:ind w:left="6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8</w:t>
            </w:r>
          </w:p>
        </w:tc>
        <w:tc>
          <w:tcPr>
            <w:tcW w:w="1373" w:type="dxa"/>
          </w:tcPr>
          <w:p>
            <w:pPr>
              <w:spacing w:before="115" w:line="376" w:lineRule="auto"/>
              <w:ind w:left="210" w:right="205" w:firstLine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智慧之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路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――西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方哲学的</w:t>
            </w:r>
          </w:p>
          <w:p>
            <w:pPr>
              <w:spacing w:line="226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精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神世界》</w:t>
            </w:r>
          </w:p>
          <w:p>
            <w:pPr>
              <w:spacing w:before="185" w:line="230" w:lineRule="auto"/>
              <w:ind w:left="3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(上)</w:t>
            </w:r>
          </w:p>
        </w:tc>
        <w:tc>
          <w:tcPr>
            <w:tcW w:w="5097" w:type="dxa"/>
          </w:tcPr>
          <w:p>
            <w:pPr>
              <w:spacing w:line="275" w:lineRule="auto"/>
            </w:pPr>
          </w:p>
          <w:p>
            <w:pPr>
              <w:spacing w:before="75" w:line="468" w:lineRule="exact"/>
              <w:ind w:left="1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7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7"/>
                <w:position w:val="17"/>
                <w:sz w:val="23"/>
                <w:szCs w:val="23"/>
              </w:rPr>
              <w:t>.智慧的痛苦与哲学的诞生</w:t>
            </w:r>
          </w:p>
          <w:p>
            <w:pPr>
              <w:spacing w:line="310" w:lineRule="exact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.柏拉图的洞穴</w:t>
            </w:r>
          </w:p>
          <w:p>
            <w:pPr>
              <w:spacing w:before="157"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3.亚里士多德的形而上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学</w:t>
            </w:r>
          </w:p>
          <w:p>
            <w:pPr>
              <w:spacing w:before="159" w:line="310" w:lineRule="exact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4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.笛卡尔：我思故我在</w:t>
            </w:r>
          </w:p>
        </w:tc>
        <w:tc>
          <w:tcPr>
            <w:tcW w:w="987" w:type="dxa"/>
          </w:tcPr>
          <w:p>
            <w:pPr>
              <w:spacing w:line="242" w:lineRule="auto"/>
            </w:pPr>
          </w:p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line="243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  <w:vMerge w:val="restart"/>
            <w:tcBorders>
              <w:bottom w:val="nil"/>
            </w:tcBorders>
          </w:tcPr>
          <w:p>
            <w:pPr>
              <w:spacing w:line="276" w:lineRule="auto"/>
            </w:pPr>
          </w:p>
          <w:p>
            <w:pPr>
              <w:spacing w:line="276" w:lineRule="auto"/>
            </w:pPr>
          </w:p>
          <w:p>
            <w:pPr>
              <w:spacing w:line="276" w:lineRule="auto"/>
            </w:pPr>
          </w:p>
          <w:p>
            <w:pPr>
              <w:spacing w:line="277" w:lineRule="auto"/>
            </w:pPr>
          </w:p>
          <w:p>
            <w:pPr>
              <w:spacing w:line="277" w:lineRule="auto"/>
            </w:pPr>
          </w:p>
          <w:p>
            <w:pPr>
              <w:spacing w:before="75" w:line="227" w:lineRule="auto"/>
              <w:ind w:left="26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张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志伟</w:t>
            </w:r>
          </w:p>
          <w:p>
            <w:pPr>
              <w:spacing w:before="184" w:line="228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—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中国</w:t>
            </w:r>
          </w:p>
          <w:p>
            <w:pPr>
              <w:spacing w:before="183" w:line="228" w:lineRule="auto"/>
              <w:ind w:left="13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民大学</w:t>
            </w:r>
          </w:p>
          <w:p>
            <w:pPr>
              <w:spacing w:before="184" w:line="227" w:lineRule="auto"/>
              <w:ind w:left="1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哲学系教</w:t>
            </w:r>
          </w:p>
          <w:p>
            <w:pPr>
              <w:spacing w:before="184" w:line="229" w:lineRule="auto"/>
              <w:ind w:left="49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2" w:hRule="atLeast"/>
        </w:trPr>
        <w:tc>
          <w:tcPr>
            <w:tcW w:w="1410" w:type="dxa"/>
          </w:tcPr>
          <w:p>
            <w:pPr>
              <w:spacing w:line="295" w:lineRule="auto"/>
            </w:pPr>
          </w:p>
          <w:p>
            <w:pPr>
              <w:spacing w:line="295" w:lineRule="auto"/>
            </w:pPr>
          </w:p>
          <w:p>
            <w:pPr>
              <w:spacing w:line="296" w:lineRule="auto"/>
            </w:pPr>
          </w:p>
          <w:p>
            <w:pPr>
              <w:spacing w:line="296" w:lineRule="auto"/>
            </w:pPr>
          </w:p>
          <w:p>
            <w:pPr>
              <w:spacing w:before="74" w:line="190" w:lineRule="auto"/>
              <w:ind w:left="6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9</w:t>
            </w:r>
          </w:p>
        </w:tc>
        <w:tc>
          <w:tcPr>
            <w:tcW w:w="1373" w:type="dxa"/>
          </w:tcPr>
          <w:p>
            <w:pPr>
              <w:spacing w:before="288" w:line="376" w:lineRule="auto"/>
              <w:ind w:left="210" w:right="205" w:firstLine="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《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智慧之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路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――西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方哲学的</w:t>
            </w:r>
          </w:p>
          <w:p>
            <w:pPr>
              <w:spacing w:line="226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精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神世界》</w:t>
            </w:r>
          </w:p>
          <w:p>
            <w:pPr>
              <w:spacing w:before="185" w:line="229" w:lineRule="auto"/>
              <w:ind w:left="34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8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(下)</w:t>
            </w:r>
          </w:p>
        </w:tc>
        <w:tc>
          <w:tcPr>
            <w:tcW w:w="5097" w:type="dxa"/>
          </w:tcPr>
          <w:p>
            <w:pPr>
              <w:spacing w:before="290" w:line="468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position w:val="18"/>
                <w:sz w:val="23"/>
                <w:szCs w:val="23"/>
              </w:rPr>
              <w:t>5</w:t>
            </w:r>
            <w:r>
              <w:rPr>
                <w:rFonts w:ascii="宋体" w:hAnsi="宋体" w:eastAsia="宋体" w:cs="宋体"/>
                <w:spacing w:val="7"/>
                <w:position w:val="18"/>
                <w:sz w:val="23"/>
                <w:szCs w:val="23"/>
              </w:rPr>
              <w:t>.休谟的温和怀疑论</w:t>
            </w:r>
          </w:p>
          <w:p>
            <w:pPr>
              <w:spacing w:line="308" w:lineRule="exact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23"/>
                <w:szCs w:val="23"/>
              </w:rPr>
              <w:t>6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.康德的哥白尼式的革命</w:t>
            </w:r>
          </w:p>
          <w:p>
            <w:pPr>
              <w:spacing w:before="159" w:line="309" w:lineRule="exact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position w:val="1"/>
                <w:sz w:val="23"/>
                <w:szCs w:val="23"/>
              </w:rPr>
              <w:t>7</w:t>
            </w:r>
            <w:r>
              <w:rPr>
                <w:rFonts w:ascii="宋体" w:hAnsi="宋体" w:eastAsia="宋体" w:cs="宋体"/>
                <w:spacing w:val="7"/>
                <w:position w:val="1"/>
                <w:sz w:val="23"/>
                <w:szCs w:val="23"/>
              </w:rPr>
              <w:t>.黑格尔的绝对精神</w:t>
            </w:r>
          </w:p>
          <w:p>
            <w:pPr>
              <w:spacing w:before="159" w:line="308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position w:val="1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.维特根斯坦：语言的转向</w:t>
            </w:r>
          </w:p>
          <w:p>
            <w:pPr>
              <w:spacing w:before="159" w:line="309" w:lineRule="exact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23"/>
                <w:szCs w:val="23"/>
              </w:rPr>
              <w:t>9</w:t>
            </w:r>
            <w:r>
              <w:rPr>
                <w:rFonts w:ascii="宋体" w:hAnsi="宋体" w:eastAsia="宋体" w:cs="宋体"/>
                <w:spacing w:val="8"/>
                <w:position w:val="1"/>
                <w:sz w:val="23"/>
                <w:szCs w:val="23"/>
              </w:rPr>
              <w:t>.海德格尔的存在哲学</w:t>
            </w:r>
          </w:p>
        </w:tc>
        <w:tc>
          <w:tcPr>
            <w:tcW w:w="987" w:type="dxa"/>
          </w:tcPr>
          <w:p>
            <w:pPr>
              <w:spacing w:line="286" w:lineRule="auto"/>
            </w:pPr>
          </w:p>
          <w:p>
            <w:pPr>
              <w:spacing w:line="286" w:lineRule="auto"/>
            </w:pPr>
          </w:p>
          <w:p>
            <w:pPr>
              <w:spacing w:line="286" w:lineRule="auto"/>
            </w:pPr>
          </w:p>
          <w:p>
            <w:pPr>
              <w:spacing w:line="286" w:lineRule="auto"/>
            </w:pPr>
          </w:p>
          <w:p>
            <w:pPr>
              <w:spacing w:before="75" w:line="228" w:lineRule="auto"/>
              <w:ind w:left="29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7"/>
                <w:sz w:val="23"/>
                <w:szCs w:val="23"/>
              </w:rPr>
              <w:t>2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 xml:space="preserve"> 天</w:t>
            </w:r>
          </w:p>
        </w:tc>
        <w:tc>
          <w:tcPr>
            <w:tcW w:w="1223" w:type="dxa"/>
            <w:vMerge w:val="continue"/>
            <w:tcBorders>
              <w:top w:val="nil"/>
            </w:tcBorders>
          </w:tcPr>
          <w:p/>
        </w:tc>
      </w:tr>
    </w:tbl>
    <w:p>
      <w:pPr>
        <w:spacing w:line="111" w:lineRule="exact"/>
      </w:pPr>
    </w:p>
    <w:p>
      <w:pPr>
        <w:spacing w:line="257" w:lineRule="auto"/>
      </w:pPr>
    </w:p>
    <w:p>
      <w:pPr>
        <w:spacing w:before="65" w:line="227" w:lineRule="auto"/>
        <w:ind w:left="26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注：每期课程的授课主题、</w:t>
      </w:r>
      <w:r>
        <w:rPr>
          <w:rFonts w:ascii="宋体" w:hAnsi="宋体" w:eastAsia="宋体" w:cs="宋体"/>
          <w:color w:val="800080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内容及授课师资会根据课程效果反馈，不定期进行优化更新，</w:t>
      </w:r>
      <w:r>
        <w:rPr>
          <w:rFonts w:ascii="宋体" w:hAnsi="宋体" w:eastAsia="宋体" w:cs="宋体"/>
          <w:color w:val="800080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以实际安排为</w:t>
      </w:r>
      <w:r>
        <w:rPr>
          <w:rFonts w:ascii="宋体" w:hAnsi="宋体" w:eastAsia="宋体" w:cs="宋体"/>
          <w:color w:val="800080"/>
          <w:spacing w:val="5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准</w:t>
      </w:r>
      <w:r>
        <w:rPr>
          <w:rFonts w:ascii="宋体" w:hAnsi="宋体" w:eastAsia="宋体" w:cs="宋体"/>
          <w:color w:val="800080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。</w:t>
      </w:r>
    </w:p>
    <w:p>
      <w:pPr>
        <w:sectPr>
          <w:footerReference r:id="rId11" w:type="default"/>
          <w:pgSz w:w="11906" w:h="16839"/>
          <w:pgMar w:top="300" w:right="720" w:bottom="1012" w:left="607" w:header="0" w:footer="852" w:gutter="0"/>
          <w:cols w:space="720" w:num="1"/>
        </w:sectPr>
      </w:pPr>
    </w:p>
    <w:p>
      <w:pPr>
        <w:spacing w:before="130" w:line="230" w:lineRule="auto"/>
        <w:ind w:left="78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497840</wp:posOffset>
            </wp:positionH>
            <wp:positionV relativeFrom="page">
              <wp:posOffset>1530985</wp:posOffset>
            </wp:positionV>
            <wp:extent cx="1854835" cy="2167255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4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488950</wp:posOffset>
            </wp:positionH>
            <wp:positionV relativeFrom="page">
              <wp:posOffset>4218305</wp:posOffset>
            </wp:positionV>
            <wp:extent cx="1863725" cy="216852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3851" cy="216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420370</wp:posOffset>
            </wp:positionH>
            <wp:positionV relativeFrom="page">
              <wp:posOffset>6854825</wp:posOffset>
            </wp:positionV>
            <wp:extent cx="1932305" cy="2342515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2432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00080"/>
          <w:spacing w:val="8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00080"/>
          <w:spacing w:val="4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课程师资】</w:t>
      </w:r>
    </w:p>
    <w:p>
      <w:pPr>
        <w:spacing w:line="270" w:lineRule="auto"/>
      </w:pPr>
    </w:p>
    <w:p>
      <w:pPr>
        <w:spacing w:line="271" w:lineRule="auto"/>
      </w:pPr>
    </w:p>
    <w:p>
      <w:pPr>
        <w:spacing w:line="271" w:lineRule="auto"/>
      </w:pPr>
    </w:p>
    <w:p>
      <w:pPr>
        <w:spacing w:before="120" w:line="183" w:lineRule="auto"/>
        <w:ind w:left="322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7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李</w:t>
      </w:r>
      <w:r>
        <w:rPr>
          <w:rFonts w:ascii="微软雅黑" w:hAnsi="微软雅黑" w:eastAsia="微软雅黑" w:cs="微软雅黑"/>
          <w:color w:val="800080"/>
          <w:spacing w:val="6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工真</w:t>
      </w:r>
    </w:p>
    <w:p>
      <w:pPr>
        <w:spacing w:before="86" w:line="227" w:lineRule="auto"/>
        <w:ind w:left="32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12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武</w:t>
      </w: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汉大学历史学院教授、博士生导师</w:t>
      </w:r>
    </w:p>
    <w:p>
      <w:pPr>
        <w:spacing w:before="151" w:line="317" w:lineRule="exact"/>
        <w:ind w:left="32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1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-1"/>
          <w:sz w:val="23"/>
          <w:szCs w:val="23"/>
        </w:rPr>
        <w:t>因学识渊博，被称为“武大活字典”；</w:t>
      </w:r>
    </w:p>
    <w:p>
      <w:pPr>
        <w:spacing w:before="150" w:line="312" w:lineRule="auto"/>
        <w:ind w:left="3653" w:hanging="43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4"/>
          <w:sz w:val="23"/>
          <w:szCs w:val="23"/>
        </w:rPr>
        <w:t xml:space="preserve"> 曾担任央视纪录片《大国崛起》以及"大国系列丛书"中的学术指导</w:t>
      </w:r>
      <w:r>
        <w:rPr>
          <w:rFonts w:ascii="宋体" w:hAnsi="宋体" w:eastAsia="宋体" w:cs="宋体"/>
          <w:spacing w:val="2"/>
          <w:sz w:val="23"/>
          <w:szCs w:val="23"/>
        </w:rPr>
        <w:t>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香港凤凰卫视《纵横中国》栏目特邀嘉宾</w:t>
      </w:r>
      <w:r>
        <w:rPr>
          <w:rFonts w:ascii="宋体" w:hAnsi="宋体" w:eastAsia="宋体" w:cs="宋体"/>
          <w:spacing w:val="6"/>
          <w:sz w:val="23"/>
          <w:szCs w:val="23"/>
        </w:rPr>
        <w:t>；</w:t>
      </w:r>
    </w:p>
    <w:p>
      <w:pPr>
        <w:spacing w:before="150" w:line="316" w:lineRule="exact"/>
        <w:ind w:left="32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6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3"/>
          <w:position w:val="-1"/>
          <w:sz w:val="23"/>
          <w:szCs w:val="23"/>
        </w:rPr>
        <w:t>主要研究德国历史和世界史。</w:t>
      </w: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line="246" w:lineRule="auto"/>
      </w:pPr>
    </w:p>
    <w:p>
      <w:pPr>
        <w:spacing w:before="121" w:line="183" w:lineRule="auto"/>
        <w:ind w:left="322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14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赵</w:t>
      </w:r>
      <w:r>
        <w:rPr>
          <w:rFonts w:ascii="微软雅黑" w:hAnsi="微软雅黑" w:eastAsia="微软雅黑" w:cs="微软雅黑"/>
          <w:color w:val="800080"/>
          <w:spacing w:val="13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800080"/>
          <w:spacing w:val="13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林</w:t>
      </w:r>
    </w:p>
    <w:p>
      <w:pPr>
        <w:spacing w:before="86" w:line="227" w:lineRule="auto"/>
        <w:ind w:left="32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12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武</w:t>
      </w: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汉大学哲学学院教授、博士生导师</w:t>
      </w:r>
    </w:p>
    <w:p>
      <w:pPr>
        <w:spacing w:before="150" w:line="312" w:lineRule="auto"/>
        <w:ind w:left="3653" w:right="80" w:hanging="43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多次获评“国家教学名师”；兼任中华外国哲学史学会理事、中国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宗</w:t>
      </w:r>
      <w:r>
        <w:rPr>
          <w:rFonts w:ascii="宋体" w:hAnsi="宋体" w:eastAsia="宋体" w:cs="宋体"/>
          <w:spacing w:val="9"/>
          <w:sz w:val="23"/>
          <w:szCs w:val="23"/>
        </w:rPr>
        <w:t>教学学会理事、香港汉语基督教文化研究所学术委员；</w:t>
      </w:r>
    </w:p>
    <w:p>
      <w:pPr>
        <w:spacing w:before="150" w:line="320" w:lineRule="exact"/>
        <w:ind w:left="32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3"/>
          <w:position w:val="-1"/>
          <w:sz w:val="23"/>
          <w:szCs w:val="23"/>
        </w:rPr>
        <w:t xml:space="preserve"> 央视“百家讲坛”著名特邀教师</w:t>
      </w:r>
      <w:r>
        <w:rPr>
          <w:rFonts w:ascii="宋体" w:hAnsi="宋体" w:eastAsia="宋体" w:cs="宋体"/>
          <w:spacing w:val="10"/>
          <w:position w:val="-1"/>
          <w:sz w:val="23"/>
          <w:szCs w:val="23"/>
        </w:rPr>
        <w:t>；</w:t>
      </w:r>
    </w:p>
    <w:p>
      <w:pPr>
        <w:spacing w:before="148" w:line="318" w:lineRule="exact"/>
        <w:ind w:left="32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position w:val="-1"/>
          <w:sz w:val="23"/>
          <w:szCs w:val="23"/>
        </w:rPr>
        <w:t xml:space="preserve"> 主要研究方向为西方哲学、西方文化和基督教思想史</w:t>
      </w:r>
      <w:r>
        <w:rPr>
          <w:rFonts w:ascii="宋体" w:hAnsi="宋体" w:eastAsia="宋体" w:cs="宋体"/>
          <w:spacing w:val="7"/>
          <w:position w:val="-1"/>
          <w:sz w:val="23"/>
          <w:szCs w:val="23"/>
        </w:rPr>
        <w:t>。</w:t>
      </w:r>
    </w:p>
    <w:p>
      <w:pPr>
        <w:spacing w:line="270" w:lineRule="auto"/>
      </w:pPr>
    </w:p>
    <w:p>
      <w:pPr>
        <w:spacing w:line="270" w:lineRule="auto"/>
      </w:pPr>
    </w:p>
    <w:p>
      <w:pPr>
        <w:spacing w:line="271" w:lineRule="auto"/>
      </w:pPr>
    </w:p>
    <w:p>
      <w:pPr>
        <w:spacing w:line="271" w:lineRule="auto"/>
      </w:pPr>
    </w:p>
    <w:p>
      <w:pPr>
        <w:spacing w:line="271" w:lineRule="auto"/>
      </w:pPr>
    </w:p>
    <w:p>
      <w:pPr>
        <w:spacing w:before="120" w:line="183" w:lineRule="auto"/>
        <w:ind w:left="3230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7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吴</w:t>
      </w:r>
      <w:r>
        <w:rPr>
          <w:rFonts w:ascii="微软雅黑" w:hAnsi="微软雅黑" w:eastAsia="微软雅黑" w:cs="微软雅黑"/>
          <w:color w:val="800080"/>
          <w:spacing w:val="5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国盛</w:t>
      </w:r>
    </w:p>
    <w:p>
      <w:pPr>
        <w:spacing w:before="86" w:line="227" w:lineRule="auto"/>
        <w:ind w:left="323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清华大学人文学院教授、科学史系系主任</w:t>
      </w:r>
      <w:r>
        <w:rPr>
          <w:rFonts w:ascii="宋体" w:hAnsi="宋体" w:eastAsia="宋体" w:cs="宋体"/>
          <w:color w:val="800080"/>
          <w:spacing w:val="7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；</w:t>
      </w:r>
    </w:p>
    <w:p>
      <w:pPr>
        <w:spacing w:before="149" w:line="312" w:lineRule="auto"/>
        <w:ind w:left="3663" w:right="80" w:hanging="44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兼任国务院学位委员会科技史学科评议组成员、中国自然辩证法研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sz w:val="23"/>
          <w:szCs w:val="23"/>
        </w:rPr>
        <w:t>究</w:t>
      </w:r>
      <w:r>
        <w:rPr>
          <w:rFonts w:ascii="宋体" w:hAnsi="宋体" w:eastAsia="宋体" w:cs="宋体"/>
          <w:spacing w:val="8"/>
          <w:sz w:val="23"/>
          <w:szCs w:val="23"/>
        </w:rPr>
        <w:t>会科学传播与科学教育专业委员会主任；</w:t>
      </w:r>
    </w:p>
    <w:p>
      <w:pPr>
        <w:spacing w:before="151" w:line="317" w:lineRule="exact"/>
        <w:ind w:left="32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7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-1"/>
          <w:sz w:val="23"/>
          <w:szCs w:val="23"/>
        </w:rPr>
        <w:t>北京大学科学史与科学哲学研究中心主任；</w:t>
      </w:r>
    </w:p>
    <w:p>
      <w:pPr>
        <w:spacing w:before="151" w:line="334" w:lineRule="auto"/>
        <w:ind w:left="3652" w:right="80" w:hanging="4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主</w:t>
      </w:r>
      <w:r>
        <w:rPr>
          <w:rFonts w:ascii="宋体" w:hAnsi="宋体" w:eastAsia="宋体" w:cs="宋体"/>
          <w:spacing w:val="5"/>
          <w:sz w:val="23"/>
          <w:szCs w:val="23"/>
        </w:rPr>
        <w:t>要从事科学史与科学哲学研究,主要著作有《什么是科学》、《科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学的历程》、《时间的观念》、《希腊空间概念》、《技术哲学</w:t>
      </w:r>
      <w:r>
        <w:rPr>
          <w:rFonts w:ascii="宋体" w:hAnsi="宋体" w:eastAsia="宋体" w:cs="宋体"/>
          <w:spacing w:val="4"/>
          <w:sz w:val="23"/>
          <w:szCs w:val="23"/>
        </w:rPr>
        <w:t>讲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演录》等</w:t>
      </w:r>
      <w:r>
        <w:rPr>
          <w:rFonts w:ascii="宋体" w:hAnsi="宋体" w:eastAsia="宋体" w:cs="宋体"/>
          <w:spacing w:val="5"/>
          <w:sz w:val="23"/>
          <w:szCs w:val="23"/>
        </w:rPr>
        <w:t>。</w:t>
      </w:r>
    </w:p>
    <w:p>
      <w:pPr>
        <w:sectPr>
          <w:headerReference r:id="rId12" w:type="default"/>
          <w:footerReference r:id="rId13" w:type="default"/>
          <w:pgSz w:w="11906" w:h="16839"/>
          <w:pgMar w:top="1275" w:right="639" w:bottom="1009" w:left="662" w:header="300" w:footer="852" w:gutter="0"/>
          <w:cols w:space="720" w:num="1"/>
        </w:sectPr>
      </w:pPr>
    </w:p>
    <w:p>
      <w:pPr>
        <w:spacing w:line="269" w:lineRule="auto"/>
      </w:pP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493395</wp:posOffset>
            </wp:positionH>
            <wp:positionV relativeFrom="page">
              <wp:posOffset>1217295</wp:posOffset>
            </wp:positionV>
            <wp:extent cx="1941830" cy="223901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2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493395</wp:posOffset>
            </wp:positionH>
            <wp:positionV relativeFrom="page">
              <wp:posOffset>3916045</wp:posOffset>
            </wp:positionV>
            <wp:extent cx="1915795" cy="2223770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5667" cy="2223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493395</wp:posOffset>
            </wp:positionH>
            <wp:positionV relativeFrom="page">
              <wp:posOffset>6656705</wp:posOffset>
            </wp:positionV>
            <wp:extent cx="1941830" cy="231521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1576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0" w:lineRule="auto"/>
      </w:pPr>
    </w:p>
    <w:p>
      <w:pPr>
        <w:spacing w:before="120" w:line="184" w:lineRule="auto"/>
        <w:ind w:left="330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12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陶</w:t>
      </w:r>
      <w:r>
        <w:rPr>
          <w:rFonts w:ascii="微软雅黑" w:hAnsi="微软雅黑" w:eastAsia="微软雅黑" w:cs="微软雅黑"/>
          <w:color w:val="800080"/>
          <w:spacing w:val="12"/>
          <w:sz w:val="28"/>
          <w:szCs w:val="28"/>
        </w:rPr>
        <w:t xml:space="preserve">   </w:t>
      </w:r>
      <w:r>
        <w:rPr>
          <w:rFonts w:ascii="微软雅黑" w:hAnsi="微软雅黑" w:eastAsia="微软雅黑" w:cs="微软雅黑"/>
          <w:color w:val="800080"/>
          <w:spacing w:val="11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辛</w:t>
      </w:r>
    </w:p>
    <w:p>
      <w:pPr>
        <w:spacing w:before="85" w:line="227" w:lineRule="auto"/>
        <w:ind w:left="330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上海音乐学院教授、博士生导师</w:t>
      </w:r>
    </w:p>
    <w:p>
      <w:pPr>
        <w:spacing w:before="70" w:line="344" w:lineRule="auto"/>
        <w:ind w:left="3731" w:right="115" w:hanging="43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</w:t>
      </w:r>
      <w:r>
        <w:fldChar w:fldCharType="begin"/>
      </w:r>
      <w:r>
        <w:instrText xml:space="preserve"> HYPERLINK "https://baike.so.com/doc/281179-297641.html" </w:instrText>
      </w:r>
      <w:r>
        <w:fldChar w:fldCharType="separate"/>
      </w:r>
      <w:r>
        <w:rPr>
          <w:rFonts w:ascii="宋体" w:hAnsi="宋体" w:eastAsia="宋体" w:cs="宋体"/>
          <w:spacing w:val="12"/>
          <w:sz w:val="23"/>
          <w:szCs w:val="23"/>
        </w:rPr>
        <w:t>中国音乐家协会</w:t>
      </w:r>
      <w:r>
        <w:rPr>
          <w:rFonts w:ascii="宋体" w:hAnsi="宋体" w:eastAsia="宋体" w:cs="宋体"/>
          <w:spacing w:val="12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12"/>
          <w:sz w:val="23"/>
          <w:szCs w:val="23"/>
        </w:rPr>
        <w:t>音乐传播学会常务理事，中国音乐家协会西方</w:t>
      </w:r>
      <w:r>
        <w:rPr>
          <w:rFonts w:ascii="宋体" w:hAnsi="宋体" w:eastAsia="宋体" w:cs="宋体"/>
          <w:spacing w:val="9"/>
          <w:sz w:val="23"/>
          <w:szCs w:val="23"/>
        </w:rPr>
        <w:t>音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乐</w:t>
      </w:r>
      <w:r>
        <w:rPr>
          <w:rFonts w:ascii="宋体" w:hAnsi="宋体" w:eastAsia="宋体" w:cs="宋体"/>
          <w:spacing w:val="5"/>
          <w:sz w:val="23"/>
          <w:szCs w:val="23"/>
        </w:rPr>
        <w:t>学会理事；</w:t>
      </w:r>
    </w:p>
    <w:p>
      <w:pPr>
        <w:spacing w:before="71" w:line="344" w:lineRule="auto"/>
        <w:ind w:left="3726" w:hanging="43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sz w:val="23"/>
          <w:szCs w:val="23"/>
        </w:rPr>
        <w:t xml:space="preserve"> 曾获</w:t>
      </w:r>
      <w:r>
        <w:fldChar w:fldCharType="begin"/>
      </w:r>
      <w:r>
        <w:instrText xml:space="preserve"> HYPERLINK "https://baike.so.com/doc/2893636-3053677.html" </w:instrText>
      </w:r>
      <w:r>
        <w:fldChar w:fldCharType="separate"/>
      </w:r>
      <w:r>
        <w:rPr>
          <w:rFonts w:ascii="宋体" w:hAnsi="宋体" w:eastAsia="宋体" w:cs="宋体"/>
          <w:spacing w:val="6"/>
          <w:sz w:val="23"/>
          <w:szCs w:val="23"/>
        </w:rPr>
        <w:t>上海</w:t>
      </w:r>
      <w:r>
        <w:rPr>
          <w:rFonts w:ascii="宋体" w:hAnsi="宋体" w:eastAsia="宋体" w:cs="宋体"/>
          <w:spacing w:val="4"/>
          <w:sz w:val="23"/>
          <w:szCs w:val="23"/>
        </w:rPr>
        <w:t>音</w:t>
      </w:r>
      <w:r>
        <w:rPr>
          <w:rFonts w:ascii="宋体" w:hAnsi="宋体" w:eastAsia="宋体" w:cs="宋体"/>
          <w:spacing w:val="3"/>
          <w:sz w:val="23"/>
          <w:szCs w:val="23"/>
        </w:rPr>
        <w:t>乐学院</w:t>
      </w:r>
      <w:r>
        <w:rPr>
          <w:rFonts w:ascii="宋体" w:hAnsi="宋体" w:eastAsia="宋体" w:cs="宋体"/>
          <w:spacing w:val="3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3"/>
          <w:sz w:val="23"/>
          <w:szCs w:val="23"/>
        </w:rPr>
        <w:t xml:space="preserve">   “院长奖” 、“优秀教师” 、“师德标兵”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等</w:t>
      </w:r>
      <w:r>
        <w:rPr>
          <w:rFonts w:ascii="宋体" w:hAnsi="宋体" w:eastAsia="宋体" w:cs="宋体"/>
          <w:spacing w:val="4"/>
          <w:sz w:val="23"/>
          <w:szCs w:val="23"/>
        </w:rPr>
        <w:t>称号；</w:t>
      </w:r>
    </w:p>
    <w:p>
      <w:pPr>
        <w:spacing w:before="151" w:line="316" w:lineRule="exact"/>
        <w:ind w:left="329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3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-1"/>
          <w:sz w:val="23"/>
          <w:szCs w:val="23"/>
        </w:rPr>
        <w:t>主要研究方向为西方音乐史、戏剧理论研究等。</w:t>
      </w:r>
    </w:p>
    <w:p>
      <w:pPr>
        <w:spacing w:line="277" w:lineRule="auto"/>
      </w:pPr>
    </w:p>
    <w:p>
      <w:pPr>
        <w:spacing w:line="277" w:lineRule="auto"/>
      </w:pPr>
    </w:p>
    <w:p>
      <w:pPr>
        <w:spacing w:line="277" w:lineRule="auto"/>
      </w:pPr>
    </w:p>
    <w:p>
      <w:pPr>
        <w:spacing w:line="277" w:lineRule="auto"/>
      </w:pPr>
    </w:p>
    <w:p>
      <w:pPr>
        <w:spacing w:before="121" w:line="183" w:lineRule="auto"/>
        <w:ind w:left="325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-1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孙乃</w:t>
      </w:r>
      <w:r>
        <w:rPr>
          <w:rFonts w:ascii="微软雅黑" w:hAnsi="微软雅黑" w:eastAsia="微软雅黑" w:cs="微软雅黑"/>
          <w:color w:val="800080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树</w:t>
      </w:r>
    </w:p>
    <w:p>
      <w:pPr>
        <w:spacing w:before="83" w:line="227" w:lineRule="auto"/>
        <w:ind w:left="326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10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华东师范大学艺术学院教</w:t>
      </w:r>
      <w:r>
        <w:rPr>
          <w:rFonts w:ascii="宋体" w:hAnsi="宋体" w:eastAsia="宋体" w:cs="宋体"/>
          <w:color w:val="800080"/>
          <w:spacing w:val="9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授</w:t>
      </w:r>
    </w:p>
    <w:p>
      <w:pPr>
        <w:spacing w:before="153" w:line="311" w:lineRule="auto"/>
        <w:ind w:left="3685" w:right="155" w:hanging="4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现任上海视觉艺术学院美术学院副院长，中国高等教育研究学</w:t>
      </w:r>
      <w:r>
        <w:rPr>
          <w:rFonts w:ascii="宋体" w:hAnsi="宋体" w:eastAsia="宋体" w:cs="宋体"/>
          <w:spacing w:val="8"/>
          <w:sz w:val="23"/>
          <w:szCs w:val="23"/>
        </w:rPr>
        <w:t>会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美</w:t>
      </w:r>
      <w:r>
        <w:rPr>
          <w:rFonts w:ascii="宋体" w:hAnsi="宋体" w:eastAsia="宋体" w:cs="宋体"/>
          <w:spacing w:val="7"/>
          <w:sz w:val="23"/>
          <w:szCs w:val="23"/>
        </w:rPr>
        <w:t>育研究会理事；</w:t>
      </w:r>
    </w:p>
    <w:p>
      <w:pPr>
        <w:spacing w:before="151" w:line="312" w:lineRule="auto"/>
        <w:ind w:left="3702" w:right="155" w:hanging="44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《中国美术教育》杂志常务理事，《东方讲坛》、超星学术视</w:t>
      </w:r>
      <w:r>
        <w:rPr>
          <w:rFonts w:ascii="宋体" w:hAnsi="宋体" w:eastAsia="宋体" w:cs="宋体"/>
          <w:spacing w:val="8"/>
          <w:sz w:val="23"/>
          <w:szCs w:val="23"/>
        </w:rPr>
        <w:t>频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网</w:t>
      </w:r>
      <w:r>
        <w:rPr>
          <w:rFonts w:ascii="宋体" w:hAnsi="宋体" w:eastAsia="宋体" w:cs="宋体"/>
          <w:spacing w:val="3"/>
          <w:sz w:val="23"/>
          <w:szCs w:val="23"/>
        </w:rPr>
        <w:t>特聘讲师。</w:t>
      </w:r>
    </w:p>
    <w:p>
      <w:pPr>
        <w:spacing w:before="152" w:line="316" w:lineRule="exact"/>
        <w:ind w:left="325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2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position w:val="-1"/>
          <w:sz w:val="23"/>
          <w:szCs w:val="23"/>
        </w:rPr>
        <w:t>长</w:t>
      </w:r>
      <w:r>
        <w:rPr>
          <w:rFonts w:ascii="宋体" w:hAnsi="宋体" w:eastAsia="宋体" w:cs="宋体"/>
          <w:spacing w:val="11"/>
          <w:position w:val="-1"/>
          <w:sz w:val="23"/>
          <w:szCs w:val="23"/>
        </w:rPr>
        <w:t>期从事美术史、艺术理论、中国画创作、教学和研究。</w:t>
      </w:r>
    </w:p>
    <w:p>
      <w:pPr>
        <w:spacing w:line="245" w:lineRule="auto"/>
      </w:pPr>
    </w:p>
    <w:p>
      <w:pPr>
        <w:spacing w:line="245" w:lineRule="auto"/>
      </w:pPr>
    </w:p>
    <w:p>
      <w:pPr>
        <w:spacing w:line="245" w:lineRule="auto"/>
      </w:pPr>
    </w:p>
    <w:p>
      <w:pPr>
        <w:spacing w:line="246" w:lineRule="auto"/>
      </w:pPr>
    </w:p>
    <w:p>
      <w:pPr>
        <w:spacing w:before="121" w:line="185" w:lineRule="auto"/>
        <w:ind w:left="330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00080"/>
          <w:spacing w:val="5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张志</w:t>
      </w:r>
      <w:r>
        <w:rPr>
          <w:rFonts w:ascii="微软雅黑" w:hAnsi="微软雅黑" w:eastAsia="微软雅黑" w:cs="微软雅黑"/>
          <w:color w:val="800080"/>
          <w:spacing w:val="4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伟</w:t>
      </w:r>
    </w:p>
    <w:p>
      <w:pPr>
        <w:spacing w:before="82" w:line="227" w:lineRule="auto"/>
        <w:ind w:left="33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9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中国人民大学哲学系教授、博士生导</w:t>
      </w:r>
      <w:r>
        <w:rPr>
          <w:rFonts w:ascii="宋体" w:hAnsi="宋体" w:eastAsia="宋体" w:cs="宋体"/>
          <w:color w:val="800080"/>
          <w:spacing w:val="8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师</w:t>
      </w:r>
    </w:p>
    <w:p>
      <w:pPr>
        <w:spacing w:before="150" w:line="312" w:lineRule="auto"/>
        <w:ind w:left="3725" w:right="115" w:hanging="4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中国人民大学人文学院副院长，哲学系宗教学系副主任，兼任</w:t>
      </w:r>
      <w:r>
        <w:rPr>
          <w:rFonts w:ascii="宋体" w:hAnsi="宋体" w:eastAsia="宋体" w:cs="宋体"/>
          <w:spacing w:val="9"/>
          <w:sz w:val="23"/>
          <w:szCs w:val="23"/>
        </w:rPr>
        <w:t>中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华外国哲学史学会常务理事、副秘书长</w:t>
      </w:r>
      <w:r>
        <w:rPr>
          <w:rFonts w:ascii="宋体" w:hAnsi="宋体" w:eastAsia="宋体" w:cs="宋体"/>
          <w:spacing w:val="6"/>
          <w:sz w:val="23"/>
          <w:szCs w:val="23"/>
        </w:rPr>
        <w:t>；</w:t>
      </w:r>
    </w:p>
    <w:p>
      <w:pPr>
        <w:spacing w:before="151" w:line="318" w:lineRule="exact"/>
        <w:ind w:left="329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1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9"/>
          <w:position w:val="-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position w:val="-1"/>
          <w:sz w:val="23"/>
          <w:szCs w:val="23"/>
        </w:rPr>
        <w:t>曾荣获中国人民大学十大教学标兵称号；</w:t>
      </w:r>
    </w:p>
    <w:p>
      <w:pPr>
        <w:spacing w:before="151" w:line="333" w:lineRule="auto"/>
        <w:ind w:left="3723" w:right="115" w:hanging="4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</w:rPr>
        <w:drawing>
          <wp:inline distT="0" distB="0" distL="0" distR="0">
            <wp:extent cx="152400" cy="152400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2"/>
          <w:sz w:val="23"/>
          <w:szCs w:val="23"/>
        </w:rPr>
        <w:t xml:space="preserve"> 研究方向为近代西方哲学、德国哲学，主要著作有《康德的道</w:t>
      </w:r>
      <w:r>
        <w:rPr>
          <w:rFonts w:ascii="宋体" w:hAnsi="宋体" w:eastAsia="宋体" w:cs="宋体"/>
          <w:spacing w:val="9"/>
          <w:sz w:val="23"/>
          <w:szCs w:val="23"/>
        </w:rPr>
        <w:t>德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世界</w:t>
      </w:r>
      <w:r>
        <w:rPr>
          <w:rFonts w:ascii="宋体" w:hAnsi="宋体" w:eastAsia="宋体" w:cs="宋体"/>
          <w:spacing w:val="9"/>
          <w:sz w:val="23"/>
          <w:szCs w:val="23"/>
        </w:rPr>
        <w:t>观》、《生与死》，主编《西方哲学智慧》、《西方哲学问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6"/>
          <w:sz w:val="23"/>
          <w:szCs w:val="23"/>
        </w:rPr>
        <w:t>题</w:t>
      </w:r>
      <w:r>
        <w:rPr>
          <w:rFonts w:ascii="宋体" w:hAnsi="宋体" w:eastAsia="宋体" w:cs="宋体"/>
          <w:spacing w:val="8"/>
          <w:sz w:val="23"/>
          <w:szCs w:val="23"/>
        </w:rPr>
        <w:t>研究》、《西方哲学史》等；</w:t>
      </w:r>
    </w:p>
    <w:p>
      <w:pPr>
        <w:spacing w:line="315" w:lineRule="auto"/>
      </w:pPr>
    </w:p>
    <w:p>
      <w:pPr>
        <w:spacing w:line="315" w:lineRule="auto"/>
      </w:pPr>
    </w:p>
    <w:p>
      <w:pPr>
        <w:spacing w:line="315" w:lineRule="auto"/>
      </w:pPr>
    </w:p>
    <w:p>
      <w:pPr>
        <w:spacing w:before="65" w:line="227" w:lineRule="auto"/>
        <w:ind w:left="14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注：每期课程的授课主题、</w:t>
      </w:r>
      <w:r>
        <w:rPr>
          <w:rFonts w:ascii="宋体" w:hAnsi="宋体" w:eastAsia="宋体" w:cs="宋体"/>
          <w:color w:val="800080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内容及授课师资会根据课程效果反馈，不定期进行优化更新，</w:t>
      </w:r>
      <w:r>
        <w:rPr>
          <w:rFonts w:ascii="宋体" w:hAnsi="宋体" w:eastAsia="宋体" w:cs="宋体"/>
          <w:color w:val="800080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以实际安排为</w:t>
      </w:r>
      <w:r>
        <w:rPr>
          <w:rFonts w:ascii="宋体" w:hAnsi="宋体" w:eastAsia="宋体" w:cs="宋体"/>
          <w:color w:val="800080"/>
          <w:spacing w:val="5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准</w:t>
      </w:r>
      <w:r>
        <w:rPr>
          <w:rFonts w:ascii="宋体" w:hAnsi="宋体" w:eastAsia="宋体" w:cs="宋体"/>
          <w:color w:val="800080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。</w:t>
      </w:r>
    </w:p>
    <w:p>
      <w:pPr>
        <w:sectPr>
          <w:headerReference r:id="rId14" w:type="default"/>
          <w:footerReference r:id="rId15" w:type="default"/>
          <w:pgSz w:w="11906" w:h="16839"/>
          <w:pgMar w:top="1275" w:right="635" w:bottom="1012" w:left="720" w:header="300" w:footer="852" w:gutter="0"/>
          <w:cols w:space="720" w:num="1"/>
        </w:sectPr>
      </w:pPr>
    </w:p>
    <w:p>
      <w:pPr>
        <w:spacing w:before="128" w:line="229" w:lineRule="auto"/>
        <w:ind w:left="21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3883025</wp:posOffset>
            </wp:positionH>
            <wp:positionV relativeFrom="page">
              <wp:posOffset>5676900</wp:posOffset>
            </wp:positionV>
            <wp:extent cx="3223260" cy="1909445"/>
            <wp:effectExtent l="0" t="0" r="0" b="0"/>
            <wp:wrapNone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23259" cy="190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3879850</wp:posOffset>
            </wp:positionH>
            <wp:positionV relativeFrom="page">
              <wp:posOffset>7749540</wp:posOffset>
            </wp:positionV>
            <wp:extent cx="3224530" cy="198437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24784" cy="198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00080"/>
          <w:spacing w:val="14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00080"/>
          <w:spacing w:val="8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课程游学候选目的地简介】</w:t>
      </w:r>
    </w:p>
    <w:p>
      <w:pPr>
        <w:spacing w:before="212" w:line="221" w:lineRule="auto"/>
        <w:ind w:left="1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上</w:t>
      </w:r>
      <w:r>
        <w:rPr>
          <w:rFonts w:ascii="宋体" w:hAnsi="宋体" w:eastAsia="宋体" w:cs="宋体"/>
          <w:spacing w:val="-5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海</w:t>
      </w:r>
    </w:p>
    <w:p>
      <w:pPr>
        <w:spacing w:before="228" w:line="376" w:lineRule="auto"/>
        <w:ind w:left="8" w:right="4" w:firstLine="5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150 年前，当</w:t>
      </w:r>
      <w:r>
        <w:rPr>
          <w:rFonts w:ascii="宋体" w:hAnsi="宋体" w:eastAsia="宋体" w:cs="宋体"/>
          <w:spacing w:val="7"/>
          <w:sz w:val="23"/>
          <w:szCs w:val="23"/>
        </w:rPr>
        <w:t>殖</w:t>
      </w:r>
      <w:r>
        <w:rPr>
          <w:rFonts w:ascii="宋体" w:hAnsi="宋体" w:eastAsia="宋体" w:cs="宋体"/>
          <w:spacing w:val="4"/>
          <w:sz w:val="23"/>
          <w:szCs w:val="23"/>
        </w:rPr>
        <w:t>民者们踏上上海这块陌生的土地时,就看中了黄浦江的这片江滩。于是,这条曾经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是船夫</w:t>
      </w:r>
      <w:r>
        <w:rPr>
          <w:rFonts w:ascii="宋体" w:hAnsi="宋体" w:eastAsia="宋体" w:cs="宋体"/>
          <w:spacing w:val="12"/>
          <w:sz w:val="23"/>
          <w:szCs w:val="23"/>
        </w:rPr>
        <w:t>与</w:t>
      </w:r>
      <w:r>
        <w:rPr>
          <w:rFonts w:ascii="宋体" w:hAnsi="宋体" w:eastAsia="宋体" w:cs="宋体"/>
          <w:spacing w:val="9"/>
          <w:sz w:val="23"/>
          <w:szCs w:val="23"/>
        </w:rPr>
        <w:t>苦工踏出来的纤道，经过百余年的建设,高楼林立、车水马龙。这些古典主义与现代主义并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存的建</w:t>
      </w:r>
      <w:r>
        <w:rPr>
          <w:rFonts w:ascii="宋体" w:hAnsi="宋体" w:eastAsia="宋体" w:cs="宋体"/>
          <w:spacing w:val="11"/>
          <w:sz w:val="23"/>
          <w:szCs w:val="23"/>
        </w:rPr>
        <w:t>筑</w:t>
      </w:r>
      <w:r>
        <w:rPr>
          <w:rFonts w:ascii="宋体" w:hAnsi="宋体" w:eastAsia="宋体" w:cs="宋体"/>
          <w:spacing w:val="9"/>
          <w:sz w:val="23"/>
          <w:szCs w:val="23"/>
        </w:rPr>
        <w:t>,已成为了上海的象征，故有“世界建筑博览会”之称。包括古典主义风格的亚细亚大楼</w:t>
      </w:r>
    </w:p>
    <w:p>
      <w:pPr>
        <w:spacing w:line="227" w:lineRule="auto"/>
        <w:ind w:left="2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(19</w:t>
      </w:r>
      <w:r>
        <w:rPr>
          <w:rFonts w:ascii="宋体" w:hAnsi="宋体" w:eastAsia="宋体" w:cs="宋体"/>
          <w:spacing w:val="5"/>
          <w:sz w:val="23"/>
          <w:szCs w:val="23"/>
        </w:rPr>
        <w:t>15 年) ，英国古典式的上海总会大楼 (1911 年) 、欧洲古典折中主义的海关大楼 (1925 年) ，</w:t>
      </w:r>
    </w:p>
    <w:p>
      <w:pPr>
        <w:spacing w:before="185" w:line="227" w:lineRule="auto"/>
        <w:ind w:left="1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仿</w:t>
      </w:r>
      <w:r>
        <w:fldChar w:fldCharType="begin"/>
      </w:r>
      <w:r>
        <w:instrText xml:space="preserve"> HYPERLINK "https://baike.baidu.com/item/%E6%84%8F%E5%A4%A7%E5%88%A9%E6%96%87%E8%89%BA%E5%A4%8D%E5%85%B4/5883503" </w:instrText>
      </w:r>
      <w:r>
        <w:fldChar w:fldCharType="separate"/>
      </w:r>
      <w:r>
        <w:rPr>
          <w:rFonts w:ascii="宋体" w:hAnsi="宋体" w:eastAsia="宋体" w:cs="宋体"/>
          <w:spacing w:val="14"/>
          <w:sz w:val="23"/>
          <w:szCs w:val="23"/>
        </w:rPr>
        <w:t>意大</w:t>
      </w:r>
      <w:r>
        <w:rPr>
          <w:rFonts w:ascii="宋体" w:hAnsi="宋体" w:eastAsia="宋体" w:cs="宋体"/>
          <w:spacing w:val="13"/>
          <w:sz w:val="23"/>
          <w:szCs w:val="23"/>
        </w:rPr>
        <w:t>利</w:t>
      </w:r>
      <w:r>
        <w:rPr>
          <w:rFonts w:ascii="宋体" w:hAnsi="宋体" w:eastAsia="宋体" w:cs="宋体"/>
          <w:spacing w:val="7"/>
          <w:sz w:val="23"/>
          <w:szCs w:val="23"/>
        </w:rPr>
        <w:t>文艺复兴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风格的汇中饭店大楼 (1906 年) ，装饰上采用中国传统建筑风格的中国银行大楼</w:t>
      </w:r>
    </w:p>
    <w:p>
      <w:pPr>
        <w:spacing w:before="185" w:line="379" w:lineRule="auto"/>
        <w:ind w:left="10" w:right="4" w:firstLine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(1937 年) ，百老汇大厦 (1934 年) 等。这些建筑虽不是出自同一位设计师,也并非建于同一时</w:t>
      </w:r>
      <w:r>
        <w:rPr>
          <w:rFonts w:ascii="宋体" w:hAnsi="宋体" w:eastAsia="宋体" w:cs="宋体"/>
          <w:spacing w:val="6"/>
          <w:sz w:val="23"/>
          <w:szCs w:val="23"/>
        </w:rPr>
        <w:t>期</w:t>
      </w:r>
      <w:r>
        <w:rPr>
          <w:rFonts w:ascii="宋体" w:hAnsi="宋体" w:eastAsia="宋体" w:cs="宋体"/>
          <w:sz w:val="23"/>
          <w:szCs w:val="23"/>
        </w:rPr>
        <w:t xml:space="preserve">, </w:t>
      </w:r>
      <w:r>
        <w:rPr>
          <w:rFonts w:ascii="宋体" w:hAnsi="宋体" w:eastAsia="宋体" w:cs="宋体"/>
          <w:spacing w:val="14"/>
          <w:sz w:val="23"/>
          <w:szCs w:val="23"/>
        </w:rPr>
        <w:t>然而它</w:t>
      </w:r>
      <w:r>
        <w:rPr>
          <w:rFonts w:ascii="宋体" w:hAnsi="宋体" w:eastAsia="宋体" w:cs="宋体"/>
          <w:spacing w:val="7"/>
          <w:sz w:val="23"/>
          <w:szCs w:val="23"/>
        </w:rPr>
        <w:t>们的建筑色调却基本统一,整体轮廓线处理惊人的协调。无论是极目远眺或是徜徉其间,都能感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受到一种刚健、雄浑、雍容,华贵的气势。有人说“外滩的故事就是上海的故事。 ”外滩那一座座</w:t>
      </w:r>
      <w:r>
        <w:rPr>
          <w:rFonts w:ascii="宋体" w:hAnsi="宋体" w:eastAsia="宋体" w:cs="宋体"/>
          <w:spacing w:val="1"/>
          <w:sz w:val="23"/>
          <w:szCs w:val="23"/>
        </w:rPr>
        <w:t>钢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筋水泥的楼宇,不正讲述着旧上海滩如梦般繁华的往事</w:t>
      </w:r>
      <w:r>
        <w:rPr>
          <w:rFonts w:ascii="宋体" w:hAnsi="宋体" w:eastAsia="宋体" w:cs="宋体"/>
          <w:spacing w:val="8"/>
          <w:sz w:val="23"/>
          <w:szCs w:val="23"/>
        </w:rPr>
        <w:t>。</w:t>
      </w:r>
    </w:p>
    <w:p>
      <w:pPr>
        <w:spacing w:before="34" w:line="1736" w:lineRule="exact"/>
        <w:ind w:firstLine="14"/>
        <w:textAlignment w:val="center"/>
      </w:pPr>
      <w:r>
        <w:drawing>
          <wp:inline distT="0" distB="0" distL="0" distR="0">
            <wp:extent cx="6639560" cy="1101725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0067" cy="110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</w:pPr>
    </w:p>
    <w:p>
      <w:pPr>
        <w:spacing w:line="2995" w:lineRule="exact"/>
        <w:ind w:firstLine="28"/>
        <w:textAlignment w:val="center"/>
      </w:pPr>
      <w:r>
        <w:drawing>
          <wp:inline distT="0" distB="0" distL="0" distR="0">
            <wp:extent cx="3208020" cy="190182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6" w:lineRule="auto"/>
      </w:pPr>
    </w:p>
    <w:p>
      <w:pPr>
        <w:spacing w:line="3132" w:lineRule="exact"/>
        <w:ind w:firstLine="28"/>
        <w:textAlignment w:val="center"/>
      </w:pPr>
      <w:r>
        <w:drawing>
          <wp:inline distT="0" distB="0" distL="0" distR="0">
            <wp:extent cx="3208020" cy="1988820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16" w:type="default"/>
          <w:footerReference r:id="rId17" w:type="default"/>
          <w:pgSz w:w="11906" w:h="16839"/>
          <w:pgMar w:top="1281" w:right="714" w:bottom="1012" w:left="720" w:header="300" w:footer="852" w:gutter="0"/>
          <w:cols w:space="720" w:num="1"/>
        </w:sectPr>
      </w:pPr>
    </w:p>
    <w:p>
      <w:pPr>
        <w:spacing w:before="175" w:line="219" w:lineRule="auto"/>
        <w:ind w:left="2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青</w:t>
      </w:r>
      <w:r>
        <w:rPr>
          <w:rFonts w:ascii="宋体" w:hAnsi="宋体" w:eastAsia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岛</w:t>
      </w:r>
    </w:p>
    <w:p>
      <w:pPr>
        <w:spacing w:before="232" w:line="227" w:lineRule="auto"/>
        <w:ind w:left="59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青</w:t>
      </w:r>
      <w:r>
        <w:rPr>
          <w:rFonts w:ascii="宋体" w:hAnsi="宋体" w:eastAsia="宋体" w:cs="宋体"/>
          <w:spacing w:val="11"/>
          <w:sz w:val="23"/>
          <w:szCs w:val="23"/>
        </w:rPr>
        <w:t>岛</w:t>
      </w:r>
      <w:r>
        <w:rPr>
          <w:rFonts w:ascii="宋体" w:hAnsi="宋体" w:eastAsia="宋体" w:cs="宋体"/>
          <w:spacing w:val="6"/>
          <w:sz w:val="23"/>
          <w:szCs w:val="23"/>
        </w:rPr>
        <w:t>建城仅仅 100 多年的历史，却是融汇了东西方语言的名城，一座汇聚了东西文化的老城，</w:t>
      </w:r>
    </w:p>
    <w:p>
      <w:pPr>
        <w:spacing w:before="185" w:line="227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这里布满</w:t>
      </w:r>
      <w:r>
        <w:rPr>
          <w:rFonts w:ascii="宋体" w:hAnsi="宋体" w:eastAsia="宋体" w:cs="宋体"/>
          <w:spacing w:val="7"/>
          <w:sz w:val="23"/>
          <w:szCs w:val="23"/>
        </w:rPr>
        <w:t>了历史遗存的老建筑。青岛近代史上先后历经德、日、美三代帝国主义统治，经过百余年的</w:t>
      </w:r>
    </w:p>
    <w:p>
      <w:pPr>
        <w:spacing w:before="184" w:line="354" w:lineRule="auto"/>
        <w:ind w:left="25" w:right="61" w:firstLine="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发展，</w:t>
      </w:r>
      <w:r>
        <w:rPr>
          <w:rFonts w:ascii="宋体" w:hAnsi="宋体" w:eastAsia="宋体" w:cs="宋体"/>
          <w:spacing w:val="11"/>
          <w:sz w:val="23"/>
          <w:szCs w:val="23"/>
        </w:rPr>
        <w:t>逐</w:t>
      </w:r>
      <w:r>
        <w:rPr>
          <w:rFonts w:ascii="宋体" w:hAnsi="宋体" w:eastAsia="宋体" w:cs="宋体"/>
          <w:spacing w:val="7"/>
          <w:sz w:val="23"/>
          <w:szCs w:val="23"/>
        </w:rPr>
        <w:t>步形成了</w:t>
      </w:r>
      <w:r>
        <w:fldChar w:fldCharType="begin"/>
      </w:r>
      <w:r>
        <w:instrText xml:space="preserve"> HYPERLINK "https://baike.baidu.com/item/%E6%AC%A7%E5%BC%8F%E5%BB%BA%E7%AD%91"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欧式建筑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特别是</w:t>
      </w:r>
      <w:r>
        <w:fldChar w:fldCharType="begin"/>
      </w:r>
      <w:r>
        <w:instrText xml:space="preserve"> HYPERLINK "https://baike.baidu.com/item/%E5%BE%B7%E5%9B%BD%E5%BB%BA%E7%AD%91"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德国建筑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为主要特色的近现代建筑艺术文化景观。在这些建筑中所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包含的德</w:t>
      </w:r>
      <w:r>
        <w:rPr>
          <w:rFonts w:ascii="宋体" w:hAnsi="宋体" w:eastAsia="宋体" w:cs="宋体"/>
          <w:spacing w:val="8"/>
          <w:sz w:val="23"/>
          <w:szCs w:val="23"/>
        </w:rPr>
        <w:t>国</w:t>
      </w:r>
      <w:r>
        <w:rPr>
          <w:rFonts w:ascii="宋体" w:hAnsi="宋体" w:eastAsia="宋体" w:cs="宋体"/>
          <w:spacing w:val="7"/>
          <w:sz w:val="23"/>
          <w:szCs w:val="23"/>
        </w:rPr>
        <w:t>青年派、</w:t>
      </w:r>
      <w:r>
        <w:fldChar w:fldCharType="begin"/>
      </w:r>
      <w:r>
        <w:instrText xml:space="preserve"> HYPERLINK "https://baike.baidu.com/item/%E5%93%A5%E7%89%B9%E5%BC%8F"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哥特式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、</w:t>
      </w:r>
      <w:r>
        <w:fldChar w:fldCharType="begin"/>
      </w:r>
      <w:r>
        <w:instrText xml:space="preserve"> HYPERLINK "https://baike.baidu.com/item/%E7%BD%97%E9%A9%AC%E5%BC%8F"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罗马式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、</w:t>
      </w:r>
      <w:r>
        <w:fldChar w:fldCharType="begin"/>
      </w:r>
      <w:r>
        <w:instrText xml:space="preserve"> HYPERLINK "https://baike.baidu.com/item/%E5%B7%B4%E6%B4%9B%E5%85%8B%E5%BC%8F"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巴洛克式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以及</w:t>
      </w:r>
      <w:r>
        <w:fldChar w:fldCharType="begin"/>
      </w:r>
      <w:r>
        <w:instrText xml:space="preserve"> HYPERLINK "https://baike.baidu.com/item/%E6%8B%9C%E5%8D%A0%E5%BB%B7"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拜占廷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、</w:t>
      </w:r>
      <w:r>
        <w:fldChar w:fldCharType="begin"/>
      </w:r>
      <w:r>
        <w:instrText xml:space="preserve"> HYPERLINK "https://baike.baidu.com/item/%E6%8A%98%E4%B8%AD%E4%B8%BB%E4%B9%89"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折中主义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等建筑风格，体现了欧洲近现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代建筑艺术美学倾向，体现了</w:t>
      </w:r>
      <w:r>
        <w:fldChar w:fldCharType="begin"/>
      </w:r>
      <w:r>
        <w:instrText xml:space="preserve"> HYPERLINK "https://baike.baidu.com/item/%E6%96%87%E8%89%BA%E5%A4%8D%E5%85%B4" </w:instrText>
      </w:r>
      <w:r>
        <w:fldChar w:fldCharType="separate"/>
      </w:r>
      <w:r>
        <w:rPr>
          <w:rFonts w:ascii="宋体" w:hAnsi="宋体" w:eastAsia="宋体" w:cs="宋体"/>
          <w:spacing w:val="8"/>
          <w:sz w:val="23"/>
          <w:szCs w:val="23"/>
        </w:rPr>
        <w:t>文艺复兴</w:t>
      </w:r>
      <w:r>
        <w:rPr>
          <w:rFonts w:ascii="宋体" w:hAnsi="宋体" w:eastAsia="宋体" w:cs="宋体"/>
          <w:spacing w:val="8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8"/>
          <w:sz w:val="23"/>
          <w:szCs w:val="23"/>
        </w:rPr>
        <w:t>到近现代所表现的积极的</w:t>
      </w:r>
      <w:r>
        <w:fldChar w:fldCharType="begin"/>
      </w:r>
      <w:r>
        <w:instrText xml:space="preserve"> HYPERLINK "https://baike.baidu.com/item/%E4%BA%BA%E6%96%87%E4%B8%BB%E4%B9%89" </w:instrText>
      </w:r>
      <w:r>
        <w:fldChar w:fldCharType="separate"/>
      </w:r>
      <w:r>
        <w:rPr>
          <w:rFonts w:ascii="宋体" w:hAnsi="宋体" w:eastAsia="宋体" w:cs="宋体"/>
          <w:spacing w:val="8"/>
          <w:sz w:val="23"/>
          <w:szCs w:val="23"/>
        </w:rPr>
        <w:t>人文主义</w:t>
      </w:r>
      <w:r>
        <w:rPr>
          <w:rFonts w:ascii="宋体" w:hAnsi="宋体" w:eastAsia="宋体" w:cs="宋体"/>
          <w:spacing w:val="8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8"/>
          <w:sz w:val="23"/>
          <w:szCs w:val="23"/>
        </w:rPr>
        <w:t>思想。1913 年《香港每</w:t>
      </w:r>
      <w:r>
        <w:rPr>
          <w:rFonts w:ascii="宋体" w:hAnsi="宋体" w:eastAsia="宋体" w:cs="宋体"/>
          <w:spacing w:val="6"/>
          <w:sz w:val="23"/>
          <w:szCs w:val="23"/>
        </w:rPr>
        <w:t>日</w:t>
      </w:r>
    </w:p>
    <w:p>
      <w:pPr>
        <w:spacing w:before="82" w:line="228" w:lineRule="auto"/>
        <w:ind w:lef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新闻》对</w:t>
      </w:r>
      <w:r>
        <w:rPr>
          <w:rFonts w:ascii="宋体" w:hAnsi="宋体" w:eastAsia="宋体" w:cs="宋体"/>
          <w:spacing w:val="7"/>
          <w:sz w:val="23"/>
          <w:szCs w:val="23"/>
        </w:rPr>
        <w:t>青岛的报道体现了青岛德国建筑的特点：“从海上眺望青岛城，只见其坐落在一片旖旎风光</w:t>
      </w:r>
    </w:p>
    <w:p>
      <w:pPr>
        <w:spacing w:before="183" w:line="228" w:lineRule="auto"/>
        <w:ind w:left="2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之中。</w:t>
      </w:r>
      <w:r>
        <w:rPr>
          <w:rFonts w:ascii="宋体" w:hAnsi="宋体" w:eastAsia="宋体" w:cs="宋体"/>
          <w:spacing w:val="13"/>
          <w:sz w:val="23"/>
          <w:szCs w:val="23"/>
        </w:rPr>
        <w:t>其</w:t>
      </w:r>
      <w:r>
        <w:rPr>
          <w:rFonts w:ascii="宋体" w:hAnsi="宋体" w:eastAsia="宋体" w:cs="宋体"/>
          <w:spacing w:val="7"/>
          <w:sz w:val="23"/>
          <w:szCs w:val="23"/>
        </w:rPr>
        <w:t>建筑整齐美观，重重红色屋顶跃动于层层</w:t>
      </w:r>
      <w:r>
        <w:fldChar w:fldCharType="begin"/>
      </w:r>
      <w:r>
        <w:instrText xml:space="preserve"> HYPERLINK "https://baike.baidu.com/item/%E7%BF%A0%E7%BB%BF"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翠绿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之中，令人心旷神怡。这景色简直像是德国的</w:t>
      </w:r>
    </w:p>
    <w:p>
      <w:pPr>
        <w:spacing w:before="184" w:line="227" w:lineRule="auto"/>
        <w:ind w:left="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一</w:t>
      </w:r>
      <w:r>
        <w:rPr>
          <w:rFonts w:ascii="宋体" w:hAnsi="宋体" w:eastAsia="宋体" w:cs="宋体"/>
          <w:spacing w:val="9"/>
          <w:sz w:val="23"/>
          <w:szCs w:val="23"/>
        </w:rPr>
        <w:t>个小小剪影，这剪影在移植过程中变得愈加完美。 ”</w:t>
      </w:r>
    </w:p>
    <w:p>
      <w:pPr>
        <w:spacing w:line="320" w:lineRule="auto"/>
      </w:pPr>
    </w:p>
    <w:p>
      <w:pPr>
        <w:spacing w:before="1" w:line="1975" w:lineRule="exact"/>
        <w:ind w:firstLine="45"/>
        <w:textAlignment w:val="center"/>
      </w:pPr>
      <w:r>
        <w:drawing>
          <wp:inline distT="0" distB="0" distL="0" distR="0">
            <wp:extent cx="6629400" cy="1254125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" w:lineRule="auto"/>
      </w:pPr>
    </w:p>
    <w:p>
      <w:pPr>
        <w:spacing w:before="92" w:line="221" w:lineRule="auto"/>
        <w:ind w:left="4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9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哈</w:t>
      </w:r>
      <w:r>
        <w:rPr>
          <w:rFonts w:ascii="宋体" w:hAnsi="宋体" w:eastAsia="宋体" w:cs="宋体"/>
          <w:spacing w:val="-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尔滨</w:t>
      </w:r>
    </w:p>
    <w:p>
      <w:pPr>
        <w:spacing w:before="229" w:line="376" w:lineRule="auto"/>
        <w:ind w:left="14" w:firstLine="59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</w:rPr>
        <w:t>哈尔滨</w:t>
      </w:r>
      <w:r>
        <w:rPr>
          <w:rFonts w:ascii="宋体" w:hAnsi="宋体" w:eastAsia="宋体" w:cs="宋体"/>
          <w:spacing w:val="9"/>
          <w:sz w:val="23"/>
          <w:szCs w:val="23"/>
        </w:rPr>
        <w:t>因</w:t>
      </w:r>
      <w:r>
        <w:rPr>
          <w:rFonts w:ascii="宋体" w:hAnsi="宋体" w:eastAsia="宋体" w:cs="宋体"/>
          <w:spacing w:val="6"/>
          <w:sz w:val="23"/>
          <w:szCs w:val="23"/>
        </w:rPr>
        <w:t>地处东北亚的中心地带，所以被誉为“欧亚大陆桥的明珠” ，作为第一条欧亚大陆桥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和空中走廊的重要枢纽，哈尔滨也是哈大齐工业走廊的起点，亦是中国的历史文化名城。哈尔滨素</w:t>
      </w:r>
      <w:r>
        <w:rPr>
          <w:rFonts w:ascii="宋体" w:hAnsi="宋体" w:eastAsia="宋体" w:cs="宋体"/>
          <w:spacing w:val="4"/>
          <w:sz w:val="23"/>
          <w:szCs w:val="23"/>
        </w:rPr>
        <w:t>有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“东方小巴黎”美称，在中东铁路修筑的时候，涌进大批外国人，那个时期的建筑汇聚了巴洛克、</w:t>
      </w:r>
      <w:r>
        <w:rPr>
          <w:rFonts w:ascii="宋体" w:hAnsi="宋体" w:eastAsia="宋体" w:cs="宋体"/>
          <w:spacing w:val="4"/>
          <w:sz w:val="23"/>
          <w:szCs w:val="23"/>
        </w:rPr>
        <w:t>拜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0"/>
          <w:sz w:val="23"/>
          <w:szCs w:val="23"/>
        </w:rPr>
        <w:t>占庭、古典主义、折中主义、新艺术运动等欧洲近代各个流派的建筑艺术，是建筑艺术博物馆。2</w:t>
      </w:r>
      <w:r>
        <w:rPr>
          <w:rFonts w:ascii="宋体" w:hAnsi="宋体" w:eastAsia="宋体" w:cs="宋体"/>
          <w:spacing w:val="2"/>
          <w:sz w:val="23"/>
          <w:szCs w:val="23"/>
        </w:rPr>
        <w:t>0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4"/>
          <w:sz w:val="23"/>
          <w:szCs w:val="23"/>
        </w:rPr>
        <w:t>世纪上半叶，哈尔滨曾是一个不折不扣的“国际都市”，这里曾侨居着三十几个国家的二十多万侨民，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7"/>
          <w:sz w:val="23"/>
          <w:szCs w:val="23"/>
        </w:rPr>
        <w:t>同世界上四十多个国家、地区的一百多个城市建立了经常性的商贸联系，先后设有 20 个国家的领事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</w:rPr>
        <w:t>馆。这些领事馆的设立，为哈尔滨带来了多元化的文化碰撞以及商业繁荣。岁月沧桑，他们身上留</w:t>
      </w:r>
      <w:r>
        <w:rPr>
          <w:rFonts w:ascii="宋体" w:hAnsi="宋体" w:eastAsia="宋体" w:cs="宋体"/>
          <w:spacing w:val="4"/>
          <w:sz w:val="23"/>
          <w:szCs w:val="23"/>
        </w:rPr>
        <w:t>下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5"/>
          <w:sz w:val="23"/>
          <w:szCs w:val="23"/>
        </w:rPr>
        <w:t>了</w:t>
      </w:r>
      <w:r>
        <w:rPr>
          <w:rFonts w:ascii="宋体" w:hAnsi="宋体" w:eastAsia="宋体" w:cs="宋体"/>
          <w:spacing w:val="9"/>
          <w:sz w:val="23"/>
          <w:szCs w:val="23"/>
        </w:rPr>
        <w:t>无数风云的印记。在寻秘哈尔滨老建筑系列中，让我们再走近它们，聆听这些老建筑背后的故事。</w:t>
      </w:r>
    </w:p>
    <w:p>
      <w:pPr>
        <w:spacing w:line="1860" w:lineRule="exact"/>
        <w:textAlignment w:val="center"/>
      </w:pPr>
      <w:r>
        <w:drawing>
          <wp:inline distT="0" distB="0" distL="0" distR="0">
            <wp:extent cx="6606540" cy="11811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</w:pPr>
    </w:p>
    <w:p>
      <w:pPr>
        <w:spacing w:before="65" w:line="289" w:lineRule="exact"/>
        <w:ind w:left="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800080"/>
          <w:spacing w:val="20"/>
          <w:position w:val="1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备</w:t>
      </w:r>
      <w:r>
        <w:rPr>
          <w:rFonts w:ascii="宋体" w:hAnsi="宋体" w:eastAsia="宋体" w:cs="宋体"/>
          <w:color w:val="800080"/>
          <w:spacing w:val="12"/>
          <w:position w:val="1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注</w:t>
      </w:r>
      <w:r>
        <w:rPr>
          <w:rFonts w:ascii="宋体" w:hAnsi="宋体" w:eastAsia="宋体" w:cs="宋体"/>
          <w:color w:val="800080"/>
          <w:spacing w:val="10"/>
          <w:position w:val="1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：可根据班级需要，组织前往上海、哈尔滨、青岛等地开展国内文化</w:t>
      </w:r>
      <w:r>
        <w:rPr>
          <w:rFonts w:ascii="Times New Roman" w:hAnsi="Times New Roman" w:eastAsia="Times New Roman" w:cs="Times New Roman"/>
          <w:b/>
          <w:bCs/>
          <w:color w:val="800080"/>
          <w:spacing w:val="10"/>
          <w:position w:val="1"/>
          <w:sz w:val="20"/>
          <w:szCs w:val="20"/>
        </w:rPr>
        <w:t>&amp;</w:t>
      </w:r>
      <w:r>
        <w:rPr>
          <w:rFonts w:ascii="宋体" w:hAnsi="宋体" w:eastAsia="宋体" w:cs="宋体"/>
          <w:color w:val="800080"/>
          <w:spacing w:val="10"/>
          <w:position w:val="1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艺术学习之旅，相关费用自理。</w:t>
      </w:r>
    </w:p>
    <w:p>
      <w:pPr>
        <w:sectPr>
          <w:headerReference r:id="rId18" w:type="default"/>
          <w:footerReference r:id="rId19" w:type="default"/>
          <w:pgSz w:w="11906" w:h="16839"/>
          <w:pgMar w:top="1281" w:right="658" w:bottom="1012" w:left="703" w:header="300" w:footer="852" w:gutter="0"/>
          <w:cols w:space="720" w:num="1"/>
        </w:sectPr>
      </w:pPr>
    </w:p>
    <w:p>
      <w:pPr>
        <w:spacing w:before="128" w:line="229" w:lineRule="auto"/>
        <w:ind w:left="21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504190</wp:posOffset>
            </wp:positionH>
            <wp:positionV relativeFrom="page">
              <wp:posOffset>7313295</wp:posOffset>
            </wp:positionV>
            <wp:extent cx="3181985" cy="199009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00080"/>
          <w:spacing w:val="14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00080"/>
          <w:spacing w:val="8"/>
          <w:sz w:val="28"/>
          <w:szCs w:val="28"/>
          <w14:textOutline w14:w="3175" w14:cap="flat" w14:cmpd="sng" w14:algn="ctr">
            <w14:solidFill>
              <w14:srgbClr w14:val="800080"/>
            </w14:solidFill>
            <w14:prstDash w14:val="solid"/>
            <w14:miter w14:val="0"/>
          </w14:textOutline>
        </w:rPr>
        <w:t>结业之旅候选目的地简介】</w:t>
      </w:r>
    </w:p>
    <w:p>
      <w:pPr>
        <w:spacing w:before="212" w:line="220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希</w:t>
      </w:r>
      <w:r>
        <w:rPr>
          <w:rFonts w:ascii="宋体" w:hAnsi="宋体" w:eastAsia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腊</w:t>
      </w:r>
    </w:p>
    <w:p>
      <w:pPr>
        <w:spacing w:before="232" w:line="227" w:lineRule="auto"/>
        <w:ind w:left="573"/>
        <w:rPr>
          <w:rFonts w:ascii="宋体" w:hAnsi="宋体" w:eastAsia="宋体" w:cs="宋体"/>
          <w:sz w:val="23"/>
          <w:szCs w:val="23"/>
        </w:rPr>
      </w:pPr>
      <w:r>
        <w:fldChar w:fldCharType="begin"/>
      </w:r>
      <w:r>
        <w:instrText xml:space="preserve"> HYPERLINK "https://baike.baidu.com/item/%E5%B8%8C%E8%85%8A/197766" </w:instrText>
      </w:r>
      <w:r>
        <w:fldChar w:fldCharType="separate"/>
      </w:r>
      <w:r>
        <w:rPr>
          <w:rFonts w:ascii="宋体" w:hAnsi="宋体" w:eastAsia="宋体" w:cs="宋体"/>
          <w:spacing w:val="18"/>
          <w:sz w:val="23"/>
          <w:szCs w:val="23"/>
        </w:rPr>
        <w:t>希腊</w:t>
      </w:r>
      <w:r>
        <w:rPr>
          <w:rFonts w:ascii="宋体" w:hAnsi="宋体" w:eastAsia="宋体" w:cs="宋体"/>
          <w:spacing w:val="18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18"/>
          <w:sz w:val="23"/>
          <w:szCs w:val="23"/>
        </w:rPr>
        <w:t>是</w:t>
      </w:r>
      <w:r>
        <w:rPr>
          <w:rFonts w:ascii="宋体" w:hAnsi="宋体" w:eastAsia="宋体" w:cs="宋体"/>
          <w:spacing w:val="13"/>
          <w:sz w:val="23"/>
          <w:szCs w:val="23"/>
        </w:rPr>
        <w:t>欧</w:t>
      </w:r>
      <w:r>
        <w:rPr>
          <w:rFonts w:ascii="宋体" w:hAnsi="宋体" w:eastAsia="宋体" w:cs="宋体"/>
          <w:spacing w:val="9"/>
          <w:sz w:val="23"/>
          <w:szCs w:val="23"/>
        </w:rPr>
        <w:t>洲最早出现的文明，希腊文明是一个失落的文明，它的消逝已去我们生活的时代两千</w:t>
      </w:r>
    </w:p>
    <w:p>
      <w:pPr>
        <w:spacing w:before="185" w:line="227" w:lineRule="auto"/>
        <w:ind w:left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余年，但</w:t>
      </w:r>
      <w:r>
        <w:rPr>
          <w:rFonts w:ascii="宋体" w:hAnsi="宋体" w:eastAsia="宋体" w:cs="宋体"/>
          <w:spacing w:val="7"/>
          <w:sz w:val="23"/>
          <w:szCs w:val="23"/>
        </w:rPr>
        <w:t>创造者以其特出的理性和智慧建构起来的巍峨宏阔的文化大厦，至今仍令世人惊叹不已！希</w:t>
      </w:r>
    </w:p>
    <w:p>
      <w:pPr>
        <w:spacing w:before="184" w:line="226" w:lineRule="auto"/>
        <w:ind w:left="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腊人对</w:t>
      </w:r>
      <w:r>
        <w:fldChar w:fldCharType="begin"/>
      </w:r>
      <w:r>
        <w:instrText xml:space="preserve"> HYPERLINK "https://baike.baidu.com/item/%E5%AE%87%E5%AE%99%E7%9A%84%E5%A5%A5%E7%A7%98" </w:instrText>
      </w:r>
      <w:r>
        <w:fldChar w:fldCharType="separate"/>
      </w:r>
      <w:r>
        <w:rPr>
          <w:rFonts w:ascii="宋体" w:hAnsi="宋体" w:eastAsia="宋体" w:cs="宋体"/>
          <w:spacing w:val="14"/>
          <w:sz w:val="23"/>
          <w:szCs w:val="23"/>
        </w:rPr>
        <w:t>宇</w:t>
      </w:r>
      <w:r>
        <w:rPr>
          <w:rFonts w:ascii="宋体" w:hAnsi="宋体" w:eastAsia="宋体" w:cs="宋体"/>
          <w:spacing w:val="7"/>
          <w:sz w:val="23"/>
          <w:szCs w:val="23"/>
        </w:rPr>
        <w:t>宙的奥秘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和万物规律表现出更加浓厚的兴趣，除了显赫的天文学、物理学和数学，希腊人在</w:t>
      </w:r>
    </w:p>
    <w:p>
      <w:pPr>
        <w:spacing w:before="185" w:line="380" w:lineRule="auto"/>
        <w:ind w:left="9" w:right="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植物学、</w:t>
      </w:r>
      <w:r>
        <w:rPr>
          <w:rFonts w:ascii="宋体" w:hAnsi="宋体" w:eastAsia="宋体" w:cs="宋体"/>
          <w:spacing w:val="7"/>
          <w:sz w:val="23"/>
          <w:szCs w:val="23"/>
        </w:rPr>
        <w:t>动物学、医学等各方面都取得了探索性的成果，为现代学科发展奠定了扎实的基础。希腊是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一个敢于</w:t>
      </w:r>
      <w:r>
        <w:rPr>
          <w:rFonts w:ascii="宋体" w:hAnsi="宋体" w:eastAsia="宋体" w:cs="宋体"/>
          <w:spacing w:val="8"/>
          <w:sz w:val="23"/>
          <w:szCs w:val="23"/>
        </w:rPr>
        <w:t>思</w:t>
      </w:r>
      <w:r>
        <w:rPr>
          <w:rFonts w:ascii="宋体" w:hAnsi="宋体" w:eastAsia="宋体" w:cs="宋体"/>
          <w:spacing w:val="7"/>
          <w:sz w:val="23"/>
          <w:szCs w:val="23"/>
        </w:rPr>
        <w:t>考、敢于挑战、敢于实践的民族。尽管一些最值得赞美的作品已不复存在，但细心地研究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残存的建</w:t>
      </w:r>
      <w:r>
        <w:rPr>
          <w:rFonts w:ascii="宋体" w:hAnsi="宋体" w:eastAsia="宋体" w:cs="宋体"/>
          <w:spacing w:val="8"/>
          <w:sz w:val="23"/>
          <w:szCs w:val="23"/>
        </w:rPr>
        <w:t>筑</w:t>
      </w:r>
      <w:r>
        <w:rPr>
          <w:rFonts w:ascii="宋体" w:hAnsi="宋体" w:eastAsia="宋体" w:cs="宋体"/>
          <w:spacing w:val="7"/>
          <w:sz w:val="23"/>
          <w:szCs w:val="23"/>
        </w:rPr>
        <w:t>、雕刻和瓶画，还是能够洞察希腊艺术成就的辉煌。岁月可以流逝，权力可以更替，但希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>腊人所创造的文明却如永恒的圣火永不磨灭。</w:t>
      </w:r>
    </w:p>
    <w:p>
      <w:pPr>
        <w:spacing w:before="35" w:line="5288" w:lineRule="exact"/>
        <w:ind w:firstLine="60"/>
        <w:textAlignment w:val="center"/>
      </w:pPr>
      <w:r>
        <w:drawing>
          <wp:inline distT="0" distB="0" distL="0" distR="0">
            <wp:extent cx="6635115" cy="3357245"/>
            <wp:effectExtent l="0" t="0" r="0" b="0"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35496" cy="335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</w:pPr>
    </w:p>
    <w:p>
      <w:pPr>
        <w:spacing w:line="3134" w:lineRule="exact"/>
        <w:ind w:firstLine="5474"/>
        <w:textAlignment w:val="center"/>
      </w:pPr>
      <w:r>
        <w:drawing>
          <wp:inline distT="0" distB="0" distL="0" distR="0">
            <wp:extent cx="3197225" cy="199009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97351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20" w:type="default"/>
          <w:footerReference r:id="rId21" w:type="default"/>
          <w:pgSz w:w="11906" w:h="16839"/>
          <w:pgMar w:top="1281" w:right="676" w:bottom="1012" w:left="720" w:header="300" w:footer="852" w:gutter="0"/>
          <w:cols w:space="720" w:num="1"/>
        </w:sectPr>
      </w:pPr>
    </w:p>
    <w:p>
      <w:pPr>
        <w:spacing w:before="174" w:line="221" w:lineRule="auto"/>
        <w:ind w:left="1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意</w:t>
      </w:r>
      <w:r>
        <w:rPr>
          <w:rFonts w:ascii="宋体" w:hAnsi="宋体" w:eastAsia="宋体" w:cs="宋体"/>
          <w:spacing w:val="-5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大利</w:t>
      </w:r>
    </w:p>
    <w:p>
      <w:pPr>
        <w:spacing w:before="120" w:line="388" w:lineRule="auto"/>
        <w:ind w:left="9" w:right="19" w:firstLine="60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</w:rPr>
        <w:t>意大利</w:t>
      </w:r>
      <w:r>
        <w:rPr>
          <w:rFonts w:ascii="宋体" w:hAnsi="宋体" w:eastAsia="宋体" w:cs="宋体"/>
          <w:spacing w:val="6"/>
          <w:sz w:val="23"/>
          <w:szCs w:val="23"/>
        </w:rPr>
        <w:t>是</w:t>
      </w:r>
      <w:r>
        <w:rPr>
          <w:rFonts w:ascii="宋体" w:hAnsi="宋体" w:eastAsia="宋体" w:cs="宋体"/>
          <w:spacing w:val="4"/>
          <w:sz w:val="23"/>
          <w:szCs w:val="23"/>
        </w:rPr>
        <w:t>一个高度发达的</w:t>
      </w:r>
      <w:r>
        <w:fldChar w:fldCharType="begin"/>
      </w:r>
      <w:r>
        <w:instrText xml:space="preserve"> HYPERLINK "https://baike.baidu.com/item/%E8%B5%84%E6%9C%AC%E4%B8%BB%E4%B9%89" </w:instrText>
      </w:r>
      <w:r>
        <w:fldChar w:fldCharType="separate"/>
      </w:r>
      <w:r>
        <w:rPr>
          <w:rFonts w:ascii="宋体" w:hAnsi="宋体" w:eastAsia="宋体" w:cs="宋体"/>
          <w:spacing w:val="4"/>
          <w:sz w:val="23"/>
          <w:szCs w:val="23"/>
        </w:rPr>
        <w:t>资本主义</w:t>
      </w:r>
      <w:r>
        <w:rPr>
          <w:rFonts w:ascii="宋体" w:hAnsi="宋体" w:eastAsia="宋体" w:cs="宋体"/>
          <w:spacing w:val="4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4"/>
          <w:sz w:val="23"/>
          <w:szCs w:val="23"/>
        </w:rPr>
        <w:t>国家，</w:t>
      </w:r>
      <w:r>
        <w:fldChar w:fldCharType="begin"/>
      </w:r>
      <w:r>
        <w:instrText xml:space="preserve"> HYPERLINK "https://baike.baidu.com/item/%E6%AC%A7%E6%B4%B2%E5%9B%9B%E5%A4%A7%E7%BB%8F%E6%B5%8E%E4%BD%93/3146337" </w:instrText>
      </w:r>
      <w:r>
        <w:fldChar w:fldCharType="separate"/>
      </w:r>
      <w:r>
        <w:rPr>
          <w:rFonts w:ascii="宋体" w:hAnsi="宋体" w:eastAsia="宋体" w:cs="宋体"/>
          <w:spacing w:val="4"/>
          <w:sz w:val="23"/>
          <w:szCs w:val="23"/>
        </w:rPr>
        <w:t>欧洲四大经济体</w:t>
      </w:r>
      <w:r>
        <w:rPr>
          <w:rFonts w:ascii="宋体" w:hAnsi="宋体" w:eastAsia="宋体" w:cs="宋体"/>
          <w:spacing w:val="4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4"/>
          <w:sz w:val="23"/>
          <w:szCs w:val="23"/>
        </w:rPr>
        <w:t>之一。意大利共拥有 48 个</w:t>
      </w:r>
      <w:r>
        <w:fldChar w:fldCharType="begin"/>
      </w:r>
      <w:r>
        <w:instrText xml:space="preserve"> HYPERLINK "https://baike.baidu.com/item/%E8%81%94%E5%90%88%E5%9B%BD%E6%95%99%E7%A7%91%E6%96%87%E7%BB%84%E7%BB%87" </w:instrText>
      </w:r>
      <w:r>
        <w:fldChar w:fldCharType="separate"/>
      </w:r>
      <w:r>
        <w:rPr>
          <w:rFonts w:ascii="宋体" w:hAnsi="宋体" w:eastAsia="宋体" w:cs="宋体"/>
          <w:spacing w:val="4"/>
          <w:sz w:val="23"/>
          <w:szCs w:val="23"/>
        </w:rPr>
        <w:t>联合国教科</w:t>
      </w:r>
      <w:r>
        <w:rPr>
          <w:rFonts w:ascii="宋体" w:hAnsi="宋体" w:eastAsia="宋体" w:cs="宋体"/>
          <w:spacing w:val="4"/>
          <w:sz w:val="23"/>
          <w:szCs w:val="23"/>
        </w:rPr>
        <w:fldChar w:fldCharType="end"/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文组织</w:t>
      </w:r>
      <w:r>
        <w:fldChar w:fldCharType="begin"/>
      </w:r>
      <w:r>
        <w:instrText xml:space="preserve"> HYPERLINK "https://baike.baidu.com/item/%E4%B8%96%E7%95%8C%E9%81%97%E4%BA%A7" </w:instrText>
      </w:r>
      <w:r>
        <w:fldChar w:fldCharType="separate"/>
      </w:r>
      <w:r>
        <w:rPr>
          <w:rFonts w:ascii="宋体" w:hAnsi="宋体" w:eastAsia="宋体" w:cs="宋体"/>
          <w:spacing w:val="14"/>
          <w:sz w:val="23"/>
          <w:szCs w:val="23"/>
        </w:rPr>
        <w:t>世</w:t>
      </w:r>
      <w:r>
        <w:rPr>
          <w:rFonts w:ascii="宋体" w:hAnsi="宋体" w:eastAsia="宋体" w:cs="宋体"/>
          <w:spacing w:val="8"/>
          <w:sz w:val="23"/>
          <w:szCs w:val="23"/>
        </w:rPr>
        <w:t>界</w:t>
      </w:r>
      <w:r>
        <w:rPr>
          <w:rFonts w:ascii="宋体" w:hAnsi="宋体" w:eastAsia="宋体" w:cs="宋体"/>
          <w:spacing w:val="7"/>
          <w:sz w:val="23"/>
          <w:szCs w:val="23"/>
        </w:rPr>
        <w:t>遗产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，是全球拥有世界遗产最多的国家，在</w:t>
      </w:r>
      <w:r>
        <w:fldChar w:fldCharType="begin"/>
      </w:r>
      <w:r>
        <w:instrText xml:space="preserve"> HYPERLINK "https://baike.baidu.com/item/%E8%89%BA%E6%9C%AF/12004323"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艺术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和</w:t>
      </w:r>
      <w:r>
        <w:fldChar w:fldCharType="begin"/>
      </w:r>
      <w:r>
        <w:instrText xml:space="preserve"> HYPERLINK "https://baike.baidu.com/item/%E6%97%B6%E5%B0%9A/8276"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时尚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领域也处于世界领导地位。意大利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首都</w:t>
      </w:r>
      <w:r>
        <w:fldChar w:fldCharType="begin"/>
      </w:r>
      <w:r>
        <w:instrText xml:space="preserve"> HYPERLINK "https://baike.baidu.com/item/%E7%BD%97%E9%A9%AC/14033" </w:instrText>
      </w:r>
      <w:r>
        <w:fldChar w:fldCharType="separate"/>
      </w:r>
      <w:r>
        <w:rPr>
          <w:rFonts w:ascii="宋体" w:hAnsi="宋体" w:eastAsia="宋体" w:cs="宋体"/>
          <w:spacing w:val="14"/>
          <w:sz w:val="23"/>
          <w:szCs w:val="23"/>
        </w:rPr>
        <w:t>罗马</w:t>
      </w:r>
      <w:r>
        <w:rPr>
          <w:rFonts w:ascii="宋体" w:hAnsi="宋体" w:eastAsia="宋体" w:cs="宋体"/>
          <w:spacing w:val="14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8"/>
          <w:sz w:val="23"/>
          <w:szCs w:val="23"/>
        </w:rPr>
        <w:t>，</w:t>
      </w:r>
      <w:r>
        <w:rPr>
          <w:rFonts w:ascii="宋体" w:hAnsi="宋体" w:eastAsia="宋体" w:cs="宋体"/>
          <w:spacing w:val="7"/>
          <w:sz w:val="23"/>
          <w:szCs w:val="23"/>
        </w:rPr>
        <w:t>几个世纪一直都是</w:t>
      </w:r>
      <w:r>
        <w:fldChar w:fldCharType="begin"/>
      </w:r>
      <w:r>
        <w:instrText xml:space="preserve"> HYPERLINK "https://baike.baidu.com/item/%E8%A5%BF%E6%96%B9%E6%96%87%E6%98%8E/5442174"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西方文明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的中心。罗马是全国政治、经济、文化和交通中心，沉淀了数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千年历史</w:t>
      </w:r>
      <w:r>
        <w:rPr>
          <w:rFonts w:ascii="宋体" w:hAnsi="宋体" w:eastAsia="宋体" w:cs="宋体"/>
          <w:spacing w:val="8"/>
          <w:sz w:val="23"/>
          <w:szCs w:val="23"/>
        </w:rPr>
        <w:t>遗</w:t>
      </w:r>
      <w:r>
        <w:rPr>
          <w:rFonts w:ascii="宋体" w:hAnsi="宋体" w:eastAsia="宋体" w:cs="宋体"/>
          <w:spacing w:val="7"/>
          <w:sz w:val="23"/>
          <w:szCs w:val="23"/>
        </w:rPr>
        <w:t>迹，有着丰富的文化遗产，是世界著名的</w:t>
      </w:r>
      <w:r>
        <w:fldChar w:fldCharType="begin"/>
      </w:r>
      <w:r>
        <w:instrText xml:space="preserve"> HYPERLINK "https://baike.baidu.com/item/%E5%8E%86%E5%8F%B2%E6%96%87%E5%8C%96"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历史文化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名城，古</w:t>
      </w:r>
      <w:r>
        <w:fldChar w:fldCharType="begin"/>
      </w:r>
      <w:r>
        <w:instrText xml:space="preserve"> HYPERLINK "https://baike.baidu.com/item/%E7%BD%97%E9%A9%AC%E5%B8%9D%E5%9B%BD"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罗马帝国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的发祥地，因建城历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"/>
          <w:sz w:val="23"/>
          <w:szCs w:val="23"/>
        </w:rPr>
        <w:t>史悠久而被昵称为“永恒之城” 。  罗马</w:t>
      </w:r>
      <w:r>
        <w:rPr>
          <w:rFonts w:ascii="宋体" w:hAnsi="宋体" w:eastAsia="宋体" w:cs="宋体"/>
          <w:sz w:val="23"/>
          <w:szCs w:val="23"/>
        </w:rPr>
        <w:t>是全世界</w:t>
      </w:r>
      <w:r>
        <w:fldChar w:fldCharType="begin"/>
      </w:r>
      <w:r>
        <w:instrText xml:space="preserve"> HYPERLINK "https://baike.baidu.com/item/%E5%A4%A9%E4%B8%BB%E6%95%99" </w:instrText>
      </w:r>
      <w:r>
        <w:fldChar w:fldCharType="separate"/>
      </w:r>
      <w:r>
        <w:rPr>
          <w:rFonts w:ascii="宋体" w:hAnsi="宋体" w:eastAsia="宋体" w:cs="宋体"/>
          <w:sz w:val="23"/>
          <w:szCs w:val="23"/>
        </w:rPr>
        <w:t>天主教</w:t>
      </w:r>
      <w:r>
        <w:rPr>
          <w:rFonts w:ascii="宋体" w:hAnsi="宋体" w:eastAsia="宋体" w:cs="宋体"/>
          <w:sz w:val="23"/>
          <w:szCs w:val="23"/>
        </w:rPr>
        <w:fldChar w:fldCharType="end"/>
      </w:r>
      <w:r>
        <w:rPr>
          <w:rFonts w:ascii="宋体" w:hAnsi="宋体" w:eastAsia="宋体" w:cs="宋体"/>
          <w:sz w:val="23"/>
          <w:szCs w:val="23"/>
        </w:rPr>
        <w:t>会的中心，有 700 多座</w:t>
      </w:r>
      <w:r>
        <w:fldChar w:fldCharType="begin"/>
      </w:r>
      <w:r>
        <w:instrText xml:space="preserve"> HYPERLINK "https://baike.baidu.com/item/%E6%95%99%E5%A0%82/4298" </w:instrText>
      </w:r>
      <w:r>
        <w:fldChar w:fldCharType="separate"/>
      </w:r>
      <w:r>
        <w:rPr>
          <w:rFonts w:ascii="宋体" w:hAnsi="宋体" w:eastAsia="宋体" w:cs="宋体"/>
          <w:sz w:val="23"/>
          <w:szCs w:val="23"/>
        </w:rPr>
        <w:t>教堂</w:t>
      </w:r>
      <w:r>
        <w:rPr>
          <w:rFonts w:ascii="宋体" w:hAnsi="宋体" w:eastAsia="宋体" w:cs="宋体"/>
          <w:sz w:val="23"/>
          <w:szCs w:val="23"/>
        </w:rPr>
        <w:fldChar w:fldCharType="end"/>
      </w:r>
      <w:r>
        <w:rPr>
          <w:rFonts w:ascii="宋体" w:hAnsi="宋体" w:eastAsia="宋体" w:cs="宋体"/>
          <w:sz w:val="23"/>
          <w:szCs w:val="23"/>
        </w:rPr>
        <w:t>与</w:t>
      </w:r>
      <w:r>
        <w:fldChar w:fldCharType="begin"/>
      </w:r>
      <w:r>
        <w:instrText xml:space="preserve"> HYPERLINK "https://baike.baidu.com/item/%E4%BF%AE%E9%81%93%E9%99%A2/1217596" </w:instrText>
      </w:r>
      <w:r>
        <w:fldChar w:fldCharType="separate"/>
      </w:r>
      <w:r>
        <w:rPr>
          <w:rFonts w:ascii="宋体" w:hAnsi="宋体" w:eastAsia="宋体" w:cs="宋体"/>
          <w:sz w:val="23"/>
          <w:szCs w:val="23"/>
        </w:rPr>
        <w:t>修道院</w:t>
      </w:r>
      <w:r>
        <w:rPr>
          <w:rFonts w:ascii="宋体" w:hAnsi="宋体" w:eastAsia="宋体" w:cs="宋体"/>
          <w:sz w:val="23"/>
          <w:szCs w:val="23"/>
        </w:rPr>
        <w:fldChar w:fldCharType="end"/>
      </w:r>
      <w:r>
        <w:rPr>
          <w:rFonts w:ascii="宋体" w:hAnsi="宋体" w:eastAsia="宋体" w:cs="宋体"/>
          <w:sz w:val="23"/>
          <w:szCs w:val="23"/>
        </w:rPr>
        <w:t xml:space="preserve">，7 所 </w:t>
      </w:r>
      <w:r>
        <w:rPr>
          <w:rFonts w:ascii="宋体" w:hAnsi="宋体" w:eastAsia="宋体" w:cs="宋体"/>
          <w:spacing w:val="14"/>
          <w:sz w:val="23"/>
          <w:szCs w:val="23"/>
        </w:rPr>
        <w:t>天主教大</w:t>
      </w:r>
      <w:r>
        <w:rPr>
          <w:rFonts w:ascii="宋体" w:hAnsi="宋体" w:eastAsia="宋体" w:cs="宋体"/>
          <w:spacing w:val="8"/>
          <w:sz w:val="23"/>
          <w:szCs w:val="23"/>
        </w:rPr>
        <w:t>学</w:t>
      </w:r>
      <w:r>
        <w:rPr>
          <w:rFonts w:ascii="宋体" w:hAnsi="宋体" w:eastAsia="宋体" w:cs="宋体"/>
          <w:spacing w:val="7"/>
          <w:sz w:val="23"/>
          <w:szCs w:val="23"/>
        </w:rPr>
        <w:t>，市内的</w:t>
      </w:r>
      <w:r>
        <w:fldChar w:fldCharType="begin"/>
      </w:r>
      <w:r>
        <w:instrText xml:space="preserve"> HYPERLINK "https://baike.baidu.com/item/%E6%A2%B5%E8%92%82%E5%86%88/374099"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梵蒂冈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是天主教教皇和教廷的驻地。罗马为意大利</w:t>
      </w:r>
      <w:r>
        <w:fldChar w:fldCharType="begin"/>
      </w:r>
      <w:r>
        <w:instrText xml:space="preserve"> HYPERLINK "https://baike.baidu.com/item/%E6%96%87%E8%89%BA%E5%A4%8D%E5%85%B4"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文艺复兴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中心，现今仍</w:t>
      </w:r>
      <w:r>
        <w:fldChar w:fldCharType="begin"/>
      </w:r>
      <w:r>
        <w:instrText xml:space="preserve"> HYPERLINK "https://baike.baidu.com/item/%E4%BF%9D%E5%AD%98/6145799" </w:instrText>
      </w:r>
      <w:r>
        <w:fldChar w:fldCharType="separate"/>
      </w:r>
      <w:r>
        <w:rPr>
          <w:rFonts w:ascii="宋体" w:hAnsi="宋体" w:eastAsia="宋体" w:cs="宋体"/>
          <w:spacing w:val="7"/>
          <w:sz w:val="23"/>
          <w:szCs w:val="23"/>
        </w:rPr>
        <w:t>保存</w:t>
      </w:r>
      <w:r>
        <w:rPr>
          <w:rFonts w:ascii="宋体" w:hAnsi="宋体" w:eastAsia="宋体" w:cs="宋体"/>
          <w:spacing w:val="7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7"/>
          <w:sz w:val="23"/>
          <w:szCs w:val="23"/>
        </w:rPr>
        <w:t>有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相</w:t>
      </w:r>
      <w:r>
        <w:rPr>
          <w:rFonts w:ascii="宋体" w:hAnsi="宋体" w:eastAsia="宋体" w:cs="宋体"/>
          <w:spacing w:val="13"/>
          <w:sz w:val="23"/>
          <w:szCs w:val="23"/>
        </w:rPr>
        <w:t>当</w:t>
      </w:r>
      <w:r>
        <w:rPr>
          <w:rFonts w:ascii="宋体" w:hAnsi="宋体" w:eastAsia="宋体" w:cs="宋体"/>
          <w:spacing w:val="9"/>
          <w:sz w:val="23"/>
          <w:szCs w:val="23"/>
        </w:rPr>
        <w:t>丰富的文艺复兴与</w:t>
      </w:r>
      <w:r>
        <w:fldChar w:fldCharType="begin"/>
      </w:r>
      <w:r>
        <w:instrText xml:space="preserve"> HYPERLINK "https://baike.baidu.com/item/%E5%B7%B4%E6%B4%9B%E5%85%8B/30459" </w:instrText>
      </w:r>
      <w:r>
        <w:fldChar w:fldCharType="separate"/>
      </w:r>
      <w:r>
        <w:rPr>
          <w:rFonts w:ascii="宋体" w:hAnsi="宋体" w:eastAsia="宋体" w:cs="宋体"/>
          <w:spacing w:val="9"/>
          <w:sz w:val="23"/>
          <w:szCs w:val="23"/>
        </w:rPr>
        <w:t>巴洛克</w:t>
      </w:r>
      <w:r>
        <w:rPr>
          <w:rFonts w:ascii="宋体" w:hAnsi="宋体" w:eastAsia="宋体" w:cs="宋体"/>
          <w:spacing w:val="9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9"/>
          <w:sz w:val="23"/>
          <w:szCs w:val="23"/>
        </w:rPr>
        <w:t>风貌。罗马的历史城区被列为</w:t>
      </w:r>
      <w:r>
        <w:fldChar w:fldCharType="begin"/>
      </w:r>
      <w:r>
        <w:instrText xml:space="preserve"> HYPERLINK "https://baike.baidu.com/item/%E4%B8%96%E7%95%8C%E6%96%87%E5%8C%96%E9%81%97%E4%BA%A7/290153" </w:instrText>
      </w:r>
      <w:r>
        <w:fldChar w:fldCharType="separate"/>
      </w:r>
      <w:r>
        <w:rPr>
          <w:rFonts w:ascii="宋体" w:hAnsi="宋体" w:eastAsia="宋体" w:cs="宋体"/>
          <w:spacing w:val="9"/>
          <w:sz w:val="23"/>
          <w:szCs w:val="23"/>
        </w:rPr>
        <w:t>世界文化遗产</w:t>
      </w:r>
      <w:r>
        <w:rPr>
          <w:rFonts w:ascii="宋体" w:hAnsi="宋体" w:eastAsia="宋体" w:cs="宋体"/>
          <w:spacing w:val="9"/>
          <w:sz w:val="23"/>
          <w:szCs w:val="23"/>
        </w:rPr>
        <w:fldChar w:fldCharType="end"/>
      </w:r>
      <w:r>
        <w:rPr>
          <w:rFonts w:ascii="宋体" w:hAnsi="宋体" w:eastAsia="宋体" w:cs="宋体"/>
          <w:spacing w:val="9"/>
          <w:sz w:val="23"/>
          <w:szCs w:val="23"/>
        </w:rPr>
        <w:t>。</w:t>
      </w:r>
    </w:p>
    <w:p>
      <w:pPr>
        <w:spacing w:before="174" w:line="9125" w:lineRule="exact"/>
        <w:textAlignment w:val="center"/>
      </w:pPr>
      <w:r>
        <w:drawing>
          <wp:inline distT="0" distB="0" distL="0" distR="0">
            <wp:extent cx="6657975" cy="579374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58356" cy="57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 w:line="417" w:lineRule="auto"/>
        <w:ind w:left="11" w:right="88" w:firstLine="5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800080"/>
          <w:spacing w:val="20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备注</w:t>
      </w:r>
      <w:r>
        <w:rPr>
          <w:rFonts w:ascii="宋体" w:hAnsi="宋体" w:eastAsia="宋体" w:cs="宋体"/>
          <w:color w:val="800080"/>
          <w:spacing w:val="14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：</w:t>
      </w:r>
      <w:r>
        <w:rPr>
          <w:rFonts w:ascii="宋体" w:hAnsi="宋体" w:eastAsia="宋体" w:cs="宋体"/>
          <w:color w:val="800080"/>
          <w:spacing w:val="10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可根据班级需求，邀请专业老师带队前往希腊、意大利等西方国家开展西方文化</w:t>
      </w:r>
      <w:r>
        <w:rPr>
          <w:rFonts w:ascii="Times New Roman" w:hAnsi="Times New Roman" w:eastAsia="Times New Roman" w:cs="Times New Roman"/>
          <w:b/>
          <w:bCs/>
          <w:color w:val="800080"/>
          <w:spacing w:val="10"/>
          <w:sz w:val="20"/>
          <w:szCs w:val="20"/>
        </w:rPr>
        <w:t>&amp;</w:t>
      </w:r>
      <w:r>
        <w:rPr>
          <w:rFonts w:ascii="宋体" w:hAnsi="宋体" w:eastAsia="宋体" w:cs="宋体"/>
          <w:color w:val="800080"/>
          <w:spacing w:val="10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艺术结业之旅，相</w:t>
      </w:r>
      <w:r>
        <w:rPr>
          <w:rFonts w:ascii="宋体" w:hAnsi="宋体" w:eastAsia="宋体" w:cs="宋体"/>
          <w:color w:val="800080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800080"/>
          <w:spacing w:val="9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关</w:t>
      </w:r>
      <w:r>
        <w:rPr>
          <w:rFonts w:ascii="宋体" w:hAnsi="宋体" w:eastAsia="宋体" w:cs="宋体"/>
          <w:color w:val="800080"/>
          <w:spacing w:val="6"/>
          <w:sz w:val="20"/>
          <w:szCs w:val="20"/>
          <w14:textOutline w14:w="3797" w14:cap="sq" w14:cmpd="sng" w14:algn="ctr">
            <w14:solidFill>
              <w14:srgbClr w14:val="800080"/>
            </w14:solidFill>
            <w14:prstDash w14:val="solid"/>
            <w14:bevel/>
          </w14:textOutline>
        </w:rPr>
        <w:t>费用自理。</w:t>
      </w:r>
    </w:p>
    <w:p>
      <w:pPr>
        <w:sectPr>
          <w:headerReference r:id="rId22" w:type="default"/>
          <w:footerReference r:id="rId23" w:type="default"/>
          <w:pgSz w:w="11906" w:h="16839"/>
          <w:pgMar w:top="1281" w:right="700" w:bottom="1012" w:left="720" w:header="300" w:footer="852" w:gutter="0"/>
          <w:cols w:space="720" w:num="1"/>
        </w:sectPr>
      </w:pPr>
    </w:p>
    <w:p>
      <w:pPr>
        <w:spacing w:line="866" w:lineRule="exact"/>
        <w:ind w:firstLine="3533"/>
        <w:textAlignment w:val="center"/>
      </w:pPr>
      <w:r>
        <w:pict>
          <v:rect id="_x0000_s2050" o:spid="_x0000_s2050" o:spt="1" style="position:absolute;left:0pt;margin-left:36pt;margin-top:63.6pt;height:0.5pt;width:523.3pt;mso-position-horizontal-relative:page;mso-position-vertical-relative:page;z-index:2516838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inline distT="0" distB="0" distL="0" distR="0">
            <wp:extent cx="1864995" cy="549910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4" w:line="230" w:lineRule="auto"/>
        <w:ind w:left="4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17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10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第二课堂：</w:t>
      </w:r>
      <w:r>
        <w:rPr>
          <w:rFonts w:ascii="微软雅黑" w:hAnsi="微软雅黑" w:eastAsia="微软雅黑" w:cs="微软雅黑"/>
          <w:color w:val="822887"/>
          <w:spacing w:val="-10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822887"/>
          <w:spacing w:val="-10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受益终生的学习平台】</w:t>
      </w:r>
    </w:p>
    <w:p>
      <w:pPr>
        <w:spacing w:before="38" w:line="228" w:lineRule="auto"/>
        <w:ind w:left="5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4"/>
          <w:sz w:val="23"/>
          <w:szCs w:val="23"/>
        </w:rPr>
        <w:t>为了</w:t>
      </w:r>
      <w:r>
        <w:rPr>
          <w:rFonts w:ascii="宋体" w:hAnsi="宋体" w:eastAsia="宋体" w:cs="宋体"/>
          <w:spacing w:val="13"/>
          <w:sz w:val="23"/>
          <w:szCs w:val="23"/>
        </w:rPr>
        <w:t>给</w:t>
      </w:r>
      <w:r>
        <w:rPr>
          <w:rFonts w:ascii="宋体" w:hAnsi="宋体" w:eastAsia="宋体" w:cs="宋体"/>
          <w:spacing w:val="7"/>
          <w:sz w:val="23"/>
          <w:szCs w:val="23"/>
        </w:rPr>
        <w:t>学员、校友一个持续的学习平台，在核心课程之外会不定期组织邀请各领域专家学者进行</w:t>
      </w:r>
    </w:p>
    <w:p>
      <w:pPr>
        <w:spacing w:before="243" w:line="237" w:lineRule="auto"/>
        <w:ind w:left="3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宋体" w:hAnsi="宋体" w:eastAsia="宋体" w:cs="宋体"/>
          <w:spacing w:val="4"/>
          <w:sz w:val="23"/>
          <w:szCs w:val="23"/>
        </w:rPr>
        <w:t>西学相关主</w:t>
      </w:r>
      <w:r>
        <w:rPr>
          <w:rFonts w:ascii="宋体" w:hAnsi="宋体" w:eastAsia="宋体" w:cs="宋体"/>
          <w:spacing w:val="2"/>
          <w:sz w:val="23"/>
          <w:szCs w:val="23"/>
        </w:rPr>
        <w:t>题分享论坛。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附：  往期嘉宾列表：</w:t>
      </w:r>
    </w:p>
    <w:p>
      <w:pPr>
        <w:spacing w:line="109" w:lineRule="exact"/>
      </w:pPr>
    </w:p>
    <w:tbl>
      <w:tblPr>
        <w:tblStyle w:val="6"/>
        <w:tblW w:w="106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4438"/>
        <w:gridCol w:w="1371"/>
        <w:gridCol w:w="39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870" w:type="dxa"/>
            <w:shd w:val="clear" w:color="auto" w:fill="8DB3E2"/>
          </w:tcPr>
          <w:p>
            <w:pPr>
              <w:spacing w:before="199" w:line="229" w:lineRule="auto"/>
              <w:ind w:left="20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序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号</w:t>
            </w:r>
          </w:p>
        </w:tc>
        <w:tc>
          <w:tcPr>
            <w:tcW w:w="4438" w:type="dxa"/>
            <w:shd w:val="clear" w:color="auto" w:fill="8DB3E2"/>
          </w:tcPr>
          <w:p>
            <w:pPr>
              <w:spacing w:before="198" w:line="230" w:lineRule="auto"/>
              <w:ind w:left="19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371" w:type="dxa"/>
            <w:shd w:val="clear" w:color="auto" w:fill="8DB3E2"/>
          </w:tcPr>
          <w:p>
            <w:pPr>
              <w:spacing w:before="199" w:line="227" w:lineRule="auto"/>
              <w:ind w:left="45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主讲</w:t>
            </w:r>
          </w:p>
        </w:tc>
        <w:tc>
          <w:tcPr>
            <w:tcW w:w="3972" w:type="dxa"/>
            <w:shd w:val="clear" w:color="auto" w:fill="8DB3E2"/>
          </w:tcPr>
          <w:p>
            <w:pPr>
              <w:spacing w:before="198" w:line="227" w:lineRule="auto"/>
              <w:ind w:left="15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嘉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宾介绍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17" w:lineRule="auto"/>
            </w:pPr>
          </w:p>
          <w:p>
            <w:pPr>
              <w:spacing w:before="74" w:line="192" w:lineRule="auto"/>
              <w:ind w:left="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1</w:t>
            </w:r>
          </w:p>
        </w:tc>
        <w:tc>
          <w:tcPr>
            <w:tcW w:w="4438" w:type="dxa"/>
          </w:tcPr>
          <w:p>
            <w:pPr>
              <w:spacing w:line="246" w:lineRule="auto"/>
            </w:pPr>
          </w:p>
          <w:p>
            <w:pPr>
              <w:spacing w:before="74" w:line="227" w:lineRule="auto"/>
              <w:ind w:left="66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全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球化时代的营销战略与机遇</w:t>
            </w:r>
          </w:p>
        </w:tc>
        <w:tc>
          <w:tcPr>
            <w:tcW w:w="1371" w:type="dxa"/>
          </w:tcPr>
          <w:p>
            <w:pPr>
              <w:spacing w:before="165" w:line="265" w:lineRule="auto"/>
              <w:ind w:left="452" w:right="23" w:hanging="4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米尔顿 · 科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特勒</w:t>
            </w:r>
          </w:p>
        </w:tc>
        <w:tc>
          <w:tcPr>
            <w:tcW w:w="3972" w:type="dxa"/>
          </w:tcPr>
          <w:p>
            <w:pPr>
              <w:spacing w:before="166" w:line="265" w:lineRule="auto"/>
              <w:ind w:left="779" w:right="34" w:hanging="7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美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科特勒咨询集团 (</w:t>
            </w:r>
            <w:r>
              <w:rPr>
                <w:rFonts w:ascii="宋体" w:hAnsi="宋体" w:eastAsia="宋体" w:cs="宋体"/>
                <w:sz w:val="23"/>
                <w:szCs w:val="23"/>
              </w:rPr>
              <w:t>KMG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) 的主席、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8"/>
                <w:sz w:val="23"/>
                <w:szCs w:val="23"/>
              </w:rPr>
              <w:t>“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世界营销实战大师”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70" w:type="dxa"/>
          </w:tcPr>
          <w:p>
            <w:pPr>
              <w:spacing w:line="316" w:lineRule="auto"/>
            </w:pPr>
          </w:p>
          <w:p>
            <w:pPr>
              <w:spacing w:before="75" w:line="192" w:lineRule="auto"/>
              <w:ind w:left="38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2</w:t>
            </w:r>
          </w:p>
        </w:tc>
        <w:tc>
          <w:tcPr>
            <w:tcW w:w="4438" w:type="dxa"/>
          </w:tcPr>
          <w:p>
            <w:pPr>
              <w:spacing w:before="165" w:line="265" w:lineRule="auto"/>
              <w:ind w:left="1746" w:right="56" w:hanging="167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企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业品牌的传播策略——如何低成本引爆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媒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体关注</w:t>
            </w:r>
          </w:p>
        </w:tc>
        <w:tc>
          <w:tcPr>
            <w:tcW w:w="1371" w:type="dxa"/>
          </w:tcPr>
          <w:p>
            <w:pPr>
              <w:spacing w:line="246" w:lineRule="auto"/>
            </w:pPr>
          </w:p>
          <w:p>
            <w:pPr>
              <w:spacing w:before="74" w:line="228" w:lineRule="auto"/>
              <w:ind w:left="3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罗振宇</w:t>
            </w:r>
          </w:p>
        </w:tc>
        <w:tc>
          <w:tcPr>
            <w:tcW w:w="3972" w:type="dxa"/>
          </w:tcPr>
          <w:p>
            <w:pPr>
              <w:spacing w:line="246" w:lineRule="auto"/>
            </w:pPr>
          </w:p>
          <w:p>
            <w:pPr>
              <w:spacing w:before="75" w:line="222" w:lineRule="auto"/>
              <w:ind w:left="6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得到 </w:t>
            </w:r>
            <w:r>
              <w:rPr>
                <w:rFonts w:ascii="宋体" w:hAnsi="宋体" w:eastAsia="宋体" w:cs="宋体"/>
                <w:sz w:val="23"/>
                <w:szCs w:val="23"/>
              </w:rPr>
              <w:t>App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&amp;罗辑思维创始人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70" w:type="dxa"/>
          </w:tcPr>
          <w:p>
            <w:pPr>
              <w:spacing w:line="317" w:lineRule="auto"/>
            </w:pPr>
          </w:p>
          <w:p>
            <w:pPr>
              <w:spacing w:before="75" w:line="190" w:lineRule="auto"/>
              <w:ind w:left="3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3</w:t>
            </w:r>
          </w:p>
        </w:tc>
        <w:tc>
          <w:tcPr>
            <w:tcW w:w="4438" w:type="dxa"/>
          </w:tcPr>
          <w:p>
            <w:pPr>
              <w:spacing w:line="246" w:lineRule="auto"/>
            </w:pPr>
          </w:p>
          <w:p>
            <w:pPr>
              <w:spacing w:before="75" w:line="227" w:lineRule="auto"/>
              <w:ind w:left="13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可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复制的领导力</w:t>
            </w:r>
          </w:p>
        </w:tc>
        <w:tc>
          <w:tcPr>
            <w:tcW w:w="1371" w:type="dxa"/>
          </w:tcPr>
          <w:p>
            <w:pPr>
              <w:spacing w:line="246" w:lineRule="auto"/>
            </w:pPr>
          </w:p>
          <w:p>
            <w:pPr>
              <w:spacing w:before="75" w:line="228" w:lineRule="auto"/>
              <w:ind w:left="3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樊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登</w:t>
            </w:r>
          </w:p>
        </w:tc>
        <w:tc>
          <w:tcPr>
            <w:tcW w:w="3972" w:type="dxa"/>
          </w:tcPr>
          <w:p>
            <w:pPr>
              <w:spacing w:line="245" w:lineRule="auto"/>
            </w:pPr>
          </w:p>
          <w:p>
            <w:pPr>
              <w:spacing w:before="75" w:line="227" w:lineRule="auto"/>
              <w:ind w:left="10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樊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登读书会发起人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17" w:lineRule="auto"/>
            </w:pPr>
          </w:p>
          <w:p>
            <w:pPr>
              <w:spacing w:before="75" w:line="192" w:lineRule="auto"/>
              <w:ind w:left="3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4</w:t>
            </w:r>
          </w:p>
        </w:tc>
        <w:tc>
          <w:tcPr>
            <w:tcW w:w="4438" w:type="dxa"/>
          </w:tcPr>
          <w:p>
            <w:pPr>
              <w:spacing w:line="247" w:lineRule="auto"/>
            </w:pPr>
          </w:p>
          <w:p>
            <w:pPr>
              <w:spacing w:before="74" w:line="230" w:lineRule="auto"/>
              <w:ind w:left="17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色眼识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人</w:t>
            </w:r>
          </w:p>
        </w:tc>
        <w:tc>
          <w:tcPr>
            <w:tcW w:w="1371" w:type="dxa"/>
          </w:tcPr>
          <w:p>
            <w:pPr>
              <w:spacing w:line="246" w:lineRule="auto"/>
            </w:pPr>
          </w:p>
          <w:p>
            <w:pPr>
              <w:spacing w:before="75" w:line="228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乐  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嘉</w:t>
            </w:r>
          </w:p>
        </w:tc>
        <w:tc>
          <w:tcPr>
            <w:tcW w:w="3972" w:type="dxa"/>
          </w:tcPr>
          <w:p>
            <w:pPr>
              <w:spacing w:before="168" w:line="266" w:lineRule="auto"/>
              <w:ind w:left="1873" w:right="64" w:hanging="1779"/>
              <w:rPr>
                <w:rFonts w:ascii="宋体" w:hAnsi="宋体" w:eastAsia="宋体" w:cs="宋体"/>
                <w:sz w:val="23"/>
                <w:szCs w:val="23"/>
              </w:rPr>
            </w:pPr>
            <w:r>
              <w:fldChar w:fldCharType="begin"/>
            </w:r>
            <w:r>
              <w:instrText xml:space="preserve"> HYPERLINK "https://baike.baidu.com/item/%E4%B8%AD%E5%9B%BD%E6%80%A7%E6%A0%BC%E8%89%B2%E5%BD%A9%E7%A0%94%E7%A9%B6%E4%B8%AD%E5%BF%83/7575296" </w:instrText>
            </w:r>
            <w:r>
              <w:fldChar w:fldCharType="separate"/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中国性格色彩研究中心创办人、主持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fldChar w:fldCharType="end"/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21" w:lineRule="auto"/>
            </w:pPr>
          </w:p>
          <w:p>
            <w:pPr>
              <w:spacing w:before="74" w:line="189" w:lineRule="auto"/>
              <w:ind w:left="38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5</w:t>
            </w:r>
          </w:p>
        </w:tc>
        <w:tc>
          <w:tcPr>
            <w:tcW w:w="4438" w:type="dxa"/>
          </w:tcPr>
          <w:p>
            <w:pPr>
              <w:spacing w:line="248" w:lineRule="auto"/>
            </w:pPr>
          </w:p>
          <w:p>
            <w:pPr>
              <w:spacing w:before="75" w:line="228" w:lineRule="auto"/>
              <w:ind w:left="127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企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业家的两度人生</w:t>
            </w:r>
          </w:p>
        </w:tc>
        <w:tc>
          <w:tcPr>
            <w:tcW w:w="1371" w:type="dxa"/>
          </w:tcPr>
          <w:p>
            <w:pPr>
              <w:spacing w:line="248" w:lineRule="auto"/>
            </w:pPr>
          </w:p>
          <w:p>
            <w:pPr>
              <w:spacing w:before="75" w:line="228" w:lineRule="auto"/>
              <w:ind w:left="3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涂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磊</w:t>
            </w:r>
          </w:p>
        </w:tc>
        <w:tc>
          <w:tcPr>
            <w:tcW w:w="3972" w:type="dxa"/>
          </w:tcPr>
          <w:p>
            <w:pPr>
              <w:spacing w:line="248" w:lineRule="auto"/>
            </w:pPr>
          </w:p>
          <w:p>
            <w:pPr>
              <w:spacing w:before="75" w:line="227" w:lineRule="auto"/>
              <w:ind w:left="11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著名节目主持人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870" w:type="dxa"/>
          </w:tcPr>
          <w:p/>
          <w:p>
            <w:pPr>
              <w:spacing w:before="75" w:line="190" w:lineRule="auto"/>
              <w:ind w:left="3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6</w:t>
            </w:r>
          </w:p>
        </w:tc>
        <w:tc>
          <w:tcPr>
            <w:tcW w:w="4438" w:type="dxa"/>
          </w:tcPr>
          <w:p>
            <w:pPr>
              <w:spacing w:before="278" w:line="228" w:lineRule="auto"/>
              <w:ind w:left="17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大国崛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起</w:t>
            </w:r>
          </w:p>
        </w:tc>
        <w:tc>
          <w:tcPr>
            <w:tcW w:w="1371" w:type="dxa"/>
          </w:tcPr>
          <w:p>
            <w:pPr>
              <w:spacing w:before="278" w:line="228" w:lineRule="auto"/>
              <w:ind w:left="3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钱乘旦</w:t>
            </w:r>
          </w:p>
        </w:tc>
        <w:tc>
          <w:tcPr>
            <w:tcW w:w="3972" w:type="dxa"/>
          </w:tcPr>
          <w:p>
            <w:pPr>
              <w:spacing w:before="279" w:line="227" w:lineRule="auto"/>
              <w:ind w:left="9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北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京大学历史系教授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21" w:lineRule="auto"/>
            </w:pPr>
          </w:p>
          <w:p>
            <w:pPr>
              <w:spacing w:before="75" w:line="189" w:lineRule="auto"/>
              <w:ind w:left="3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7</w:t>
            </w:r>
          </w:p>
        </w:tc>
        <w:tc>
          <w:tcPr>
            <w:tcW w:w="4438" w:type="dxa"/>
          </w:tcPr>
          <w:p>
            <w:pPr>
              <w:spacing w:line="281" w:lineRule="auto"/>
            </w:pPr>
          </w:p>
          <w:p>
            <w:pPr>
              <w:spacing w:before="75" w:line="227" w:lineRule="auto"/>
              <w:ind w:left="16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科学与人文</w:t>
            </w:r>
          </w:p>
        </w:tc>
        <w:tc>
          <w:tcPr>
            <w:tcW w:w="1371" w:type="dxa"/>
          </w:tcPr>
          <w:p>
            <w:pPr>
              <w:spacing w:line="282" w:lineRule="auto"/>
            </w:pPr>
          </w:p>
          <w:p>
            <w:pPr>
              <w:spacing w:before="75" w:line="227" w:lineRule="auto"/>
              <w:ind w:left="3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吴国盛</w:t>
            </w:r>
          </w:p>
        </w:tc>
        <w:tc>
          <w:tcPr>
            <w:tcW w:w="3972" w:type="dxa"/>
          </w:tcPr>
          <w:p>
            <w:pPr>
              <w:spacing w:before="157" w:line="401" w:lineRule="exact"/>
              <w:ind w:left="79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position w:val="12"/>
                <w:sz w:val="23"/>
                <w:szCs w:val="23"/>
              </w:rPr>
              <w:t>清华大学人文学院教授</w:t>
            </w:r>
          </w:p>
          <w:p>
            <w:pPr>
              <w:spacing w:line="226" w:lineRule="auto"/>
              <w:ind w:left="10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科学史系创系主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任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</w:trPr>
        <w:tc>
          <w:tcPr>
            <w:tcW w:w="870" w:type="dxa"/>
          </w:tcPr>
          <w:p>
            <w:pPr>
              <w:spacing w:before="309" w:line="190" w:lineRule="auto"/>
              <w:ind w:left="3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8</w:t>
            </w:r>
          </w:p>
        </w:tc>
        <w:tc>
          <w:tcPr>
            <w:tcW w:w="4438" w:type="dxa"/>
          </w:tcPr>
          <w:p>
            <w:pPr>
              <w:spacing w:before="271" w:line="227" w:lineRule="auto"/>
              <w:ind w:left="102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犹太民族的苦难与辉煌</w:t>
            </w:r>
          </w:p>
        </w:tc>
        <w:tc>
          <w:tcPr>
            <w:tcW w:w="1371" w:type="dxa"/>
          </w:tcPr>
          <w:p>
            <w:pPr>
              <w:spacing w:before="308" w:line="227" w:lineRule="auto"/>
              <w:ind w:left="3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李工真</w:t>
            </w:r>
          </w:p>
        </w:tc>
        <w:tc>
          <w:tcPr>
            <w:tcW w:w="3972" w:type="dxa"/>
          </w:tcPr>
          <w:p>
            <w:pPr>
              <w:spacing w:before="308" w:line="227" w:lineRule="auto"/>
              <w:ind w:left="7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武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汉大学历史学院教授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18" w:lineRule="auto"/>
            </w:pPr>
          </w:p>
          <w:p>
            <w:pPr>
              <w:spacing w:before="75" w:line="190" w:lineRule="auto"/>
              <w:ind w:left="3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9</w:t>
            </w:r>
          </w:p>
        </w:tc>
        <w:tc>
          <w:tcPr>
            <w:tcW w:w="4438" w:type="dxa"/>
          </w:tcPr>
          <w:p>
            <w:pPr>
              <w:spacing w:line="281" w:lineRule="auto"/>
            </w:pPr>
          </w:p>
          <w:p>
            <w:pPr>
              <w:spacing w:before="75" w:line="227" w:lineRule="auto"/>
              <w:ind w:left="3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当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前国际形势、中国外交与中美关系</w:t>
            </w:r>
          </w:p>
        </w:tc>
        <w:tc>
          <w:tcPr>
            <w:tcW w:w="1371" w:type="dxa"/>
          </w:tcPr>
          <w:p>
            <w:pPr>
              <w:spacing w:line="280" w:lineRule="auto"/>
            </w:pPr>
          </w:p>
          <w:p>
            <w:pPr>
              <w:spacing w:before="75" w:line="229" w:lineRule="auto"/>
              <w:ind w:left="3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金灿荣</w:t>
            </w:r>
          </w:p>
        </w:tc>
        <w:tc>
          <w:tcPr>
            <w:tcW w:w="3972" w:type="dxa"/>
          </w:tcPr>
          <w:p>
            <w:pPr>
              <w:spacing w:line="281" w:lineRule="auto"/>
            </w:pPr>
          </w:p>
          <w:p>
            <w:pPr>
              <w:spacing w:before="75" w:line="227" w:lineRule="auto"/>
              <w:ind w:left="3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人民大学国际关系学院教授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70" w:type="dxa"/>
          </w:tcPr>
          <w:p>
            <w:pPr>
              <w:spacing w:line="316" w:lineRule="auto"/>
            </w:pPr>
          </w:p>
          <w:p>
            <w:pPr>
              <w:spacing w:before="75" w:line="191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0</w:t>
            </w:r>
          </w:p>
        </w:tc>
        <w:tc>
          <w:tcPr>
            <w:tcW w:w="4438" w:type="dxa"/>
          </w:tcPr>
          <w:p>
            <w:pPr>
              <w:spacing w:before="157" w:line="401" w:lineRule="exact"/>
              <w:ind w:left="6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8"/>
                <w:position w:val="12"/>
                <w:sz w:val="23"/>
                <w:szCs w:val="23"/>
              </w:rPr>
              <w:t>碰</w:t>
            </w:r>
            <w:r>
              <w:rPr>
                <w:rFonts w:ascii="宋体" w:hAnsi="宋体" w:eastAsia="宋体" w:cs="宋体"/>
                <w:spacing w:val="10"/>
                <w:position w:val="12"/>
                <w:sz w:val="23"/>
                <w:szCs w:val="23"/>
              </w:rPr>
              <w:t>撞</w:t>
            </w:r>
            <w:r>
              <w:rPr>
                <w:rFonts w:ascii="宋体" w:hAnsi="宋体" w:eastAsia="宋体" w:cs="宋体"/>
                <w:spacing w:val="9"/>
                <w:position w:val="12"/>
                <w:sz w:val="23"/>
                <w:szCs w:val="23"/>
              </w:rPr>
              <w:t>与重塑——西方三大传统对现代商业</w:t>
            </w:r>
          </w:p>
          <w:p>
            <w:pPr>
              <w:spacing w:line="228" w:lineRule="auto"/>
              <w:ind w:left="15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与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生活的影响</w:t>
            </w:r>
          </w:p>
        </w:tc>
        <w:tc>
          <w:tcPr>
            <w:tcW w:w="1371" w:type="dxa"/>
          </w:tcPr>
          <w:p>
            <w:pPr>
              <w:spacing w:line="280" w:lineRule="auto"/>
            </w:pPr>
          </w:p>
          <w:p>
            <w:pPr>
              <w:spacing w:before="75" w:line="227" w:lineRule="auto"/>
              <w:ind w:left="3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张汝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伦</w:t>
            </w:r>
          </w:p>
        </w:tc>
        <w:tc>
          <w:tcPr>
            <w:tcW w:w="3972" w:type="dxa"/>
          </w:tcPr>
          <w:p>
            <w:pPr>
              <w:spacing w:line="280" w:lineRule="auto"/>
            </w:pPr>
          </w:p>
          <w:p>
            <w:pPr>
              <w:spacing w:before="75" w:line="227" w:lineRule="auto"/>
              <w:ind w:left="9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复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旦大学哲学系教授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</w:trPr>
        <w:tc>
          <w:tcPr>
            <w:tcW w:w="870" w:type="dxa"/>
          </w:tcPr>
          <w:p>
            <w:pPr>
              <w:spacing w:line="320" w:lineRule="auto"/>
            </w:pPr>
          </w:p>
          <w:p>
            <w:pPr>
              <w:spacing w:before="75" w:line="192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1</w:t>
            </w:r>
          </w:p>
        </w:tc>
        <w:tc>
          <w:tcPr>
            <w:tcW w:w="4438" w:type="dxa"/>
          </w:tcPr>
          <w:p>
            <w:pPr>
              <w:spacing w:line="282" w:lineRule="auto"/>
            </w:pPr>
          </w:p>
          <w:p>
            <w:pPr>
              <w:spacing w:before="75" w:line="227" w:lineRule="auto"/>
              <w:ind w:left="3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人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类智慧——从轴心时代到现代文明</w:t>
            </w:r>
          </w:p>
        </w:tc>
        <w:tc>
          <w:tcPr>
            <w:tcW w:w="1371" w:type="dxa"/>
          </w:tcPr>
          <w:p>
            <w:pPr>
              <w:spacing w:line="283" w:lineRule="auto"/>
            </w:pPr>
          </w:p>
          <w:p>
            <w:pPr>
              <w:spacing w:before="74" w:line="228" w:lineRule="auto"/>
              <w:ind w:left="3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何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 xml:space="preserve">  跃</w:t>
            </w:r>
          </w:p>
        </w:tc>
        <w:tc>
          <w:tcPr>
            <w:tcW w:w="3972" w:type="dxa"/>
          </w:tcPr>
          <w:p>
            <w:pPr>
              <w:spacing w:line="283" w:lineRule="auto"/>
            </w:pPr>
          </w:p>
          <w:p>
            <w:pPr>
              <w:spacing w:before="75" w:line="227" w:lineRule="auto"/>
              <w:ind w:left="4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重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庆大学马克思主义学院教授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870" w:type="dxa"/>
          </w:tcPr>
          <w:p>
            <w:pPr>
              <w:spacing w:line="319" w:lineRule="auto"/>
            </w:pPr>
          </w:p>
          <w:p>
            <w:pPr>
              <w:spacing w:before="75" w:line="192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2</w:t>
            </w:r>
          </w:p>
        </w:tc>
        <w:tc>
          <w:tcPr>
            <w:tcW w:w="4438" w:type="dxa"/>
          </w:tcPr>
          <w:p>
            <w:pPr>
              <w:spacing w:line="282" w:lineRule="auto"/>
            </w:pPr>
          </w:p>
          <w:p>
            <w:pPr>
              <w:spacing w:before="75" w:line="228" w:lineRule="auto"/>
              <w:ind w:left="56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中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美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关系及其对中国经济的影响</w:t>
            </w:r>
          </w:p>
        </w:tc>
        <w:tc>
          <w:tcPr>
            <w:tcW w:w="1371" w:type="dxa"/>
          </w:tcPr>
          <w:p>
            <w:pPr>
              <w:spacing w:line="282" w:lineRule="auto"/>
            </w:pPr>
          </w:p>
          <w:p>
            <w:pPr>
              <w:spacing w:before="75" w:line="227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楚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树龙</w:t>
            </w:r>
          </w:p>
        </w:tc>
        <w:tc>
          <w:tcPr>
            <w:tcW w:w="3972" w:type="dxa"/>
          </w:tcPr>
          <w:p>
            <w:pPr>
              <w:spacing w:line="282" w:lineRule="auto"/>
            </w:pPr>
          </w:p>
          <w:p>
            <w:pPr>
              <w:spacing w:before="75" w:line="227" w:lineRule="auto"/>
              <w:ind w:left="55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华大学公共管理学院教授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870" w:type="dxa"/>
          </w:tcPr>
          <w:p>
            <w:pPr>
              <w:spacing w:before="257" w:line="191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3</w:t>
            </w:r>
          </w:p>
        </w:tc>
        <w:tc>
          <w:tcPr>
            <w:tcW w:w="4438" w:type="dxa"/>
          </w:tcPr>
          <w:p>
            <w:pPr>
              <w:spacing w:before="220" w:line="228" w:lineRule="auto"/>
              <w:ind w:left="17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大国崛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起</w:t>
            </w:r>
          </w:p>
        </w:tc>
        <w:tc>
          <w:tcPr>
            <w:tcW w:w="1371" w:type="dxa"/>
          </w:tcPr>
          <w:p>
            <w:pPr>
              <w:spacing w:before="220" w:line="228" w:lineRule="auto"/>
              <w:ind w:left="3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钱乘旦</w:t>
            </w:r>
          </w:p>
        </w:tc>
        <w:tc>
          <w:tcPr>
            <w:tcW w:w="3972" w:type="dxa"/>
          </w:tcPr>
          <w:p>
            <w:pPr>
              <w:spacing w:before="220" w:line="227" w:lineRule="auto"/>
              <w:ind w:left="9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北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京大学历史系教授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870" w:type="dxa"/>
          </w:tcPr>
          <w:p>
            <w:pPr>
              <w:spacing w:before="294" w:line="192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4</w:t>
            </w:r>
          </w:p>
        </w:tc>
        <w:tc>
          <w:tcPr>
            <w:tcW w:w="4438" w:type="dxa"/>
          </w:tcPr>
          <w:p>
            <w:pPr>
              <w:spacing w:before="256" w:line="227" w:lineRule="auto"/>
              <w:ind w:left="30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粤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港澳大湾区的战略布局与产业发展</w:t>
            </w:r>
          </w:p>
        </w:tc>
        <w:tc>
          <w:tcPr>
            <w:tcW w:w="1371" w:type="dxa"/>
          </w:tcPr>
          <w:p>
            <w:pPr>
              <w:spacing w:before="256" w:line="227" w:lineRule="auto"/>
              <w:ind w:left="33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刘子军</w:t>
            </w:r>
          </w:p>
        </w:tc>
        <w:tc>
          <w:tcPr>
            <w:tcW w:w="3972" w:type="dxa"/>
          </w:tcPr>
          <w:p>
            <w:pPr>
              <w:spacing w:before="256" w:line="227" w:lineRule="auto"/>
              <w:ind w:left="4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2"/>
                <w:sz w:val="23"/>
                <w:szCs w:val="23"/>
              </w:rPr>
              <w:t>深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圳市国防教育促进会副会长</w:t>
            </w:r>
          </w:p>
        </w:tc>
      </w:tr>
    </w:tbl>
    <w:p/>
    <w:p>
      <w:pPr>
        <w:sectPr>
          <w:headerReference r:id="rId24" w:type="default"/>
          <w:footerReference r:id="rId25" w:type="default"/>
          <w:pgSz w:w="11906" w:h="16839"/>
          <w:pgMar w:top="300" w:right="549" w:bottom="1012" w:left="700" w:header="0" w:footer="852" w:gutter="0"/>
          <w:cols w:space="720" w:num="1"/>
        </w:sectPr>
      </w:pPr>
    </w:p>
    <w:p>
      <w:pPr>
        <w:spacing w:line="866" w:lineRule="exact"/>
        <w:ind w:firstLine="3533"/>
        <w:textAlignment w:val="center"/>
      </w:pPr>
      <w:r>
        <w:drawing>
          <wp:inline distT="0" distB="0" distL="0" distR="0">
            <wp:extent cx="1864995" cy="54991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5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5" w:lineRule="exact"/>
      </w:pPr>
    </w:p>
    <w:tbl>
      <w:tblPr>
        <w:tblStyle w:val="6"/>
        <w:tblW w:w="1065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4438"/>
        <w:gridCol w:w="1371"/>
        <w:gridCol w:w="397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870" w:type="dxa"/>
          </w:tcPr>
          <w:p>
            <w:pPr>
              <w:spacing w:line="330" w:lineRule="auto"/>
            </w:pPr>
          </w:p>
          <w:p>
            <w:pPr>
              <w:spacing w:before="75" w:line="191" w:lineRule="auto"/>
              <w:ind w:left="3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0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5</w:t>
            </w:r>
          </w:p>
        </w:tc>
        <w:tc>
          <w:tcPr>
            <w:tcW w:w="4438" w:type="dxa"/>
          </w:tcPr>
          <w:p>
            <w:pPr>
              <w:spacing w:line="294" w:lineRule="auto"/>
            </w:pPr>
          </w:p>
          <w:p>
            <w:pPr>
              <w:spacing w:before="74" w:line="228" w:lineRule="auto"/>
              <w:ind w:left="54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大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选之后：中美关系与商业未来</w:t>
            </w:r>
          </w:p>
        </w:tc>
        <w:tc>
          <w:tcPr>
            <w:tcW w:w="1371" w:type="dxa"/>
          </w:tcPr>
          <w:p>
            <w:pPr>
              <w:spacing w:line="294" w:lineRule="auto"/>
            </w:pPr>
          </w:p>
          <w:p>
            <w:pPr>
              <w:spacing w:before="75" w:line="230" w:lineRule="auto"/>
              <w:ind w:left="33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于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 xml:space="preserve">  强</w:t>
            </w:r>
          </w:p>
        </w:tc>
        <w:tc>
          <w:tcPr>
            <w:tcW w:w="3972" w:type="dxa"/>
          </w:tcPr>
          <w:p>
            <w:pPr>
              <w:spacing w:line="294" w:lineRule="auto"/>
            </w:pPr>
          </w:p>
          <w:p>
            <w:pPr>
              <w:spacing w:before="75" w:line="227" w:lineRule="auto"/>
              <w:ind w:left="4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国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际关系学院公共管理系教授</w:t>
            </w:r>
          </w:p>
        </w:tc>
      </w:tr>
    </w:tbl>
    <w:p/>
    <w:p>
      <w:pPr>
        <w:sectPr>
          <w:footerReference r:id="rId26" w:type="default"/>
          <w:pgSz w:w="11906" w:h="16839"/>
          <w:pgMar w:top="300" w:right="549" w:bottom="1012" w:left="700" w:header="0" w:footer="852" w:gutter="0"/>
          <w:cols w:space="720" w:num="1"/>
        </w:sectPr>
      </w:pPr>
    </w:p>
    <w:p>
      <w:pPr>
        <w:spacing w:before="128" w:line="229" w:lineRule="auto"/>
        <w:ind w:left="14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7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6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平台介绍：</w:t>
      </w:r>
      <w:r>
        <w:rPr>
          <w:rFonts w:ascii="微软雅黑" w:hAnsi="微软雅黑" w:eastAsia="微软雅黑" w:cs="微软雅黑"/>
          <w:color w:val="822887"/>
          <w:spacing w:val="-6"/>
          <w:sz w:val="28"/>
          <w:szCs w:val="28"/>
        </w:rPr>
        <w:t xml:space="preserve">  </w:t>
      </w:r>
      <w:r>
        <w:rPr>
          <w:rFonts w:ascii="微软雅黑" w:hAnsi="微软雅黑" w:eastAsia="微软雅黑" w:cs="微软雅黑"/>
          <w:color w:val="822887"/>
          <w:spacing w:val="-6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力合科创集团、力合教育“产学研资”一体化平台】</w:t>
      </w:r>
    </w:p>
    <w:p>
      <w:pPr>
        <w:spacing w:before="152" w:line="376" w:lineRule="auto"/>
        <w:ind w:left="132" w:firstLine="48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8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力合</w:t>
      </w:r>
      <w:r>
        <w:rPr>
          <w:rFonts w:ascii="宋体" w:hAnsi="宋体" w:eastAsia="宋体" w:cs="宋体"/>
          <w:color w:val="800080"/>
          <w:spacing w:val="5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科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创集团成立于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1999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年，是深圳清华大学研究院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(清华大学和深圳市政府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1996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年共同创</w:t>
      </w:r>
      <w:r>
        <w:rPr>
          <w:rFonts w:ascii="宋体" w:hAnsi="宋体" w:eastAsia="宋体" w:cs="宋体"/>
          <w:color w:val="80008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15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建</w:t>
      </w:r>
      <w:r>
        <w:rPr>
          <w:rFonts w:ascii="宋体" w:hAnsi="宋体" w:eastAsia="宋体" w:cs="宋体"/>
          <w:color w:val="800080"/>
          <w:spacing w:val="9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的以企业化方式运作的事业单位)</w:t>
      </w:r>
      <w:r>
        <w:rPr>
          <w:rFonts w:ascii="宋体" w:hAnsi="宋体" w:eastAsia="宋体" w:cs="宋体"/>
          <w:color w:val="800080"/>
          <w:spacing w:val="9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9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控股的科技创新服务平台公司，高端综合科技创新服务领航者。</w:t>
      </w:r>
    </w:p>
    <w:p>
      <w:pPr>
        <w:spacing w:line="228" w:lineRule="auto"/>
        <w:ind w:left="13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8"/>
          <w:sz w:val="23"/>
          <w:szCs w:val="23"/>
        </w:rPr>
        <w:t>形</w:t>
      </w:r>
      <w:r>
        <w:rPr>
          <w:rFonts w:ascii="宋体" w:hAnsi="宋体" w:eastAsia="宋体" w:cs="宋体"/>
          <w:spacing w:val="13"/>
          <w:sz w:val="23"/>
          <w:szCs w:val="23"/>
        </w:rPr>
        <w:t>成</w:t>
      </w:r>
      <w:r>
        <w:rPr>
          <w:rFonts w:ascii="宋体" w:hAnsi="宋体" w:eastAsia="宋体" w:cs="宋体"/>
          <w:spacing w:val="9"/>
          <w:sz w:val="23"/>
          <w:szCs w:val="23"/>
        </w:rPr>
        <w:t>了应用研发、人才培训、创新基地、投资孵化深度融合的科技创新服务体系。</w:t>
      </w:r>
    </w:p>
    <w:p>
      <w:pPr>
        <w:spacing w:before="181" w:line="378" w:lineRule="auto"/>
        <w:ind w:left="130" w:right="24" w:firstLine="48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800080"/>
          <w:spacing w:val="8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力合</w:t>
      </w:r>
      <w:r>
        <w:rPr>
          <w:rFonts w:ascii="宋体" w:hAnsi="宋体" w:eastAsia="宋体" w:cs="宋体"/>
          <w:color w:val="800080"/>
          <w:spacing w:val="6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教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育成立于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2004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年，其前身是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1998</w:t>
      </w:r>
      <w:r>
        <w:rPr>
          <w:rFonts w:ascii="宋体" w:hAnsi="宋体" w:eastAsia="宋体" w:cs="宋体"/>
          <w:color w:val="800080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800080"/>
          <w:spacing w:val="4"/>
          <w:sz w:val="23"/>
          <w:szCs w:val="23"/>
          <w14:textOutline w14:w="4356" w14:cap="sq" w14:cmpd="sng" w14:algn="ctr">
            <w14:solidFill>
              <w14:srgbClr w14:val="800080"/>
            </w14:solidFill>
            <w14:prstDash w14:val="solid"/>
            <w14:bevel/>
          </w14:textOutline>
        </w:rPr>
        <w:t>年成立的深圳清华大学研究院培训中心。</w:t>
      </w:r>
      <w:r>
        <w:rPr>
          <w:rFonts w:ascii="宋体" w:hAnsi="宋体" w:eastAsia="宋体" w:cs="宋体"/>
          <w:spacing w:val="4"/>
          <w:sz w:val="23"/>
          <w:szCs w:val="23"/>
        </w:rPr>
        <w:t>为了配合研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  <w:sz w:val="23"/>
          <w:szCs w:val="23"/>
        </w:rPr>
        <w:t>究院和力</w:t>
      </w:r>
      <w:r>
        <w:rPr>
          <w:rFonts w:ascii="宋体" w:hAnsi="宋体" w:eastAsia="宋体" w:cs="宋体"/>
          <w:spacing w:val="9"/>
          <w:sz w:val="23"/>
          <w:szCs w:val="23"/>
        </w:rPr>
        <w:t>合</w:t>
      </w:r>
      <w:r>
        <w:rPr>
          <w:rFonts w:ascii="宋体" w:hAnsi="宋体" w:eastAsia="宋体" w:cs="宋体"/>
          <w:spacing w:val="6"/>
          <w:sz w:val="23"/>
          <w:szCs w:val="23"/>
        </w:rPr>
        <w:t>科创集团的发展，于 2016 年并入力合科创集团承载人才培训业务功能。力合教育致力于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  <w:sz w:val="23"/>
          <w:szCs w:val="23"/>
        </w:rPr>
        <w:t>打造国际</w:t>
      </w:r>
      <w:r>
        <w:rPr>
          <w:rFonts w:ascii="宋体" w:hAnsi="宋体" w:eastAsia="宋体" w:cs="宋体"/>
          <w:spacing w:val="7"/>
          <w:sz w:val="23"/>
          <w:szCs w:val="23"/>
        </w:rPr>
        <w:t>化、专业化、体系化的“产学研资”一体化高端教育平台。为新时代培养更具人生高度、更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</w:rPr>
        <w:t>具广阔视野、</w:t>
      </w:r>
      <w:r>
        <w:rPr>
          <w:rFonts w:ascii="宋体" w:hAnsi="宋体" w:eastAsia="宋体" w:cs="宋体"/>
          <w:spacing w:val="3"/>
          <w:sz w:val="23"/>
          <w:szCs w:val="23"/>
        </w:rPr>
        <w:t>更有人文情怀和担当的企业家和高管。 目前已累计培训商界学员达 4 万多人，在深圳、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8"/>
          <w:sz w:val="23"/>
          <w:szCs w:val="23"/>
        </w:rPr>
        <w:t>珠</w:t>
      </w:r>
      <w:r>
        <w:rPr>
          <w:rFonts w:ascii="宋体" w:hAnsi="宋体" w:eastAsia="宋体" w:cs="宋体"/>
          <w:spacing w:val="10"/>
          <w:sz w:val="23"/>
          <w:szCs w:val="23"/>
        </w:rPr>
        <w:t>三</w:t>
      </w:r>
      <w:r>
        <w:rPr>
          <w:rFonts w:ascii="宋体" w:hAnsi="宋体" w:eastAsia="宋体" w:cs="宋体"/>
          <w:spacing w:val="9"/>
          <w:sz w:val="23"/>
          <w:szCs w:val="23"/>
        </w:rPr>
        <w:t>角乃至全国都形成了良好的口碑效应，产生了广泛的社会影响力。</w:t>
      </w:r>
    </w:p>
    <w:p>
      <w:pPr>
        <w:spacing w:line="23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学习方式】</w:t>
      </w:r>
    </w:p>
    <w:p>
      <w:pPr>
        <w:spacing w:before="141" w:line="227" w:lineRule="auto"/>
        <w:ind w:left="56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6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3"/>
          <w:sz w:val="23"/>
          <w:szCs w:val="23"/>
        </w:rPr>
        <w:t>学习安排：学制 12 个月，每月一次，周末上课</w:t>
      </w:r>
    </w:p>
    <w:p>
      <w:pPr>
        <w:spacing w:before="185" w:line="227" w:lineRule="auto"/>
        <w:ind w:left="56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9"/>
          <w:sz w:val="23"/>
          <w:szCs w:val="23"/>
        </w:rPr>
        <w:t xml:space="preserve"> 上课地点：深圳市南山区科技园高新南七道深圳清华大学研究院</w:t>
      </w:r>
    </w:p>
    <w:p>
      <w:pPr>
        <w:spacing w:before="208" w:line="23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学费标准】</w:t>
      </w:r>
    </w:p>
    <w:p>
      <w:pPr>
        <w:spacing w:before="141" w:line="227" w:lineRule="auto"/>
        <w:ind w:left="56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sz w:val="23"/>
          <w:szCs w:val="23"/>
        </w:rPr>
        <w:t xml:space="preserve">  3980</w:t>
      </w:r>
      <w:r>
        <w:rPr>
          <w:rFonts w:ascii="宋体" w:hAnsi="宋体" w:eastAsia="宋体" w:cs="宋体"/>
          <w:sz w:val="23"/>
          <w:szCs w:val="23"/>
        </w:rPr>
        <w:t>0.00 元/人</w:t>
      </w:r>
    </w:p>
    <w:p>
      <w:pPr>
        <w:spacing w:before="207" w:line="230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822887"/>
          <w:spacing w:val="-5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【</w:t>
      </w:r>
      <w:r>
        <w:rPr>
          <w:rFonts w:ascii="微软雅黑" w:hAnsi="微软雅黑" w:eastAsia="微软雅黑" w:cs="微软雅黑"/>
          <w:color w:val="822887"/>
          <w:spacing w:val="-3"/>
          <w:sz w:val="28"/>
          <w:szCs w:val="28"/>
          <w14:textOutline w14:w="3175" w14:cap="flat" w14:cmpd="sng" w14:algn="ctr">
            <w14:solidFill>
              <w14:srgbClr w14:val="822887"/>
            </w14:solidFill>
            <w14:prstDash w14:val="solid"/>
            <w14:miter w14:val="0"/>
          </w14:textOutline>
        </w:rPr>
        <w:t>缴纳信息】</w:t>
      </w:r>
    </w:p>
    <w:p>
      <w:pPr>
        <w:spacing w:before="142" w:line="227" w:lineRule="auto"/>
        <w:ind w:left="56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-5"/>
          <w:sz w:val="23"/>
          <w:szCs w:val="23"/>
        </w:rPr>
        <w:drawing>
          <wp:inline distT="0" distB="0" distL="0" distR="0">
            <wp:extent cx="109855" cy="168275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0185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7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缴纳学费</w:t>
      </w:r>
      <w:r>
        <w:rPr>
          <w:rFonts w:ascii="宋体" w:hAnsi="宋体" w:eastAsia="宋体" w:cs="宋体"/>
          <w:spacing w:val="7"/>
          <w:sz w:val="23"/>
          <w:szCs w:val="23"/>
        </w:rPr>
        <w:t>：请将学费汇入以下账户 (请在“汇款用途”栏注明“西学+学员姓名”) ，缴</w:t>
      </w:r>
      <w:r>
        <w:rPr>
          <w:rFonts w:ascii="宋体" w:hAnsi="宋体" w:eastAsia="宋体" w:cs="宋体"/>
          <w:spacing w:val="6"/>
          <w:sz w:val="23"/>
          <w:szCs w:val="23"/>
        </w:rPr>
        <w:t>费</w:t>
      </w:r>
      <w:r>
        <w:rPr>
          <w:rFonts w:ascii="宋体" w:hAnsi="宋体" w:eastAsia="宋体" w:cs="宋体"/>
          <w:sz w:val="23"/>
          <w:szCs w:val="23"/>
        </w:rPr>
        <w:t>后</w:t>
      </w:r>
    </w:p>
    <w:p>
      <w:pPr>
        <w:spacing w:before="195" w:line="227" w:lineRule="auto"/>
        <w:ind w:left="99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由收款单位统一开具发票</w:t>
      </w:r>
      <w:r>
        <w:rPr>
          <w:rFonts w:ascii="宋体" w:hAnsi="宋体" w:eastAsia="宋体" w:cs="宋体"/>
          <w:spacing w:val="5"/>
          <w:sz w:val="23"/>
          <w:szCs w:val="23"/>
        </w:rPr>
        <w:t>。</w:t>
      </w:r>
    </w:p>
    <w:p>
      <w:pPr>
        <w:spacing w:before="185" w:line="228" w:lineRule="auto"/>
        <w:ind w:left="97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3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单</w:t>
      </w:r>
      <w:r>
        <w:rPr>
          <w:rFonts w:ascii="宋体" w:hAnsi="宋体" w:eastAsia="宋体" w:cs="宋体"/>
          <w:spacing w:val="10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位名称：深圳市力合教育有限公司</w:t>
      </w:r>
    </w:p>
    <w:p>
      <w:pPr>
        <w:spacing w:before="184" w:line="228" w:lineRule="auto"/>
        <w:ind w:left="97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1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开</w:t>
      </w:r>
      <w:r>
        <w:rPr>
          <w:rFonts w:ascii="宋体" w:hAnsi="宋体" w:eastAsia="宋体" w:cs="宋体"/>
          <w:spacing w:val="10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户银行：招商银行高新园支行</w:t>
      </w:r>
    </w:p>
    <w:p>
      <w:pPr>
        <w:spacing w:before="184" w:line="228" w:lineRule="auto"/>
        <w:ind w:left="97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12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银行</w:t>
      </w:r>
      <w:r>
        <w:rPr>
          <w:rFonts w:ascii="宋体" w:hAnsi="宋体" w:eastAsia="宋体" w:cs="宋体"/>
          <w:spacing w:val="7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帐</w:t>
      </w:r>
      <w:r>
        <w:rPr>
          <w:rFonts w:ascii="宋体" w:hAnsi="宋体" w:eastAsia="宋体" w:cs="宋体"/>
          <w:spacing w:val="6"/>
          <w:sz w:val="23"/>
          <w:szCs w:val="23"/>
          <w14:textOutline w14:w="4356" w14:cap="sq" w14:cmpd="sng" w14:algn="ctr">
            <w14:solidFill>
              <w14:srgbClr w14:val="000000"/>
            </w14:solidFill>
            <w14:prstDash w14:val="solid"/>
            <w14:bevel/>
          </w14:textOutline>
        </w:rPr>
        <w:t>号：755915989410201</w:t>
      </w:r>
      <w:bookmarkStart w:id="0" w:name="_GoBack"/>
      <w:bookmarkEnd w:id="0"/>
    </w:p>
    <w:sectPr>
      <w:headerReference r:id="rId27" w:type="default"/>
      <w:footerReference r:id="rId28" w:type="default"/>
      <w:pgSz w:w="11906" w:h="16839"/>
      <w:pgMar w:top="1281" w:right="641" w:bottom="1012" w:left="599" w:header="300" w:footer="85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20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81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6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6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8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8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28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-5"/>
        <w:sz w:val="17"/>
        <w:szCs w:val="17"/>
      </w:rPr>
      <w:t>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92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1"/>
        <w:sz w:val="17"/>
        <w:szCs w:val="17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308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304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pacing w:val="2"/>
        <w:sz w:val="17"/>
        <w:szCs w:val="17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5310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30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3" w:lineRule="auto"/>
      <w:ind w:left="5253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99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5195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33" o:spid="_x0000_s1033" o:spt="1" style="position:absolute;left:0pt;margin-left:36pt;margin-top:63.3pt;height:0.5pt;width:523.3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633"/>
      <w:textAlignment w:val="center"/>
    </w:pPr>
    <w:r>
      <w:pict>
        <v:rect id="_x0000_s1025" o:spid="_x0000_s1025" o:spt="1" style="position:absolute;left:0pt;margin-left:36pt;margin-top:63.6pt;height:0.5pt;width:523.3pt;mso-position-horizontal-relative:page;mso-position-vertical-relative:page;z-index:25167052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75" name="IM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 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32" o:spid="_x0000_s1032" o:spt="1" style="position:absolute;left:0pt;margin-left:36pt;margin-top:63.3pt;height:0.5pt;width:523.3pt;mso-position-horizontal-relative:page;mso-position-vertical-relative:page;z-index:25166028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71"/>
      <w:textAlignment w:val="center"/>
    </w:pPr>
    <w:r>
      <w:pict>
        <v:rect id="_x0000_s1031" o:spid="_x0000_s1031" o:spt="1" style="position:absolute;left:0pt;margin-left:36pt;margin-top:63.3pt;height:0.5pt;width:523.3pt;mso-position-horizontal-relative:page;mso-position-vertical-relative:page;z-index:25166438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30" o:spid="_x0000_s1030" o:spt="1" style="position:absolute;left:0pt;margin-left:36pt;margin-top:63.3pt;height:0.5pt;width:523.3pt;mso-position-horizontal-relative:page;mso-position-vertical-relative:page;z-index:25166540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45" name="IM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29" o:spid="_x0000_s1029" o:spt="1" style="position:absolute;left:0pt;margin-left:36pt;margin-top:63.6pt;height:0.5pt;width:523.3pt;mso-position-horizontal-relative:page;mso-position-vertical-relative:page;z-index:251666432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58" name="IM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30"/>
      <w:textAlignment w:val="center"/>
    </w:pPr>
    <w:r>
      <w:pict>
        <v:rect id="_x0000_s1028" o:spid="_x0000_s1028" o:spt="1" style="position:absolute;left:0pt;margin-left:36pt;margin-top:63.6pt;height:0.5pt;width:523.3pt;mso-position-horizontal-relative:page;mso-position-vertical-relative:page;z-index:251667456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64" name="IM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27" o:spid="_x0000_s1027" o:spt="1" style="position:absolute;left:0pt;margin-left:36pt;margin-top:63.6pt;height:0.5pt;width:523.3pt;mso-position-horizontal-relative:page;mso-position-vertical-relative:page;z-index:251668480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67" name="IM 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 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66" w:lineRule="exact"/>
      <w:ind w:firstLine="3513"/>
      <w:textAlignment w:val="center"/>
    </w:pPr>
    <w:r>
      <w:pict>
        <v:rect id="_x0000_s1026" o:spid="_x0000_s1026" o:spt="1" style="position:absolute;left:0pt;margin-left:36pt;margin-top:63.6pt;height:0.5pt;width:523.3pt;mso-position-horizontal-relative:page;mso-position-vertical-relative:page;z-index:25166950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1864995" cy="549910"/>
          <wp:effectExtent l="0" t="0" r="0" b="0"/>
          <wp:docPr id="71" name="IM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 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5375" cy="55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C97777"/>
    <w:rsid w:val="000A7044"/>
    <w:rsid w:val="00A9340D"/>
    <w:rsid w:val="00C97777"/>
    <w:rsid w:val="02DF56B0"/>
    <w:rsid w:val="037A033D"/>
    <w:rsid w:val="60EB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6" Type="http://schemas.openxmlformats.org/officeDocument/2006/relationships/fontTable" Target="fontTable.xml"/><Relationship Id="rId65" Type="http://schemas.openxmlformats.org/officeDocument/2006/relationships/customXml" Target="../customXml/item1.xml"/><Relationship Id="rId64" Type="http://schemas.openxmlformats.org/officeDocument/2006/relationships/image" Target="media/image35.png"/><Relationship Id="rId63" Type="http://schemas.openxmlformats.org/officeDocument/2006/relationships/image" Target="media/image34.png"/><Relationship Id="rId62" Type="http://schemas.openxmlformats.org/officeDocument/2006/relationships/image" Target="media/image33.png"/><Relationship Id="rId61" Type="http://schemas.openxmlformats.org/officeDocument/2006/relationships/image" Target="media/image32.jpeg"/><Relationship Id="rId60" Type="http://schemas.openxmlformats.org/officeDocument/2006/relationships/image" Target="media/image31.jpeg"/><Relationship Id="rId6" Type="http://schemas.openxmlformats.org/officeDocument/2006/relationships/footer" Target="footer2.xml"/><Relationship Id="rId59" Type="http://schemas.openxmlformats.org/officeDocument/2006/relationships/image" Target="media/image30.jpeg"/><Relationship Id="rId58" Type="http://schemas.openxmlformats.org/officeDocument/2006/relationships/image" Target="media/image29.jpeg"/><Relationship Id="rId57" Type="http://schemas.openxmlformats.org/officeDocument/2006/relationships/image" Target="media/image28.jpeg"/><Relationship Id="rId56" Type="http://schemas.openxmlformats.org/officeDocument/2006/relationships/image" Target="media/image27.jpeg"/><Relationship Id="rId55" Type="http://schemas.openxmlformats.org/officeDocument/2006/relationships/image" Target="media/image26.jpeg"/><Relationship Id="rId54" Type="http://schemas.openxmlformats.org/officeDocument/2006/relationships/image" Target="media/image25.jpeg"/><Relationship Id="rId53" Type="http://schemas.openxmlformats.org/officeDocument/2006/relationships/image" Target="media/image24.jpeg"/><Relationship Id="rId52" Type="http://schemas.openxmlformats.org/officeDocument/2006/relationships/image" Target="media/image23.jpeg"/><Relationship Id="rId51" Type="http://schemas.openxmlformats.org/officeDocument/2006/relationships/image" Target="media/image22.png"/><Relationship Id="rId50" Type="http://schemas.openxmlformats.org/officeDocument/2006/relationships/image" Target="media/image21.jpeg"/><Relationship Id="rId5" Type="http://schemas.openxmlformats.org/officeDocument/2006/relationships/header" Target="header2.xml"/><Relationship Id="rId49" Type="http://schemas.openxmlformats.org/officeDocument/2006/relationships/image" Target="media/image20.jpeg"/><Relationship Id="rId48" Type="http://schemas.openxmlformats.org/officeDocument/2006/relationships/image" Target="media/image19.jpeg"/><Relationship Id="rId47" Type="http://schemas.openxmlformats.org/officeDocument/2006/relationships/image" Target="media/image18.png"/><Relationship Id="rId46" Type="http://schemas.openxmlformats.org/officeDocument/2006/relationships/image" Target="media/image17.jpeg"/><Relationship Id="rId45" Type="http://schemas.openxmlformats.org/officeDocument/2006/relationships/image" Target="media/image16.jpeg"/><Relationship Id="rId44" Type="http://schemas.openxmlformats.org/officeDocument/2006/relationships/image" Target="media/image15.jpeg"/><Relationship Id="rId43" Type="http://schemas.openxmlformats.org/officeDocument/2006/relationships/image" Target="media/image14.png"/><Relationship Id="rId42" Type="http://schemas.openxmlformats.org/officeDocument/2006/relationships/image" Target="media/image13.png"/><Relationship Id="rId41" Type="http://schemas.openxmlformats.org/officeDocument/2006/relationships/image" Target="media/image12.png"/><Relationship Id="rId40" Type="http://schemas.openxmlformats.org/officeDocument/2006/relationships/image" Target="media/image11.png"/><Relationship Id="rId4" Type="http://schemas.openxmlformats.org/officeDocument/2006/relationships/footer" Target="footer1.xml"/><Relationship Id="rId39" Type="http://schemas.openxmlformats.org/officeDocument/2006/relationships/image" Target="media/image1.png"/><Relationship Id="rId38" Type="http://schemas.openxmlformats.org/officeDocument/2006/relationships/image" Target="media/image10.jpeg"/><Relationship Id="rId37" Type="http://schemas.openxmlformats.org/officeDocument/2006/relationships/image" Target="media/image9.png"/><Relationship Id="rId36" Type="http://schemas.openxmlformats.org/officeDocument/2006/relationships/image" Target="media/image8.png"/><Relationship Id="rId35" Type="http://schemas.openxmlformats.org/officeDocument/2006/relationships/image" Target="media/image7.jpeg"/><Relationship Id="rId34" Type="http://schemas.openxmlformats.org/officeDocument/2006/relationships/image" Target="media/image6.png"/><Relationship Id="rId33" Type="http://schemas.openxmlformats.org/officeDocument/2006/relationships/image" Target="media/image5.png"/><Relationship Id="rId32" Type="http://schemas.openxmlformats.org/officeDocument/2006/relationships/image" Target="media/image4.jpeg"/><Relationship Id="rId31" Type="http://schemas.openxmlformats.org/officeDocument/2006/relationships/image" Target="media/image3.png"/><Relationship Id="rId30" Type="http://schemas.openxmlformats.org/officeDocument/2006/relationships/image" Target="media/image2.png"/><Relationship Id="rId3" Type="http://schemas.openxmlformats.org/officeDocument/2006/relationships/header" Target="header1.xml"/><Relationship Id="rId29" Type="http://schemas.openxmlformats.org/officeDocument/2006/relationships/theme" Target="theme/theme1.xml"/><Relationship Id="rId28" Type="http://schemas.openxmlformats.org/officeDocument/2006/relationships/footer" Target="footer15.xml"/><Relationship Id="rId27" Type="http://schemas.openxmlformats.org/officeDocument/2006/relationships/header" Target="header11.xml"/><Relationship Id="rId26" Type="http://schemas.openxmlformats.org/officeDocument/2006/relationships/footer" Target="footer14.xml"/><Relationship Id="rId25" Type="http://schemas.openxmlformats.org/officeDocument/2006/relationships/footer" Target="footer13.xml"/><Relationship Id="rId24" Type="http://schemas.openxmlformats.org/officeDocument/2006/relationships/header" Target="header10.xml"/><Relationship Id="rId23" Type="http://schemas.openxmlformats.org/officeDocument/2006/relationships/footer" Target="footer12.xml"/><Relationship Id="rId22" Type="http://schemas.openxmlformats.org/officeDocument/2006/relationships/header" Target="header9.xml"/><Relationship Id="rId21" Type="http://schemas.openxmlformats.org/officeDocument/2006/relationships/footer" Target="footer11.xml"/><Relationship Id="rId20" Type="http://schemas.openxmlformats.org/officeDocument/2006/relationships/header" Target="header8.xml"/><Relationship Id="rId2" Type="http://schemas.openxmlformats.org/officeDocument/2006/relationships/settings" Target="settings.xml"/><Relationship Id="rId19" Type="http://schemas.openxmlformats.org/officeDocument/2006/relationships/footer" Target="footer10.xml"/><Relationship Id="rId18" Type="http://schemas.openxmlformats.org/officeDocument/2006/relationships/header" Target="header7.xml"/><Relationship Id="rId17" Type="http://schemas.openxmlformats.org/officeDocument/2006/relationships/footer" Target="footer9.xml"/><Relationship Id="rId16" Type="http://schemas.openxmlformats.org/officeDocument/2006/relationships/header" Target="header6.xml"/><Relationship Id="rId15" Type="http://schemas.openxmlformats.org/officeDocument/2006/relationships/footer" Target="footer8.xml"/><Relationship Id="rId14" Type="http://schemas.openxmlformats.org/officeDocument/2006/relationships/header" Target="header5.xml"/><Relationship Id="rId13" Type="http://schemas.openxmlformats.org/officeDocument/2006/relationships/footer" Target="footer7.xml"/><Relationship Id="rId12" Type="http://schemas.openxmlformats.org/officeDocument/2006/relationships/header" Target="header4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  <customShpInfo spid="_x0000_s1025"/>
    <customShpInfo spid="_x0000_s2054"/>
    <customShpInfo spid="_x0000_s2053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5517</Words>
  <Characters>5665</Characters>
  <Lines>68</Lines>
  <Paragraphs>19</Paragraphs>
  <TotalTime>12</TotalTime>
  <ScaleCrop>false</ScaleCrop>
  <LinksUpToDate>false</LinksUpToDate>
  <CharactersWithSpaces>5999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2022-05-23T15:41:00Z</dcterms:created>
  <dc:creator>微软系统</dc:creator>
  <cp:lastModifiedBy>冰冰⊙▽⊙＊</cp:lastModifiedBy>
  <dcterms:modified xsi:type="dcterms:W3CDTF">2022-05-26T08:57:26Z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2022-05-25T10:26:29Z</vt:filetime>
  </property>
  <property fmtid="{D5CDD505-2E9C-101B-9397-08002B2CF9AE}" pid="4" name="KSOProductBuildVer">
    <vt:lpwstr>2052-11.1.0.11691</vt:lpwstr>
  </property>
  <property fmtid="{D5CDD505-2E9C-101B-9397-08002B2CF9AE}" pid="5" name="ICV">
    <vt:lpwstr>585A95263DA94AFDB2B31DB5C1DB8E01</vt:lpwstr>
  </property>
</Properties>
</file>