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pPr>
      <w:bookmarkStart w:id="0" w:name="_GoBack"/>
      <w:r>
        <w:rPr>
          <w:rFonts w:hint="eastAsia" w:ascii="宋体" w:hAnsi="宋体" w:eastAsia="宋体" w:cs="宋体"/>
          <w:kern w:val="0"/>
          <w:sz w:val="24"/>
          <w:szCs w:val="24"/>
          <w:lang w:val="en-US" w:eastAsia="zh-CN" w:bidi="ar"/>
        </w:rPr>
        <w:t>凯特语言中心俄语培训</w:t>
      </w:r>
      <w:bookmarkEnd w:id="0"/>
      <w:r>
        <w:rPr>
          <w:rFonts w:ascii="宋体" w:hAnsi="宋体" w:eastAsia="宋体" w:cs="宋体"/>
          <w:kern w:val="0"/>
          <w:sz w:val="24"/>
          <w:szCs w:val="24"/>
          <w:lang w:val="en-US" w:eastAsia="zh-CN" w:bidi="ar"/>
        </w:rPr>
        <w:drawing>
          <wp:inline distT="0" distB="0" distL="114300" distR="114300">
            <wp:extent cx="6003290" cy="1941195"/>
            <wp:effectExtent l="0" t="0" r="16510" b="190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6003290" cy="1941195"/>
                    </a:xfrm>
                    <a:prstGeom prst="rect">
                      <a:avLst/>
                    </a:prstGeom>
                    <a:noFill/>
                    <a:ln w="9525">
                      <a:noFill/>
                    </a:ln>
                  </pic:spPr>
                </pic:pic>
              </a:graphicData>
            </a:graphic>
          </wp:inline>
        </w:drawing>
      </w:r>
    </w:p>
    <w:p>
      <w:pPr>
        <w:keepNext w:val="0"/>
        <w:keepLines w:val="0"/>
        <w:widowControl/>
        <w:suppressLineNumbers w:val="0"/>
        <w:jc w:val="left"/>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课程简介</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Course introduction</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eastAsia"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1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IMG_256"/>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定制课程体系</w:t>
      </w:r>
      <w:r>
        <w:rPr>
          <w:rFonts w:ascii="宋体" w:hAnsi="宋体" w:eastAsia="宋体" w:cs="宋体"/>
          <w:b w:val="0"/>
          <w:bCs w:val="0"/>
          <w:i w:val="0"/>
          <w:iCs w:val="0"/>
          <w:caps w:val="0"/>
          <w:color w:val="E60012"/>
          <w:spacing w:val="0"/>
          <w:sz w:val="24"/>
          <w:szCs w:val="24"/>
          <w:shd w:val="clear" w:fill="FFFFFF"/>
        </w:rPr>
        <w:t> </w:t>
      </w:r>
      <w:r>
        <w:rPr>
          <w:rStyle w:val="8"/>
          <w:rFonts w:ascii="宋体" w:hAnsi="宋体" w:eastAsia="宋体" w:cs="宋体"/>
          <w:b/>
          <w:i w:val="0"/>
          <w:iCs w:val="0"/>
          <w:caps w:val="0"/>
          <w:color w:val="E60012"/>
          <w:spacing w:val="0"/>
          <w:sz w:val="24"/>
          <w:szCs w:val="24"/>
          <w:shd w:val="clear" w:fill="FFFFFF"/>
        </w:rPr>
        <w:t>精准匹配教材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不仅拥有一对一、一对二、小班等多种灵活的授课形式的设置，老师和课程顾问会根据您的测评结果，学习能力，为您量身定制课程，每一名学员都可以自己掌握学习进度，确保稳定的进度和持续的动力。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default"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10" name="图片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IMG_257"/>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万里挑一</w:t>
      </w:r>
      <w:r>
        <w:rPr>
          <w:rFonts w:ascii="宋体" w:hAnsi="宋体" w:eastAsia="宋体" w:cs="宋体"/>
          <w:b w:val="0"/>
          <w:bCs w:val="0"/>
          <w:i w:val="0"/>
          <w:iCs w:val="0"/>
          <w:caps w:val="0"/>
          <w:color w:val="E60012"/>
          <w:spacing w:val="0"/>
          <w:sz w:val="24"/>
          <w:szCs w:val="24"/>
          <w:shd w:val="clear" w:fill="FFFFFF"/>
        </w:rPr>
        <w:t> </w:t>
      </w:r>
      <w:r>
        <w:rPr>
          <w:rStyle w:val="8"/>
          <w:rFonts w:ascii="宋体" w:hAnsi="宋体" w:eastAsia="宋体" w:cs="宋体"/>
          <w:b/>
          <w:i w:val="0"/>
          <w:iCs w:val="0"/>
          <w:caps w:val="0"/>
          <w:color w:val="E60012"/>
          <w:spacing w:val="0"/>
          <w:sz w:val="24"/>
          <w:szCs w:val="24"/>
          <w:shd w:val="clear" w:fill="FFFFFF"/>
        </w:rPr>
        <w:t>资深职业师资团队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凯特语言中心对于师资有着高于业内平均的标准和颇为严格的要求，师资队伍均经过多重考核，具备正规的学历和丰富的教学经验。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中方教师均有俄罗斯留学生活经验，硕士以上学历，口音纯正，并且具备韩语等级证书以及丰富的教学经验。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外籍教师均来自俄罗斯的国家和地区，口音纯正，拥有正规学历，具备丰富的教学经验。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default"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7" name="图片 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IMG_258"/>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具备开具使馆认可的学时证明资格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免费开具学时证明，协助学员办理留学所必需提供的语言学习证明。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50" w:lineRule="atLeast"/>
        <w:ind w:left="0" w:right="0"/>
        <w:rPr>
          <w:rFonts w:hint="eastAsia" w:ascii="微软雅黑" w:hAnsi="微软雅黑" w:eastAsia="微软雅黑" w:cs="微软雅黑"/>
          <w:color w:val="333333"/>
          <w:sz w:val="24"/>
          <w:szCs w:val="24"/>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50" w:lineRule="atLeast"/>
        <w:ind w:left="0" w:right="0"/>
        <w:rPr>
          <w:rFonts w:hint="eastAsia" w:ascii="微软雅黑" w:hAnsi="微软雅黑" w:eastAsia="微软雅黑" w:cs="微软雅黑"/>
          <w:color w:val="333333"/>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热门课程</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courses</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w:t>
      </w:r>
      <w:r>
        <w:rPr>
          <w:rFonts w:hint="eastAsia" w:ascii="微软雅黑" w:hAnsi="微软雅黑" w:eastAsia="微软雅黑" w:cs="微软雅黑"/>
          <w:i w:val="0"/>
          <w:iCs w:val="0"/>
          <w:caps w:val="0"/>
          <w:color w:val="333333"/>
          <w:spacing w:val="0"/>
          <w:sz w:val="24"/>
          <w:szCs w:val="24"/>
        </w:rPr>
        <w:t>俄语实用口语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2、</w:t>
      </w:r>
      <w:r>
        <w:rPr>
          <w:rFonts w:hint="eastAsia" w:ascii="微软雅黑" w:hAnsi="微软雅黑" w:eastAsia="微软雅黑" w:cs="微软雅黑"/>
          <w:i w:val="0"/>
          <w:iCs w:val="0"/>
          <w:caps w:val="0"/>
          <w:color w:val="333333"/>
          <w:spacing w:val="0"/>
          <w:sz w:val="24"/>
          <w:szCs w:val="24"/>
        </w:rPr>
        <w:t>商务俄语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3、</w:t>
      </w:r>
      <w:r>
        <w:rPr>
          <w:rFonts w:hint="eastAsia" w:ascii="微软雅黑" w:hAnsi="微软雅黑" w:eastAsia="微软雅黑" w:cs="微软雅黑"/>
          <w:i w:val="0"/>
          <w:iCs w:val="0"/>
          <w:caps w:val="0"/>
          <w:color w:val="333333"/>
          <w:spacing w:val="0"/>
          <w:sz w:val="24"/>
          <w:szCs w:val="24"/>
        </w:rPr>
        <w:t>俄语零基础入门A1</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4、</w:t>
      </w:r>
      <w:r>
        <w:rPr>
          <w:rFonts w:hint="eastAsia" w:ascii="微软雅黑" w:hAnsi="微软雅黑" w:eastAsia="微软雅黑" w:cs="微软雅黑"/>
          <w:i w:val="0"/>
          <w:iCs w:val="0"/>
          <w:caps w:val="0"/>
          <w:color w:val="333333"/>
          <w:spacing w:val="0"/>
          <w:sz w:val="24"/>
          <w:szCs w:val="24"/>
        </w:rPr>
        <w:t>俄语零基础入门A2</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5、</w:t>
      </w:r>
      <w:r>
        <w:rPr>
          <w:rFonts w:hint="eastAsia" w:ascii="微软雅黑" w:hAnsi="微软雅黑" w:eastAsia="微软雅黑" w:cs="微软雅黑"/>
          <w:i w:val="0"/>
          <w:iCs w:val="0"/>
          <w:caps w:val="0"/>
          <w:color w:val="333333"/>
          <w:spacing w:val="0"/>
          <w:sz w:val="24"/>
          <w:szCs w:val="24"/>
        </w:rPr>
        <w:t>俄语外教口语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6、</w:t>
      </w:r>
      <w:r>
        <w:rPr>
          <w:rFonts w:hint="eastAsia" w:ascii="微软雅黑" w:hAnsi="微软雅黑" w:eastAsia="微软雅黑" w:cs="微软雅黑"/>
          <w:i w:val="0"/>
          <w:iCs w:val="0"/>
          <w:caps w:val="0"/>
          <w:color w:val="333333"/>
          <w:spacing w:val="0"/>
          <w:sz w:val="24"/>
          <w:szCs w:val="24"/>
        </w:rPr>
        <w:t>俄语中外教1对1</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7、</w:t>
      </w:r>
      <w:r>
        <w:rPr>
          <w:rFonts w:hint="eastAsia" w:ascii="微软雅黑" w:hAnsi="微软雅黑" w:eastAsia="微软雅黑" w:cs="微软雅黑"/>
          <w:i w:val="0"/>
          <w:iCs w:val="0"/>
          <w:caps w:val="0"/>
          <w:color w:val="333333"/>
          <w:spacing w:val="0"/>
          <w:sz w:val="24"/>
          <w:szCs w:val="24"/>
        </w:rPr>
        <w:t>俄语C1直达</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8、</w:t>
      </w:r>
      <w:r>
        <w:rPr>
          <w:rFonts w:hint="eastAsia" w:ascii="微软雅黑" w:hAnsi="微软雅黑" w:eastAsia="微软雅黑" w:cs="微软雅黑"/>
          <w:i w:val="0"/>
          <w:iCs w:val="0"/>
          <w:caps w:val="0"/>
          <w:color w:val="333333"/>
          <w:spacing w:val="0"/>
          <w:sz w:val="24"/>
          <w:szCs w:val="24"/>
        </w:rPr>
        <w:t>俄语B2直达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参考材料</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courses</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3" name="图片 6"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IMG_259"/>
                    <pic:cNvPicPr>
                      <a:picLocks noChangeAspect="1"/>
                    </pic:cNvPicPr>
                  </pic:nvPicPr>
                  <pic:blipFill>
                    <a:blip r:embed="rId6"/>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 大学俄语》</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12" name="图片 7"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descr="IMG_260"/>
                    <pic:cNvPicPr>
                      <a:picLocks noChangeAspect="1"/>
                    </pic:cNvPicPr>
                  </pic:nvPicPr>
                  <pic:blipFill>
                    <a:blip r:embed="rId7"/>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 俄语常用动词词典》</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11" name="图片 8"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IMG_261"/>
                    <pic:cNvPicPr>
                      <a:picLocks noChangeAspect="1"/>
                    </pic:cNvPicPr>
                  </pic:nvPicPr>
                  <pic:blipFill>
                    <a:blip r:embed="rId8"/>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 走遍俄罗斯》</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5" name="图片 9"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descr="IMG_262"/>
                    <pic:cNvPicPr>
                      <a:picLocks noChangeAspect="1"/>
                    </pic:cNvPicPr>
                  </pic:nvPicPr>
                  <pic:blipFill>
                    <a:blip r:embed="rId9"/>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 俄语口译》</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人气师资</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teachers</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659380" cy="2659380"/>
            <wp:effectExtent l="0" t="0" r="7620" b="7620"/>
            <wp:docPr id="4" name="图片 10"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descr="IMG_263"/>
                    <pic:cNvPicPr>
                      <a:picLocks noChangeAspect="1"/>
                    </pic:cNvPicPr>
                  </pic:nvPicPr>
                  <pic:blipFill>
                    <a:blip r:embed="rId10"/>
                    <a:stretch>
                      <a:fillRect/>
                    </a:stretch>
                  </pic:blipFill>
                  <pic:spPr>
                    <a:xfrm>
                      <a:off x="0" y="0"/>
                      <a:ext cx="2659380" cy="265938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主讲：李锐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俄语教师，硕士学位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白俄罗斯国立毕业</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714625" cy="2714625"/>
            <wp:effectExtent l="0" t="0" r="9525" b="9525"/>
            <wp:docPr id="9" name="图片 11"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descr="IMG_264"/>
                    <pic:cNvPicPr>
                      <a:picLocks noChangeAspect="1"/>
                    </pic:cNvPicPr>
                  </pic:nvPicPr>
                  <pic:blipFill>
                    <a:blip r:embed="rId11"/>
                    <a:stretch>
                      <a:fillRect/>
                    </a:stretch>
                  </pic:blipFill>
                  <pic:spPr>
                    <a:xfrm>
                      <a:off x="0" y="0"/>
                      <a:ext cx="2714625" cy="271462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主讲：Gudzovskaia</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俄语教师，俄罗斯及外教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北京外国语大学毕业</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3063875" cy="3063875"/>
            <wp:effectExtent l="0" t="0" r="3175" b="3175"/>
            <wp:docPr id="8" name="图片 12"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2" descr="IMG_265"/>
                    <pic:cNvPicPr>
                      <a:picLocks noChangeAspect="1"/>
                    </pic:cNvPicPr>
                  </pic:nvPicPr>
                  <pic:blipFill>
                    <a:blip r:embed="rId12"/>
                    <a:stretch>
                      <a:fillRect/>
                    </a:stretch>
                  </pic:blipFill>
                  <pic:spPr>
                    <a:xfrm>
                      <a:off x="0" y="0"/>
                      <a:ext cx="3063875" cy="306387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主讲：王晓帆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俄语教师，俄语翻译</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俄罗斯莫斯科国立技术大学毕业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考试内容</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Examination content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ascii="Tahoma" w:hAnsi="Tahoma" w:eastAsia="Tahoma" w:cs="Tahoma"/>
          <w:sz w:val="18"/>
          <w:szCs w:val="18"/>
        </w:rPr>
      </w:pPr>
      <w:r>
        <w:rPr>
          <w:rFonts w:ascii="宋体" w:hAnsi="宋体" w:eastAsia="宋体" w:cs="宋体"/>
          <w:i w:val="0"/>
          <w:iCs w:val="0"/>
          <w:caps w:val="0"/>
          <w:color w:val="000000"/>
          <w:spacing w:val="0"/>
          <w:sz w:val="24"/>
          <w:szCs w:val="24"/>
        </w:rPr>
        <w:t>俄罗斯联邦对外国公民俄语考试是考核母语为非俄语的各界人士俄语水平能力而设立的标准化考试，分为俄语基础级水平考试，俄语初级水平考试和俄语１—４级水平考试。其性质相当于雅思、托福考试和国内的汉语水平考试。一般情况下每年举行两次考试，考生成绩达到一定标准，便可获得国际统一版本的相应俄语等级证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ascii="宋体" w:hAnsi="宋体" w:eastAsia="宋体" w:cs="宋体"/>
          <w:i w:val="0"/>
          <w:iCs w:val="0"/>
          <w:caps w:val="0"/>
          <w:color w:val="000000"/>
          <w:spacing w:val="0"/>
          <w:sz w:val="24"/>
          <w:szCs w:val="24"/>
        </w:rPr>
        <w:t>获取对外俄语等级证书的合法途径：参加对外俄语等级考试，获取等级证书。俄罗斯教育部授权的考官直接面对考生，根据俄语等级考试题库的统一标准进行测试，并由莫大、圣大、友大、普院颁发等级证书，该国际证书全球通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ascii="宋体" w:hAnsi="宋体" w:eastAsia="宋体" w:cs="宋体"/>
          <w:i w:val="0"/>
          <w:iCs w:val="0"/>
          <w:caps w:val="0"/>
          <w:color w:val="000000"/>
          <w:spacing w:val="0"/>
          <w:sz w:val="24"/>
          <w:szCs w:val="24"/>
        </w:rPr>
        <w:t>从2010年3月起，欲报考俄语等级考试的中国学生，无须到俄罗斯报名，可直接在ТРКИ中国俄语考试中心报名，由国内考点组织安排俄罗斯俄语等级考试监考官来华监考，每年5月份及11月份开考两次，并根据考生数量不定期增加考试次数。国内考生统一报名，可就近选择国内考点参加考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舒适的环境 优越的服务</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Comfortable environment superior service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750" w:lineRule="atLeast"/>
        <w:ind w:left="0" w:right="0"/>
        <w:jc w:val="left"/>
        <w:rPr>
          <w:rFonts w:ascii="仿宋" w:hAnsi="仿宋" w:eastAsia="仿宋" w:cs="仿宋"/>
          <w:b/>
          <w:bCs/>
          <w:color w:val="E60012"/>
          <w:sz w:val="30"/>
          <w:szCs w:val="30"/>
        </w:rPr>
      </w:pPr>
      <w:r>
        <w:rPr>
          <w:rFonts w:hint="eastAsia" w:ascii="仿宋" w:hAnsi="仿宋" w:eastAsia="仿宋" w:cs="仿宋"/>
          <w:b/>
          <w:bCs/>
          <w:color w:val="E60012"/>
          <w:sz w:val="30"/>
          <w:szCs w:val="30"/>
        </w:rPr>
        <w:t>免费茶饮、咖啡、图书角和文化俱乐部活动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drawing>
          <wp:inline distT="0" distB="0" distL="114300" distR="114300">
            <wp:extent cx="5921375" cy="861060"/>
            <wp:effectExtent l="0" t="0" r="3175" b="15240"/>
            <wp:docPr id="6" name="图片 13"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3" descr="IMG_266"/>
                    <pic:cNvPicPr>
                      <a:picLocks noChangeAspect="1"/>
                    </pic:cNvPicPr>
                  </pic:nvPicPr>
                  <pic:blipFill>
                    <a:blip r:embed="rId13"/>
                    <a:stretch>
                      <a:fillRect/>
                    </a:stretch>
                  </pic:blipFill>
                  <pic:spPr>
                    <a:xfrm>
                      <a:off x="0" y="0"/>
                      <a:ext cx="5921375" cy="86106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t>凯特语言中心为学员提供舒适、安静、良好的学习环境，同时也提供优越、轻松、自由的课间服务。让学员在学习之余，品壶优质好茶、喝杯现磨咖啡，阅读书籍，放松精神、缓解压力，以便更好的投入未来的学习、工作与生活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t>凯特语言中心还不定期举办文化俱乐部活动，邀请来自世界各国的外籍人士，向学员们分享当地的独特文化，教学员们学习一些简单有特色的当地料理、俚语、手工艺等，方便学员更好的了解语言所对应的文化内涵，丰富学员们的学习与生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3F855D"/>
    <w:multiLevelType w:val="multilevel"/>
    <w:tmpl w:val="F83F855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Dc5ZTFlYzY5NTgxY2NmZmI0YmUzNDdjZDFjNDIifQ=="/>
  </w:docVars>
  <w:rsids>
    <w:rsidRoot w:val="62222B5C"/>
    <w:rsid w:val="292A0DC8"/>
    <w:rsid w:val="62222B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NUL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1130</Words>
  <Characters>1253</Characters>
  <Lines>0</Lines>
  <Paragraphs>0</Paragraphs>
  <TotalTime>3</TotalTime>
  <ScaleCrop>false</ScaleCrop>
  <LinksUpToDate>false</LinksUpToDate>
  <CharactersWithSpaces>1268</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2022-08-30T06:15:00Z</dcterms:created>
  <dc:creator>郑芸凤</dc:creator>
  <cp:lastModifiedBy>冰冰⊙▽⊙＊</cp:lastModifiedBy>
  <dcterms:modified xsi:type="dcterms:W3CDTF">2022-08-31T12:37:19Z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0821A6E50C594D5D89BA43BDFE45168B</vt:lpwstr>
  </property>
</Properties>
</file>