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bookmarkStart w:id="0" w:name="_GoBack"/>
      <w:r>
        <w:rPr>
          <w:rFonts w:hint="eastAsia" w:ascii="微软雅黑" w:hAnsi="微软雅黑" w:eastAsia="微软雅黑" w:cs="微软雅黑"/>
          <w:i w:val="0"/>
          <w:iCs w:val="0"/>
          <w:caps w:val="0"/>
          <w:color w:val="333333"/>
          <w:spacing w:val="0"/>
          <w:sz w:val="24"/>
          <w:szCs w:val="24"/>
          <w:lang w:val="en-US" w:eastAsia="zh-CN"/>
        </w:rPr>
        <w:t>凯特语言中心</w:t>
      </w:r>
      <w:r>
        <w:rPr>
          <w:rFonts w:hint="eastAsia" w:ascii="微软雅黑" w:hAnsi="微软雅黑" w:eastAsia="微软雅黑" w:cs="微软雅黑"/>
          <w:i w:val="0"/>
          <w:iCs w:val="0"/>
          <w:caps w:val="0"/>
          <w:color w:val="333333"/>
          <w:spacing w:val="0"/>
          <w:sz w:val="24"/>
          <w:szCs w:val="24"/>
        </w:rPr>
        <w:t>TOPIK</w:t>
      </w:r>
      <w:r>
        <w:rPr>
          <w:rFonts w:hint="eastAsia" w:ascii="微软雅黑" w:hAnsi="微软雅黑" w:eastAsia="微软雅黑" w:cs="微软雅黑"/>
          <w:i w:val="0"/>
          <w:iCs w:val="0"/>
          <w:caps w:val="0"/>
          <w:color w:val="333333"/>
          <w:spacing w:val="0"/>
          <w:sz w:val="24"/>
          <w:szCs w:val="24"/>
          <w:lang w:val="en-US" w:eastAsia="zh-CN"/>
        </w:rPr>
        <w:t>韩语培训</w:t>
      </w:r>
      <w:bookmarkEnd w:id="0"/>
      <w:r>
        <w:rPr>
          <w:rFonts w:ascii="宋体" w:hAnsi="宋体" w:eastAsia="宋体" w:cs="宋体"/>
          <w:kern w:val="0"/>
          <w:sz w:val="24"/>
          <w:szCs w:val="24"/>
          <w:lang w:val="en-US" w:eastAsia="zh-CN" w:bidi="ar"/>
        </w:rPr>
        <w:drawing>
          <wp:inline distT="0" distB="0" distL="114300" distR="114300">
            <wp:extent cx="6065520" cy="1947545"/>
            <wp:effectExtent l="0" t="0" r="11430" b="1460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6065520" cy="194754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课程简介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Course introduction</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eastAsia"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定制课程体系</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精准匹配教材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不仅拥有一对一、一对二、小班等多种灵活的授课形式的设置，老师和课程顾问会根据您的测评结果，学习能力，为您量身定制课程，每一名学员都可以自己掌握学习进度，确保稳定的进度和持续的动力。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4"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7"/>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万里挑一</w:t>
      </w:r>
      <w:r>
        <w:rPr>
          <w:rFonts w:ascii="宋体" w:hAnsi="宋体" w:eastAsia="宋体" w:cs="宋体"/>
          <w:b w:val="0"/>
          <w:bCs w:val="0"/>
          <w:i w:val="0"/>
          <w:iCs w:val="0"/>
          <w:caps w:val="0"/>
          <w:color w:val="E60012"/>
          <w:spacing w:val="0"/>
          <w:sz w:val="24"/>
          <w:szCs w:val="24"/>
          <w:shd w:val="clear" w:fill="FFFFFF"/>
        </w:rPr>
        <w:t> </w:t>
      </w:r>
      <w:r>
        <w:rPr>
          <w:rStyle w:val="8"/>
          <w:rFonts w:ascii="宋体" w:hAnsi="宋体" w:eastAsia="宋体" w:cs="宋体"/>
          <w:b/>
          <w:i w:val="0"/>
          <w:iCs w:val="0"/>
          <w:caps w:val="0"/>
          <w:color w:val="E60012"/>
          <w:spacing w:val="0"/>
          <w:sz w:val="24"/>
          <w:szCs w:val="24"/>
          <w:shd w:val="clear" w:fill="FFFFFF"/>
        </w:rPr>
        <w:t>资深职业师资团队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凯特语言中心对于师资有着高于业内平均的标准和颇为严格的要求，师资队伍均经过多重考核，具备正规的学历和丰富的教学经验。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中方教师均有韩国留学生活经验，硕士以上学历，口音纯正，并且具备韩语等级证书以及丰富的教学经验。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外籍教师均来自韩国国家和地区，口音纯正，拥有正规学历，具备丰富的教学经验。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rPr>
          <w:rFonts w:hint="default" w:ascii="Tahoma" w:hAnsi="Tahoma" w:eastAsia="Tahoma" w:cs="Tahoma"/>
          <w:color w:val="E60012"/>
          <w:sz w:val="24"/>
          <w:szCs w:val="24"/>
        </w:rPr>
      </w:pPr>
      <w:r>
        <w:rPr>
          <w:rFonts w:hint="default" w:ascii="Tahoma" w:hAnsi="Tahoma" w:eastAsia="Tahoma" w:cs="Tahoma"/>
          <w:i w:val="0"/>
          <w:iCs w:val="0"/>
          <w:caps w:val="0"/>
          <w:color w:val="E60012"/>
          <w:spacing w:val="0"/>
          <w:sz w:val="24"/>
          <w:szCs w:val="24"/>
          <w:shd w:val="clear" w:fill="FFFFFF"/>
        </w:rPr>
        <w:drawing>
          <wp:inline distT="0" distB="0" distL="114300" distR="114300">
            <wp:extent cx="304800" cy="304800"/>
            <wp:effectExtent l="0" t="0" r="0" b="0"/>
            <wp:docPr id="5" name="图片 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8"/>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Style w:val="8"/>
          <w:rFonts w:ascii="宋体" w:hAnsi="宋体" w:eastAsia="宋体" w:cs="宋体"/>
          <w:b/>
          <w:i w:val="0"/>
          <w:iCs w:val="0"/>
          <w:caps w:val="0"/>
          <w:color w:val="E60012"/>
          <w:spacing w:val="0"/>
          <w:sz w:val="24"/>
          <w:szCs w:val="24"/>
          <w:shd w:val="clear" w:fill="FFFFFF"/>
        </w:rPr>
        <w:t>具备开具使馆认可的学时证明资格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ascii="宋体" w:hAnsi="宋体" w:eastAsia="宋体" w:cs="宋体"/>
          <w:i w:val="0"/>
          <w:iCs w:val="0"/>
          <w:caps w:val="0"/>
          <w:color w:val="333333"/>
          <w:spacing w:val="0"/>
          <w:sz w:val="24"/>
          <w:szCs w:val="24"/>
          <w:shd w:val="clear" w:fill="FFFFFF"/>
        </w:rPr>
        <w:t>免费开具学时证明，协助学员办理留学所必需提供的语言学习证明。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热门课程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1D2088"/>
          <w:spacing w:val="0"/>
          <w:sz w:val="30"/>
          <w:szCs w:val="30"/>
        </w:rPr>
        <w:t>1</w:t>
      </w:r>
      <w:r>
        <w:rPr>
          <w:rFonts w:hint="eastAsia" w:ascii="微软雅黑" w:hAnsi="微软雅黑" w:eastAsia="微软雅黑" w:cs="微软雅黑"/>
          <w:i w:val="0"/>
          <w:iCs w:val="0"/>
          <w:caps w:val="0"/>
          <w:color w:val="333333"/>
          <w:spacing w:val="0"/>
          <w:sz w:val="24"/>
          <w:szCs w:val="24"/>
        </w:rPr>
        <w:t>旅游韩语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2</w:t>
      </w:r>
      <w:r>
        <w:rPr>
          <w:rFonts w:hint="eastAsia" w:ascii="微软雅黑" w:hAnsi="微软雅黑" w:eastAsia="微软雅黑" w:cs="微软雅黑"/>
          <w:i w:val="0"/>
          <w:iCs w:val="0"/>
          <w:caps w:val="0"/>
          <w:color w:val="333333"/>
          <w:spacing w:val="0"/>
          <w:sz w:val="24"/>
          <w:szCs w:val="24"/>
        </w:rPr>
        <w:t>韩语VIP中外教一对一</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3</w:t>
      </w:r>
      <w:r>
        <w:rPr>
          <w:rFonts w:hint="eastAsia" w:ascii="微软雅黑" w:hAnsi="微软雅黑" w:eastAsia="微软雅黑" w:cs="微软雅黑"/>
          <w:i w:val="0"/>
          <w:iCs w:val="0"/>
          <w:caps w:val="0"/>
          <w:color w:val="333333"/>
          <w:spacing w:val="0"/>
          <w:sz w:val="24"/>
          <w:szCs w:val="24"/>
        </w:rPr>
        <w:t>韩语入门TOPIK初级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4</w:t>
      </w:r>
      <w:r>
        <w:rPr>
          <w:rFonts w:hint="eastAsia" w:ascii="微软雅黑" w:hAnsi="微软雅黑" w:eastAsia="微软雅黑" w:cs="微软雅黑"/>
          <w:i w:val="0"/>
          <w:iCs w:val="0"/>
          <w:caps w:val="0"/>
          <w:color w:val="333333"/>
          <w:spacing w:val="0"/>
          <w:sz w:val="24"/>
          <w:szCs w:val="24"/>
        </w:rPr>
        <w:t>韩语TOPIK中级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5</w:t>
      </w:r>
      <w:r>
        <w:rPr>
          <w:rFonts w:hint="eastAsia" w:ascii="微软雅黑" w:hAnsi="微软雅黑" w:eastAsia="微软雅黑" w:cs="微软雅黑"/>
          <w:i w:val="0"/>
          <w:iCs w:val="0"/>
          <w:caps w:val="0"/>
          <w:color w:val="333333"/>
          <w:spacing w:val="0"/>
          <w:sz w:val="24"/>
          <w:szCs w:val="24"/>
        </w:rPr>
        <w:t>韩语生活会话</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6</w:t>
      </w:r>
      <w:r>
        <w:rPr>
          <w:rFonts w:hint="eastAsia" w:ascii="微软雅黑" w:hAnsi="微软雅黑" w:eastAsia="微软雅黑" w:cs="微软雅黑"/>
          <w:i w:val="0"/>
          <w:iCs w:val="0"/>
          <w:caps w:val="0"/>
          <w:color w:val="333333"/>
          <w:spacing w:val="0"/>
          <w:sz w:val="24"/>
          <w:szCs w:val="24"/>
        </w:rPr>
        <w:t>韩语外教口语初级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7</w:t>
      </w:r>
      <w:r>
        <w:rPr>
          <w:rFonts w:hint="eastAsia" w:ascii="微软雅黑" w:hAnsi="微软雅黑" w:eastAsia="微软雅黑" w:cs="微软雅黑"/>
          <w:i w:val="0"/>
          <w:iCs w:val="0"/>
          <w:caps w:val="0"/>
          <w:color w:val="333333"/>
          <w:spacing w:val="0"/>
          <w:sz w:val="24"/>
          <w:szCs w:val="24"/>
        </w:rPr>
        <w:t>TOPIKⅡ高级强化</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8</w:t>
      </w:r>
      <w:r>
        <w:rPr>
          <w:rFonts w:hint="eastAsia" w:ascii="微软雅黑" w:hAnsi="微软雅黑" w:eastAsia="微软雅黑" w:cs="微软雅黑"/>
          <w:i w:val="0"/>
          <w:iCs w:val="0"/>
          <w:caps w:val="0"/>
          <w:color w:val="333333"/>
          <w:spacing w:val="0"/>
          <w:sz w:val="24"/>
          <w:szCs w:val="24"/>
        </w:rPr>
        <w:t>韩语外教口语一对一</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9</w:t>
      </w:r>
      <w:r>
        <w:rPr>
          <w:rFonts w:hint="eastAsia" w:ascii="微软雅黑" w:hAnsi="微软雅黑" w:eastAsia="微软雅黑" w:cs="微软雅黑"/>
          <w:i w:val="0"/>
          <w:iCs w:val="0"/>
          <w:caps w:val="0"/>
          <w:color w:val="333333"/>
          <w:spacing w:val="0"/>
          <w:sz w:val="24"/>
          <w:szCs w:val="24"/>
        </w:rPr>
        <w:t>韩语TOPIK中级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10</w:t>
      </w:r>
      <w:r>
        <w:rPr>
          <w:rFonts w:hint="eastAsia" w:ascii="微软雅黑" w:hAnsi="微软雅黑" w:eastAsia="微软雅黑" w:cs="微软雅黑"/>
          <w:i w:val="0"/>
          <w:iCs w:val="0"/>
          <w:caps w:val="0"/>
          <w:color w:val="333333"/>
          <w:spacing w:val="0"/>
          <w:sz w:val="24"/>
          <w:szCs w:val="24"/>
        </w:rPr>
        <w:t>韩语TOPIK高级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参考材料</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6" name="图片 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9"/>
                    <pic:cNvPicPr>
                      <a:picLocks noChangeAspect="1"/>
                    </pic:cNvPicPr>
                  </pic:nvPicPr>
                  <pic:blipFill>
                    <a:blip r:embed="rId6"/>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《延世韩国语阅读》</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13" name="图片 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IMG_260"/>
                    <pic:cNvPicPr>
                      <a:picLocks noChangeAspect="1"/>
                    </pic:cNvPicPr>
                  </pic:nvPicPr>
                  <pic:blipFill>
                    <a:blip r:embed="rId7"/>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《新标准韩国语》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3" name="图片 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IMG_261"/>
                    <pic:cNvPicPr>
                      <a:picLocks noChangeAspect="1"/>
                    </pic:cNvPicPr>
                  </pic:nvPicPr>
                  <pic:blipFill>
                    <a:blip r:embed="rId8"/>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《延世韩国语》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8" name="图片 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2"/>
                    <pic:cNvPicPr>
                      <a:picLocks noChangeAspect="1"/>
                    </pic:cNvPicPr>
                  </pic:nvPicPr>
                  <pic:blipFill>
                    <a:blip r:embed="rId9"/>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《韩国语》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人气师资</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teachers</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905760" cy="2905760"/>
            <wp:effectExtent l="0" t="0" r="8890" b="8890"/>
            <wp:docPr id="10" name="图片 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3"/>
                    <pic:cNvPicPr>
                      <a:picLocks noChangeAspect="1"/>
                    </pic:cNvPicPr>
                  </pic:nvPicPr>
                  <pic:blipFill>
                    <a:blip r:embed="rId10"/>
                    <a:stretch>
                      <a:fillRect/>
                    </a:stretch>
                  </pic:blipFill>
                  <pic:spPr>
                    <a:xfrm>
                      <a:off x="0" y="0"/>
                      <a:ext cx="2905760" cy="290576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主讲：姜熙雄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韩语教师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韩国籍外教</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675890" cy="2675890"/>
            <wp:effectExtent l="0" t="0" r="10160" b="10160"/>
            <wp:docPr id="7" name="图片 1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IMG_264"/>
                    <pic:cNvPicPr>
                      <a:picLocks noChangeAspect="1"/>
                    </pic:cNvPicPr>
                  </pic:nvPicPr>
                  <pic:blipFill>
                    <a:blip r:embed="rId11"/>
                    <a:stretch>
                      <a:fillRect/>
                    </a:stretch>
                  </pic:blipFill>
                  <pic:spPr>
                    <a:xfrm>
                      <a:off x="0" y="0"/>
                      <a:ext cx="2675890" cy="267589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主讲：曹自慧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韩语教师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韩国济州大学毕业</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644140" cy="2644140"/>
            <wp:effectExtent l="0" t="0" r="3810" b="3810"/>
            <wp:docPr id="9" name="图片 1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IMG_265"/>
                    <pic:cNvPicPr>
                      <a:picLocks noChangeAspect="1"/>
                    </pic:cNvPicPr>
                  </pic:nvPicPr>
                  <pic:blipFill>
                    <a:blip r:embed="rId12"/>
                    <a:stretch>
                      <a:fillRect/>
                    </a:stretch>
                  </pic:blipFill>
                  <pic:spPr>
                    <a:xfrm>
                      <a:off x="0" y="0"/>
                      <a:ext cx="2644140" cy="264414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主讲：李景丽</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韩语教师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韩国延世大学本科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在韩十年留学工作</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548255" cy="2548255"/>
            <wp:effectExtent l="0" t="0" r="4445" b="4445"/>
            <wp:docPr id="11" name="图片 1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66"/>
                    <pic:cNvPicPr>
                      <a:picLocks noChangeAspect="1"/>
                    </pic:cNvPicPr>
                  </pic:nvPicPr>
                  <pic:blipFill>
                    <a:blip r:embed="rId13"/>
                    <a:stretch>
                      <a:fillRect/>
                    </a:stretch>
                  </pic:blipFill>
                  <pic:spPr>
                    <a:xfrm>
                      <a:off x="0" y="0"/>
                      <a:ext cx="2548255" cy="254825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主讲：苏嘉欣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韩语教师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韩国光州大学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有在韩授课经验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考试内容</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Examination content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rPr>
          <w:rFonts w:hint="eastAsia" w:ascii="微软雅黑" w:hAnsi="微软雅黑" w:eastAsia="微软雅黑" w:cs="微软雅黑"/>
          <w:b/>
          <w:bCs/>
          <w:color w:val="000000"/>
          <w:sz w:val="24"/>
          <w:szCs w:val="24"/>
        </w:rPr>
      </w:pPr>
      <w:r>
        <w:rPr>
          <w:rFonts w:hint="eastAsia" w:ascii="微软雅黑" w:hAnsi="微软雅黑" w:eastAsia="微软雅黑" w:cs="微软雅黑"/>
          <w:b/>
          <w:bCs/>
          <w:i w:val="0"/>
          <w:iCs w:val="0"/>
          <w:caps w:val="0"/>
          <w:color w:val="000000"/>
          <w:spacing w:val="0"/>
          <w:sz w:val="24"/>
          <w:szCs w:val="24"/>
          <w:shd w:val="clear" w:fill="FFFFFF"/>
        </w:rPr>
        <w:t>1.考生须知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1、考试简介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韩国语能力考试是为评价韩国语非母语的外国人及海外侨胞的韩国语能力而设置的考试，有些韩国大学在录取学生或企业等在雇用员工时，会要求提供韩国语能力考试成绩，以作为评价韩国语能力的标准。经批准,教育部考试中心负责在中国举办考试。目前每年举办两次考试。教育部考试中心中国教育考试网独家提供有关报名、考试时间安排、考点分布、考试规定、考试咨询等信息和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rPr>
          <w:rFonts w:hint="eastAsia" w:ascii="微软雅黑" w:hAnsi="微软雅黑" w:eastAsia="微软雅黑" w:cs="微软雅黑"/>
          <w:b/>
          <w:bCs/>
          <w:color w:val="000000"/>
          <w:sz w:val="24"/>
          <w:szCs w:val="24"/>
        </w:rPr>
      </w:pPr>
      <w:r>
        <w:rPr>
          <w:rFonts w:hint="eastAsia" w:ascii="微软雅黑" w:hAnsi="微软雅黑" w:eastAsia="微软雅黑" w:cs="微软雅黑"/>
          <w:b/>
          <w:bCs/>
          <w:i w:val="0"/>
          <w:iCs w:val="0"/>
          <w:caps w:val="0"/>
          <w:color w:val="000000"/>
          <w:spacing w:val="0"/>
          <w:sz w:val="24"/>
          <w:szCs w:val="24"/>
          <w:shd w:val="clear" w:fill="FFFFFF"/>
        </w:rPr>
        <w:t>2.报名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2.1、报名方式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韩国语能力考试的唯一报名方式是由教育部考试中心所属中国教育考试网提供的全国统一网上报名。网址为:http://www.neea.edu.cn或http://www.neea.cn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2.2、报名、考试日期和时间安排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网上报名系统开通日期和各项步骤时间安排、考试日期和时间由教育部考试中心中国教育考试网韩国语能力考试报名系统重要通知栏发布。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2.3、关于网上报名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2.3.1、网上报名相关准备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电脑系统：韩国语能力考试网上报名要求您使用联接互联网的电脑并装有浏览器（推荐Microsoft IE 9.0以上版本、谷歌浏览器、火狐浏览器）。推荐显示分辨率设为 1024*768。电脑须安装简体中文输入法以输入考生中文姓名和地址。 在汉字输入状态下，须采取半角方式输入数字。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ascii="宋体" w:hAnsi="宋体" w:eastAsia="宋体" w:cs="宋体"/>
          <w:i w:val="0"/>
          <w:iCs w:val="0"/>
          <w:caps w:val="0"/>
          <w:color w:val="000000"/>
          <w:spacing w:val="0"/>
          <w:sz w:val="24"/>
          <w:szCs w:val="24"/>
          <w:shd w:val="clear" w:fill="FFFFFF"/>
        </w:rPr>
        <w:t>付费须知：您可以使用支付宝或招商银行一网通来支付考试费。如需更多了解，请咨询两家支付服务提供商。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舒适的环境 优越的服务</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Comfortable environment superior service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750" w:lineRule="atLeast"/>
        <w:ind w:left="0" w:right="0"/>
        <w:jc w:val="left"/>
        <w:rPr>
          <w:rFonts w:ascii="仿宋" w:hAnsi="仿宋" w:eastAsia="仿宋" w:cs="仿宋"/>
          <w:b/>
          <w:bCs/>
          <w:color w:val="E60012"/>
          <w:sz w:val="30"/>
          <w:szCs w:val="30"/>
        </w:rPr>
      </w:pPr>
      <w:r>
        <w:rPr>
          <w:rFonts w:hint="eastAsia" w:ascii="仿宋" w:hAnsi="仿宋" w:eastAsia="仿宋" w:cs="仿宋"/>
          <w:b/>
          <w:bCs/>
          <w:color w:val="E60012"/>
          <w:sz w:val="30"/>
          <w:szCs w:val="30"/>
        </w:rPr>
        <w:t>免费茶饮、咖啡、图书角和文化俱乐部活动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inline distT="0" distB="0" distL="114300" distR="114300">
            <wp:extent cx="5724525" cy="832485"/>
            <wp:effectExtent l="0" t="0" r="9525" b="5715"/>
            <wp:docPr id="12" name="图片 13"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IMG_267"/>
                    <pic:cNvPicPr>
                      <a:picLocks noChangeAspect="1"/>
                    </pic:cNvPicPr>
                  </pic:nvPicPr>
                  <pic:blipFill>
                    <a:blip r:embed="rId14"/>
                    <a:stretch>
                      <a:fillRect/>
                    </a:stretch>
                  </pic:blipFill>
                  <pic:spPr>
                    <a:xfrm>
                      <a:off x="0" y="0"/>
                      <a:ext cx="5724525" cy="83248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为学员提供舒适、安静、良好的学习环境，同时也提供优越、轻松、自由的课间服务。让学员在学习之余，品壶优质好茶、喝杯现磨咖啡，阅读书籍，放松精神、缓解压力，以便更好的投入未来的学习、工作与生活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还不定期举办文化俱乐部活动，邀请来自世界各国的外籍人士，向学员们分享当地的独特文化，教学员们学习一些简单有特色的当地料理、俚语、手工艺等，方便学员更好的了解语言所对应的文化内涵，丰富学员们的学习与生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80EBE"/>
    <w:multiLevelType w:val="multilevel"/>
    <w:tmpl w:val="10780EB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5F9A637C"/>
    <w:rsid w:val="5F9A637C"/>
    <w:rsid w:val="61D73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1268</Words>
  <Characters>1468</Characters>
  <Lines>0</Lines>
  <Paragraphs>0</Paragraphs>
  <TotalTime>2</TotalTime>
  <ScaleCrop>false</ScaleCrop>
  <LinksUpToDate>false</LinksUpToDate>
  <CharactersWithSpaces>1484</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2022-08-29T05:50:00Z</dcterms:created>
  <dc:creator>郑芸凤</dc:creator>
  <cp:lastModifiedBy>冰冰⊙▽⊙＊</cp:lastModifiedBy>
  <dcterms:modified xsi:type="dcterms:W3CDTF">2022-08-31T12:16:31Z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6A9C068CB77C4F269985CE53D9914C1C</vt:lpwstr>
  </property>
</Properties>
</file>