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ahoma" w:hAnsi="Tahoma" w:eastAsia="Tahoma" w:cs="Tahoma"/>
          <w:i w:val="0"/>
          <w:iCs w:val="0"/>
          <w:caps w:val="0"/>
          <w:color w:val="000000"/>
          <w:spacing w:val="0"/>
          <w:sz w:val="18"/>
          <w:szCs w:val="18"/>
        </w:rPr>
      </w:pPr>
      <w:r>
        <w:rPr>
          <w:rFonts w:hint="eastAsia" w:ascii="Tahoma" w:hAnsi="Tahoma" w:eastAsia="宋体" w:cs="Tahoma"/>
          <w:i w:val="0"/>
          <w:iCs w:val="0"/>
          <w:caps w:val="0"/>
          <w:color w:val="000000"/>
          <w:spacing w:val="0"/>
          <w:sz w:val="18"/>
          <w:szCs w:val="18"/>
          <w:lang w:val="en-US" w:eastAsia="zh-CN"/>
        </w:rPr>
        <w:t>凯特语言中心英语培训</w:t>
      </w:r>
      <w:r>
        <w:rPr>
          <w:rFonts w:hint="default" w:ascii="Tahoma" w:hAnsi="Tahoma" w:eastAsia="Tahoma" w:cs="Tahoma"/>
          <w:i w:val="0"/>
          <w:iCs w:val="0"/>
          <w:caps w:val="0"/>
          <w:color w:val="000000"/>
          <w:spacing w:val="0"/>
          <w:sz w:val="18"/>
          <w:szCs w:val="18"/>
        </w:rPr>
        <w:drawing>
          <wp:inline distT="0" distB="0" distL="114300" distR="114300">
            <wp:extent cx="5692140" cy="2433320"/>
            <wp:effectExtent l="0" t="0" r="3810" b="508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5692140" cy="243332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课程简介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Course introduction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1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7"/>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定制课程体系</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精准匹配教材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不仅拥有一对一、一对二、小班等多种灵活的授课形式的设置，老师和课程顾问会根据您的测评结果，学习能力，为您量身定制课程，每一名学员都可以自己掌握学习进度，确保稳定的进度和持续的动力。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万里挑一</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资深职业师资团队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凯特语言中心对于师资有着高于业内平均的标准和颇为严格的要求，师资队伍均经过多重考核，具备正规的学历和丰富的教学经验。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中方教师均有英国留学生活经验，硕士以上学历，口音纯正，并且具备韩语等级证书以及丰富的教学经验。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外籍教师均来自英国国家和地区，口音纯正，拥有正规学历，具备丰富的教学经验。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1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IMG_259"/>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具备开具使馆认可的学时证明资格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免费开具学时证明，协助学员办理留学所必需提供的语言学习证明。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热门课程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w:t>
      </w:r>
      <w:r>
        <w:rPr>
          <w:rFonts w:hint="eastAsia" w:ascii="微软雅黑" w:hAnsi="微软雅黑" w:eastAsia="微软雅黑" w:cs="微软雅黑"/>
          <w:i w:val="0"/>
          <w:iCs w:val="0"/>
          <w:caps w:val="0"/>
          <w:color w:val="333333"/>
          <w:spacing w:val="0"/>
          <w:sz w:val="24"/>
          <w:szCs w:val="24"/>
        </w:rPr>
        <w:t>新概念英语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2、</w:t>
      </w:r>
      <w:r>
        <w:rPr>
          <w:rFonts w:hint="eastAsia" w:ascii="微软雅黑" w:hAnsi="微软雅黑" w:eastAsia="微软雅黑" w:cs="微软雅黑"/>
          <w:i w:val="0"/>
          <w:iCs w:val="0"/>
          <w:caps w:val="0"/>
          <w:color w:val="333333"/>
          <w:spacing w:val="0"/>
          <w:sz w:val="24"/>
          <w:szCs w:val="24"/>
        </w:rPr>
        <w:t>零基础直达托业考试</w:t>
      </w:r>
      <w:r>
        <w:rPr>
          <w:rFonts w:hint="eastAsia" w:ascii="微软雅黑" w:hAnsi="微软雅黑" w:eastAsia="微软雅黑" w:cs="微软雅黑"/>
          <w:i w:val="0"/>
          <w:iCs w:val="0"/>
          <w:caps w:val="0"/>
          <w:color w:val="1D2088"/>
          <w:spacing w:val="0"/>
          <w:sz w:val="19"/>
          <w:szCs w:val="19"/>
          <w:u w:val="none"/>
          <w:bdr w:val="single" w:color="1D2088" w:sz="6" w:space="0"/>
          <w:shd w:val="clear" w:fill="FFFFFF"/>
        </w:rPr>
        <w:fldChar w:fldCharType="begin"/>
      </w:r>
      <w:r>
        <w:rPr>
          <w:rFonts w:hint="eastAsia" w:ascii="微软雅黑" w:hAnsi="微软雅黑" w:eastAsia="微软雅黑" w:cs="微软雅黑"/>
          <w:i w:val="0"/>
          <w:iCs w:val="0"/>
          <w:caps w:val="0"/>
          <w:color w:val="1D2088"/>
          <w:spacing w:val="0"/>
          <w:sz w:val="19"/>
          <w:szCs w:val="19"/>
          <w:u w:val="none"/>
          <w:bdr w:val="single" w:color="1D2088" w:sz="6" w:space="0"/>
          <w:shd w:val="clear" w:fill="FFFFFF"/>
        </w:rPr>
        <w:instrText xml:space="preserve"> HYPERLINK "javascript:;" </w:instrText>
      </w:r>
      <w:r>
        <w:rPr>
          <w:rFonts w:hint="eastAsia" w:ascii="微软雅黑" w:hAnsi="微软雅黑" w:eastAsia="微软雅黑" w:cs="微软雅黑"/>
          <w:i w:val="0"/>
          <w:iCs w:val="0"/>
          <w:caps w:val="0"/>
          <w:color w:val="1D2088"/>
          <w:spacing w:val="0"/>
          <w:sz w:val="19"/>
          <w:szCs w:val="19"/>
          <w:u w:val="none"/>
          <w:bdr w:val="single" w:color="1D2088" w:sz="6" w:space="0"/>
          <w:shd w:val="clear" w:fill="FFFFFF"/>
        </w:rPr>
        <w:fldChar w:fldCharType="separate"/>
      </w:r>
      <w:r>
        <w:rPr>
          <w:rFonts w:hint="eastAsia" w:ascii="微软雅黑" w:hAnsi="微软雅黑" w:eastAsia="微软雅黑" w:cs="微软雅黑"/>
          <w:i w:val="0"/>
          <w:iCs w:val="0"/>
          <w:caps w:val="0"/>
          <w:color w:val="1D2088"/>
          <w:spacing w:val="0"/>
          <w:sz w:val="19"/>
          <w:szCs w:val="19"/>
          <w:u w:val="none"/>
          <w:bdr w:val="single" w:color="1D2088" w:sz="6" w:space="0"/>
          <w:shd w:val="clear" w:fill="FFFFFF"/>
        </w:rPr>
        <w:fldChar w:fldCharType="end"/>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3、</w:t>
      </w:r>
      <w:r>
        <w:rPr>
          <w:rFonts w:hint="eastAsia" w:ascii="微软雅黑" w:hAnsi="微软雅黑" w:eastAsia="微软雅黑" w:cs="微软雅黑"/>
          <w:i w:val="0"/>
          <w:iCs w:val="0"/>
          <w:caps w:val="0"/>
          <w:color w:val="333333"/>
          <w:spacing w:val="0"/>
          <w:sz w:val="24"/>
          <w:szCs w:val="24"/>
        </w:rPr>
        <w:t>全国公共英语等级考试PETS四级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4、</w:t>
      </w:r>
      <w:r>
        <w:rPr>
          <w:rFonts w:hint="eastAsia" w:ascii="微软雅黑" w:hAnsi="微软雅黑" w:eastAsia="微软雅黑" w:cs="微软雅黑"/>
          <w:i w:val="0"/>
          <w:iCs w:val="0"/>
          <w:caps w:val="0"/>
          <w:color w:val="333333"/>
          <w:spacing w:val="0"/>
          <w:sz w:val="24"/>
          <w:szCs w:val="24"/>
        </w:rPr>
        <w:t>全国公共英语等级考试PETS三级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5、</w:t>
      </w:r>
      <w:r>
        <w:rPr>
          <w:rFonts w:hint="eastAsia" w:ascii="微软雅黑" w:hAnsi="微软雅黑" w:eastAsia="微软雅黑" w:cs="微软雅黑"/>
          <w:i w:val="0"/>
          <w:iCs w:val="0"/>
          <w:caps w:val="0"/>
          <w:color w:val="333333"/>
          <w:spacing w:val="0"/>
          <w:sz w:val="24"/>
          <w:szCs w:val="24"/>
        </w:rPr>
        <w:t>商务英语初中级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6、</w:t>
      </w:r>
      <w:r>
        <w:rPr>
          <w:rFonts w:hint="eastAsia" w:ascii="微软雅黑" w:hAnsi="微软雅黑" w:eastAsia="微软雅黑" w:cs="微软雅黑"/>
          <w:i w:val="0"/>
          <w:iCs w:val="0"/>
          <w:caps w:val="0"/>
          <w:color w:val="333333"/>
          <w:spacing w:val="0"/>
          <w:sz w:val="24"/>
          <w:szCs w:val="24"/>
        </w:rPr>
        <w:t>外教口语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7、</w:t>
      </w:r>
      <w:r>
        <w:rPr>
          <w:rFonts w:hint="eastAsia" w:ascii="微软雅黑" w:hAnsi="微软雅黑" w:eastAsia="微软雅黑" w:cs="微软雅黑"/>
          <w:i w:val="0"/>
          <w:iCs w:val="0"/>
          <w:caps w:val="0"/>
          <w:color w:val="333333"/>
          <w:spacing w:val="0"/>
          <w:sz w:val="24"/>
          <w:szCs w:val="24"/>
        </w:rPr>
        <w:t>英语基础入门</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8、</w:t>
      </w:r>
      <w:r>
        <w:rPr>
          <w:rFonts w:hint="eastAsia" w:ascii="微软雅黑" w:hAnsi="微软雅黑" w:eastAsia="微软雅黑" w:cs="微软雅黑"/>
          <w:i w:val="0"/>
          <w:iCs w:val="0"/>
          <w:caps w:val="0"/>
          <w:color w:val="333333"/>
          <w:spacing w:val="0"/>
          <w:sz w:val="24"/>
          <w:szCs w:val="24"/>
        </w:rPr>
        <w:t>英语外教一对一</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9、</w:t>
      </w:r>
      <w:r>
        <w:rPr>
          <w:rFonts w:hint="eastAsia" w:ascii="微软雅黑" w:hAnsi="微软雅黑" w:eastAsia="微软雅黑" w:cs="微软雅黑"/>
          <w:i w:val="0"/>
          <w:iCs w:val="0"/>
          <w:caps w:val="0"/>
          <w:color w:val="333333"/>
          <w:spacing w:val="0"/>
          <w:sz w:val="24"/>
          <w:szCs w:val="24"/>
        </w:rPr>
        <w:t>零基础英语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10、</w:t>
      </w:r>
      <w:r>
        <w:rPr>
          <w:rFonts w:hint="eastAsia" w:ascii="微软雅黑" w:hAnsi="微软雅黑" w:eastAsia="微软雅黑" w:cs="微软雅黑"/>
          <w:i w:val="0"/>
          <w:iCs w:val="0"/>
          <w:caps w:val="0"/>
          <w:color w:val="333333"/>
          <w:spacing w:val="0"/>
          <w:sz w:val="24"/>
          <w:szCs w:val="24"/>
        </w:rPr>
        <w:t>英语外教小班课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参考材料</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bookmarkStart w:id="0" w:name="_GoBack"/>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60"/>
                    <pic:cNvPicPr>
                      <a:picLocks noChangeAspect="1"/>
                    </pic:cNvPicPr>
                  </pic:nvPicPr>
                  <pic:blipFill>
                    <a:blip r:embed="rId6"/>
                    <a:stretch>
                      <a:fillRect/>
                    </a:stretch>
                  </pic:blipFill>
                  <pic:spPr>
                    <a:xfrm>
                      <a:off x="0" y="0"/>
                      <a:ext cx="1905000" cy="1905000"/>
                    </a:xfrm>
                    <a:prstGeom prst="rect">
                      <a:avLst/>
                    </a:prstGeom>
                    <a:noFill/>
                    <a:ln w="9525">
                      <a:noFill/>
                    </a:ln>
                  </pic:spPr>
                </pic:pic>
              </a:graphicData>
            </a:graphic>
          </wp:inline>
        </w:drawing>
      </w:r>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新概念英语》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8"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61"/>
                    <pic:cNvPicPr>
                      <a:picLocks noChangeAspect="1"/>
                    </pic:cNvPicPr>
                  </pic:nvPicPr>
                  <pic:blipFill>
                    <a:blip r:embed="rId7"/>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人人说英语》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1"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IMG_262"/>
                    <pic:cNvPicPr>
                      <a:picLocks noChangeAspect="1"/>
                    </pic:cNvPicPr>
                  </pic:nvPicPr>
                  <pic:blipFill>
                    <a:blip r:embed="rId8"/>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雅思宝书》</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3"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IMG_263"/>
                    <pic:cNvPicPr>
                      <a:picLocks noChangeAspect="1"/>
                    </pic:cNvPicPr>
                  </pic:nvPicPr>
                  <pic:blipFill>
                    <a:blip r:embed="rId9"/>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雅思红宝书》</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人气师资</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teachers</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778760" cy="2778760"/>
            <wp:effectExtent l="0" t="0" r="2540" b="2540"/>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10"/>
                    <a:stretch>
                      <a:fillRect/>
                    </a:stretch>
                  </pic:blipFill>
                  <pic:spPr>
                    <a:xfrm>
                      <a:off x="0" y="0"/>
                      <a:ext cx="2778760" cy="277876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 Lea</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英语教师</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595245" cy="2595245"/>
            <wp:effectExtent l="0" t="0" r="14605" b="14605"/>
            <wp:docPr id="4"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65"/>
                    <pic:cNvPicPr>
                      <a:picLocks noChangeAspect="1"/>
                    </pic:cNvPicPr>
                  </pic:nvPicPr>
                  <pic:blipFill>
                    <a:blip r:embed="rId11"/>
                    <a:stretch>
                      <a:fillRect/>
                    </a:stretch>
                  </pic:blipFill>
                  <pic:spPr>
                    <a:xfrm>
                      <a:off x="0" y="0"/>
                      <a:ext cx="2595245" cy="259524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 Augutus</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英语教师</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787015" cy="2787015"/>
            <wp:effectExtent l="0" t="0" r="13335" b="13335"/>
            <wp:docPr id="6"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IMG_266"/>
                    <pic:cNvPicPr>
                      <a:picLocks noChangeAspect="1"/>
                    </pic:cNvPicPr>
                  </pic:nvPicPr>
                  <pic:blipFill>
                    <a:blip r:embed="rId12"/>
                    <a:stretch>
                      <a:fillRect/>
                    </a:stretch>
                  </pic:blipFill>
                  <pic:spPr>
                    <a:xfrm>
                      <a:off x="0" y="0"/>
                      <a:ext cx="2787015" cy="27870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 Florent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英语教师</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3063875" cy="3063875"/>
            <wp:effectExtent l="0" t="0" r="3175" b="3175"/>
            <wp:docPr id="7"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descr="IMG_267"/>
                    <pic:cNvPicPr>
                      <a:picLocks noChangeAspect="1"/>
                    </pic:cNvPicPr>
                  </pic:nvPicPr>
                  <pic:blipFill>
                    <a:blip r:embed="rId13"/>
                    <a:stretch>
                      <a:fillRect/>
                    </a:stretch>
                  </pic:blipFill>
                  <pic:spPr>
                    <a:xfrm>
                      <a:off x="0" y="0"/>
                      <a:ext cx="3063875" cy="306387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 Anna</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英语教师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考试内容</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Examination content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ascii="Tahoma" w:hAnsi="Tahoma" w:eastAsia="Tahoma" w:cs="Tahoma"/>
          <w:sz w:val="18"/>
          <w:szCs w:val="18"/>
        </w:rPr>
      </w:pPr>
      <w:r>
        <w:rPr>
          <w:rFonts w:hint="default" w:ascii="Tahoma" w:hAnsi="Tahoma" w:eastAsia="Tahoma" w:cs="Tahoma"/>
          <w:i w:val="0"/>
          <w:iCs w:val="0"/>
          <w:caps w:val="0"/>
          <w:color w:val="000000"/>
          <w:spacing w:val="0"/>
          <w:sz w:val="18"/>
          <w:szCs w:val="18"/>
        </w:rPr>
        <w:t>参加全国英语等级考试(PETS)的考生须在报名前认真阅读以下内容，了解相关规定和要求，并认真执行。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w:t>
      </w:r>
      <w:r>
        <w:rPr>
          <w:rStyle w:val="8"/>
          <w:rFonts w:hint="default" w:ascii="Tahoma" w:hAnsi="Tahoma" w:eastAsia="Tahoma" w:cs="Tahoma"/>
          <w:i w:val="0"/>
          <w:iCs w:val="0"/>
          <w:caps w:val="0"/>
          <w:color w:val="000000"/>
          <w:spacing w:val="0"/>
          <w:sz w:val="18"/>
          <w:szCs w:val="18"/>
        </w:rPr>
        <w:t>一、开考级别及时间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  全国英语等级考试（以下简称PETS）共有五个级别，各级别均包括笔试和口试。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  考试时间为：每年3月开考PETS一级B、一级、二级、三级，每年9月开考PETS一级、二级、三级、四级。（具体开考情况请咨询考生所在省级考试承办机构）。</w:t>
      </w:r>
    </w:p>
    <w:tbl>
      <w:tblPr>
        <w:tblStyle w:val="6"/>
        <w:tblW w:w="64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0"/>
        <w:gridCol w:w="360"/>
        <w:gridCol w:w="1264"/>
        <w:gridCol w:w="1264"/>
        <w:gridCol w:w="1264"/>
        <w:gridCol w:w="1264"/>
        <w:gridCol w:w="12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635" w:type="dxa"/>
            <w:gridSpan w:val="2"/>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  日 期</w:t>
            </w:r>
          </w:p>
        </w:tc>
        <w:tc>
          <w:tcPr>
            <w:tcW w:w="4830" w:type="dxa"/>
            <w:gridSpan w:val="5"/>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  每年3月和9月，具体日期见报名通知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60" w:type="dxa"/>
            <w:vMerge w:val="restart"/>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  笔试</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  入场时间</w:t>
            </w:r>
          </w:p>
        </w:tc>
        <w:tc>
          <w:tcPr>
            <w:tcW w:w="4830" w:type="dxa"/>
            <w:gridSpan w:val="5"/>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rPr>
                <w:rFonts w:hint="eastAsia" w:ascii="微软雅黑" w:hAnsi="微软雅黑" w:eastAsia="微软雅黑" w:cs="微软雅黑"/>
              </w:rPr>
            </w:pPr>
            <w:r>
              <w:rPr>
                <w:rFonts w:hint="eastAsia" w:ascii="微软雅黑" w:hAnsi="微软雅黑" w:eastAsia="微软雅黑" w:cs="微软雅黑"/>
                <w:sz w:val="18"/>
                <w:szCs w:val="18"/>
              </w:rPr>
              <w:t>  8:30-8:45（8:45禁止迟到考生入场）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60" w:type="dxa"/>
            <w:vMerge w:val="continue"/>
            <w:shd w:val="clear" w:color="auto" w:fill="auto"/>
            <w:tcMar>
              <w:top w:w="0" w:type="dxa"/>
              <w:left w:w="0" w:type="dxa"/>
              <w:bottom w:w="0" w:type="dxa"/>
              <w:right w:w="0" w:type="dxa"/>
            </w:tcMar>
            <w:vAlign w:val="center"/>
          </w:tcPr>
          <w:p>
            <w:pPr>
              <w:rPr>
                <w:rFonts w:hint="eastAsia" w:ascii="微软雅黑" w:hAnsi="微软雅黑" w:eastAsia="微软雅黑" w:cs="微软雅黑"/>
                <w:sz w:val="18"/>
                <w:szCs w:val="18"/>
              </w:rPr>
            </w:pP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  开考时间</w:t>
            </w:r>
          </w:p>
        </w:tc>
        <w:tc>
          <w:tcPr>
            <w:tcW w:w="4830" w:type="dxa"/>
            <w:gridSpan w:val="5"/>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rPr>
                <w:rFonts w:hint="eastAsia" w:ascii="微软雅黑" w:hAnsi="微软雅黑" w:eastAsia="微软雅黑" w:cs="微软雅黑"/>
              </w:rPr>
            </w:pPr>
            <w:r>
              <w:rPr>
                <w:rFonts w:hint="eastAsia" w:ascii="微软雅黑" w:hAnsi="微软雅黑" w:eastAsia="微软雅黑" w:cs="微软雅黑"/>
                <w:sz w:val="18"/>
                <w:szCs w:val="18"/>
              </w:rPr>
              <w:t>  9:00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60" w:type="dxa"/>
            <w:vMerge w:val="continue"/>
            <w:shd w:val="clear" w:color="auto" w:fill="auto"/>
            <w:tcMar>
              <w:top w:w="0" w:type="dxa"/>
              <w:left w:w="0" w:type="dxa"/>
              <w:bottom w:w="0" w:type="dxa"/>
              <w:right w:w="0" w:type="dxa"/>
            </w:tcMar>
            <w:vAlign w:val="center"/>
          </w:tcPr>
          <w:p>
            <w:pPr>
              <w:rPr>
                <w:rFonts w:hint="eastAsia" w:ascii="微软雅黑" w:hAnsi="微软雅黑" w:eastAsia="微软雅黑" w:cs="微软雅黑"/>
                <w:sz w:val="18"/>
                <w:szCs w:val="18"/>
              </w:rPr>
            </w:pP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  开考级别</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  一级B</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  一级</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  二级</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  三级</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  四级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60" w:type="dxa"/>
            <w:vMerge w:val="continue"/>
            <w:shd w:val="clear" w:color="auto" w:fill="auto"/>
            <w:tcMar>
              <w:top w:w="0" w:type="dxa"/>
              <w:left w:w="0" w:type="dxa"/>
              <w:bottom w:w="0" w:type="dxa"/>
              <w:right w:w="0" w:type="dxa"/>
            </w:tcMar>
            <w:vAlign w:val="center"/>
          </w:tcPr>
          <w:p>
            <w:pPr>
              <w:rPr>
                <w:rFonts w:hint="eastAsia" w:ascii="微软雅黑" w:hAnsi="微软雅黑" w:eastAsia="微软雅黑" w:cs="微软雅黑"/>
                <w:sz w:val="18"/>
                <w:szCs w:val="18"/>
              </w:rPr>
            </w:pPr>
          </w:p>
        </w:tc>
        <w:tc>
          <w:tcPr>
            <w:tcW w:w="960" w:type="dxa"/>
            <w:vMerge w:val="restart"/>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  考试时间</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  90分钟</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  90分钟</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  120分钟</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  120分钟</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  145分钟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60" w:type="dxa"/>
            <w:vMerge w:val="continue"/>
            <w:shd w:val="clear" w:color="auto" w:fill="auto"/>
            <w:tcMar>
              <w:top w:w="0" w:type="dxa"/>
              <w:left w:w="0" w:type="dxa"/>
              <w:bottom w:w="0" w:type="dxa"/>
              <w:right w:w="0" w:type="dxa"/>
            </w:tcMar>
            <w:vAlign w:val="center"/>
          </w:tcPr>
          <w:p>
            <w:pPr>
              <w:rPr>
                <w:rFonts w:hint="eastAsia" w:ascii="微软雅黑" w:hAnsi="微软雅黑" w:eastAsia="微软雅黑" w:cs="微软雅黑"/>
                <w:sz w:val="18"/>
                <w:szCs w:val="18"/>
              </w:rPr>
            </w:pPr>
          </w:p>
        </w:tc>
        <w:tc>
          <w:tcPr>
            <w:tcW w:w="960" w:type="dxa"/>
            <w:vMerge w:val="continue"/>
            <w:shd w:val="clear" w:color="auto" w:fill="auto"/>
            <w:tcMar>
              <w:top w:w="0" w:type="dxa"/>
              <w:left w:w="0" w:type="dxa"/>
              <w:bottom w:w="0" w:type="dxa"/>
              <w:right w:w="0" w:type="dxa"/>
            </w:tcMar>
            <w:vAlign w:val="center"/>
          </w:tcPr>
          <w:p>
            <w:pPr>
              <w:rPr>
                <w:rFonts w:hint="eastAsia" w:ascii="微软雅黑" w:hAnsi="微软雅黑" w:eastAsia="微软雅黑" w:cs="微软雅黑"/>
                <w:sz w:val="18"/>
                <w:szCs w:val="18"/>
              </w:rPr>
            </w:pP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  9:00-10:30</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  9:00-10:30</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  9:00-11:00</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  9:00-11:00</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  9:00-11:25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60" w:type="dxa"/>
            <w:vMerge w:val="restart"/>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  口试</w:t>
            </w: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  入场时间</w:t>
            </w:r>
          </w:p>
        </w:tc>
        <w:tc>
          <w:tcPr>
            <w:tcW w:w="4830" w:type="dxa"/>
            <w:gridSpan w:val="5"/>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both"/>
              <w:rPr>
                <w:rFonts w:hint="eastAsia" w:ascii="微软雅黑" w:hAnsi="微软雅黑" w:eastAsia="微软雅黑" w:cs="微软雅黑"/>
              </w:rPr>
            </w:pPr>
            <w:r>
              <w:rPr>
                <w:rFonts w:hint="eastAsia" w:ascii="微软雅黑" w:hAnsi="微软雅黑" w:eastAsia="微软雅黑" w:cs="微软雅黑"/>
                <w:sz w:val="18"/>
                <w:szCs w:val="18"/>
              </w:rPr>
              <w:t>  上午8:30-9：00  下午13:30-14:00</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both"/>
              <w:rPr>
                <w:rFonts w:hint="eastAsia" w:ascii="微软雅黑" w:hAnsi="微软雅黑" w:eastAsia="微软雅黑" w:cs="微软雅黑"/>
              </w:rPr>
            </w:pPr>
            <w:r>
              <w:rPr>
                <w:rFonts w:hint="eastAsia" w:ascii="微软雅黑" w:hAnsi="微软雅黑" w:eastAsia="微软雅黑" w:cs="微软雅黑"/>
                <w:sz w:val="18"/>
                <w:szCs w:val="18"/>
              </w:rPr>
              <w:t>  上午9：00、下午2：00禁止迟到考生进入口试候考室（考场）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660" w:type="dxa"/>
            <w:vMerge w:val="continue"/>
            <w:shd w:val="clear" w:color="auto" w:fill="auto"/>
            <w:tcMar>
              <w:top w:w="0" w:type="dxa"/>
              <w:left w:w="0" w:type="dxa"/>
              <w:bottom w:w="0" w:type="dxa"/>
              <w:right w:w="0" w:type="dxa"/>
            </w:tcMar>
            <w:vAlign w:val="center"/>
          </w:tcPr>
          <w:p>
            <w:pPr>
              <w:rPr>
                <w:rFonts w:hint="eastAsia" w:ascii="微软雅黑" w:hAnsi="微软雅黑" w:eastAsia="微软雅黑" w:cs="微软雅黑"/>
                <w:sz w:val="18"/>
                <w:szCs w:val="18"/>
              </w:rPr>
            </w:pPr>
          </w:p>
        </w:tc>
        <w:tc>
          <w:tcPr>
            <w:tcW w:w="960" w:type="dxa"/>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center"/>
              <w:rPr>
                <w:rFonts w:hint="eastAsia" w:ascii="微软雅黑" w:hAnsi="微软雅黑" w:eastAsia="微软雅黑" w:cs="微软雅黑"/>
              </w:rPr>
            </w:pPr>
            <w:r>
              <w:rPr>
                <w:rFonts w:hint="eastAsia" w:ascii="微软雅黑" w:hAnsi="微软雅黑" w:eastAsia="微软雅黑" w:cs="微软雅黑"/>
                <w:sz w:val="18"/>
                <w:szCs w:val="18"/>
              </w:rPr>
              <w:t>  开考时间</w:t>
            </w:r>
          </w:p>
        </w:tc>
        <w:tc>
          <w:tcPr>
            <w:tcW w:w="4830" w:type="dxa"/>
            <w:gridSpan w:val="5"/>
            <w:shd w:val="clear" w:color="auto" w:fill="auto"/>
            <w:tcMar>
              <w:top w:w="0" w:type="dxa"/>
              <w:left w:w="0" w:type="dxa"/>
              <w:bottom w:w="0" w:type="dxa"/>
              <w:right w:w="0"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3" w:lineRule="atLeast"/>
              <w:ind w:left="0" w:right="0"/>
              <w:jc w:val="both"/>
              <w:rPr>
                <w:rFonts w:hint="eastAsia" w:ascii="微软雅黑" w:hAnsi="微软雅黑" w:eastAsia="微软雅黑" w:cs="微软雅黑"/>
              </w:rPr>
            </w:pPr>
            <w:r>
              <w:rPr>
                <w:rFonts w:hint="eastAsia" w:ascii="微软雅黑" w:hAnsi="微软雅黑" w:eastAsia="微软雅黑" w:cs="微软雅黑"/>
                <w:sz w:val="18"/>
                <w:szCs w:val="18"/>
              </w:rPr>
              <w:t>  笔试的当天下午14:00 ；第二天 上午9:00  下午14:00</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w:t>
      </w:r>
      <w:r>
        <w:rPr>
          <w:rStyle w:val="8"/>
          <w:rFonts w:hint="default" w:ascii="Tahoma" w:hAnsi="Tahoma" w:eastAsia="Tahoma" w:cs="Tahoma"/>
          <w:i w:val="0"/>
          <w:iCs w:val="0"/>
          <w:caps w:val="0"/>
          <w:color w:val="000000"/>
          <w:spacing w:val="0"/>
          <w:sz w:val="18"/>
          <w:szCs w:val="18"/>
        </w:rPr>
        <w:t>二、报考的条件和要求</w:t>
      </w:r>
      <w:r>
        <w:rPr>
          <w:rFonts w:hint="default" w:ascii="Tahoma" w:hAnsi="Tahoma" w:eastAsia="Tahoma" w:cs="Tahoma"/>
          <w:i w:val="0"/>
          <w:iCs w:val="0"/>
          <w:caps w:val="0"/>
          <w:color w:val="000000"/>
          <w:spacing w:val="0"/>
          <w:sz w:val="18"/>
          <w:szCs w:val="18"/>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  1.PETS考生报考资格不受职业、户籍以及受教育程度的限制（因政策原因，暂不面向仍在接受九年义务教育的学生），考生可以根据自己的英语水平选择参加任一级别的考试（一次只可报考一个级别）。</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  2.PETS实施网上报名和缴费（浙江省除外），考生应密切关注中国教育考试网（www.neea.edu.cn）的PETS报考通知（浙江省以省内公布为准）。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3.考生报名可使用的有效身份证件包括：居民身份证（含临时身份证）、护照、军人及武警人员证件、港澳台居民居住证、港澳居民来往内地通行证、台湾居民往来大陆通行证。考生应注意，考试时所持身份证件必须与报名时一致，证件不一致者不允许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4.考生报名时应按规定步骤，注册、填写个人身份信息（个人信息应真实、正确），并上传考生本人近期（6个月内）正面免冠证件照(照片背景为白色或蓝色,宽33mm、高48mm,头部占照片长度的2/3，文件大小为5K-30K）一张。个人信息不准确或照片不符合要求可能会导致考生无法正常报名、考试，并影响成绩和证书的发放，报名一旦结束，信息不能修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  5.自2019年下半年考试起，考试中有违规（认定为作弊）行为的考生，将连续两次禁止报考全国英语等级考试。例如，考生2019年9月考试违规作弊，则考生不能报名参加2020年3月和9月考试。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w:t>
      </w:r>
      <w:r>
        <w:rPr>
          <w:rStyle w:val="8"/>
          <w:rFonts w:hint="default" w:ascii="Tahoma" w:hAnsi="Tahoma" w:eastAsia="Tahoma" w:cs="Tahoma"/>
          <w:i w:val="0"/>
          <w:iCs w:val="0"/>
          <w:caps w:val="0"/>
          <w:color w:val="000000"/>
          <w:spacing w:val="0"/>
          <w:sz w:val="18"/>
          <w:szCs w:val="18"/>
        </w:rPr>
        <w:t>三、考试注意事项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1.考试当日考生须携带相应级别准考证、报考时所使用的身份证件，按规定时间到达准考证上指定的考场。笔试上午8：45开始禁止迟到考生进入考场；口试上午9：00、下午2：00开始禁止迟到考生进入口试候考室（考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2.考生入场时应配合监考教师完成身份核对：在考场签到表相应位置签字，按考点要求将与考试无关物品放置在指定位置。证件携带不齐全、不配合监考教师完成身份核对或身份核对未通过，拒绝签到、拒绝将与考试无关物品放置在指定位置的考生不得进入考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3.考生只准携带必要的文具进入考场（候考室），如2B铅笔(涂答题卡用)、签字笔、橡皮；考生禁止携带任何书籍、笔记、资料、报刊、草稿纸以及各种无线通信工具（如移动电话、智能手表）、录、放音机、电子记事本等物品进入考场（候考室）。口试考生可在候考室阅读纸质材料，但不得带入考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  4.考生在答题前，请认真完成以下内容：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  请检查试题册、试题册封面条形码粘贴条、答题卡的印刷质量，如有问题及时向监考员反应</w:t>
      </w:r>
      <w:r>
        <w:rPr>
          <w:rStyle w:val="8"/>
          <w:rFonts w:hint="default" w:ascii="Tahoma" w:hAnsi="Tahoma" w:eastAsia="Tahoma" w:cs="Tahoma"/>
          <w:i w:val="0"/>
          <w:iCs w:val="0"/>
          <w:caps w:val="0"/>
          <w:color w:val="000000"/>
          <w:spacing w:val="0"/>
          <w:sz w:val="18"/>
          <w:szCs w:val="18"/>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  请将试题册封面条形码粘贴条揭下后粘贴在答题卡的条形码粘贴框内，并将姓名和准考证号用黑色签字笔填写在试题册和答题卡的指定位置，并用2B铅笔将对应准考证号的信息点涂黑。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  5.考生在考试过程中，请注意以下内容：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  所有题目必须在答题卡规定位置作答，在试题册或答题卡非规定位置的作答一律无效。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  在考试过程中，考生未经监考人员允许不得擅自离开考场（候考室）。考试过程中出现突发事件导致考试无法正常进行时，考生须听从监考教师安排，相关情况未解决之前，不得离开考场，否则视为放弃考试；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  6.考试过程中如有以下及其它《国家教育考试违规处理办法(33号令)》中认定的考试违规（违纪）行为，取消其所报考的当次考试成绩（笔试和口试）：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  答题卡（笔试或口试）中姓名、准考证号漏涂、错涂或字迹不清无法辨认的。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  PETS-1、2、3级笔试考试中，未将试题册封面条形码粘贴至答题卡上规定位置，以及错贴、漏贴、损毁条形码等情况的。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  需使用耳机的考点，考生听力考试时不戴耳机的；非听力考试时间，考生佩戴耳机的。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  7.考试过程中如有《国家教育考试违规处理办法(33号令)》中认定的考试违规（作弊）行为，取消其所报考的当次考试成绩（笔试和口试），并连续两次禁止其报考全国英语等级考试。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w:t>
      </w:r>
      <w:r>
        <w:rPr>
          <w:rStyle w:val="8"/>
          <w:rFonts w:hint="default" w:ascii="Tahoma" w:hAnsi="Tahoma" w:eastAsia="Tahoma" w:cs="Tahoma"/>
          <w:i w:val="0"/>
          <w:iCs w:val="0"/>
          <w:caps w:val="0"/>
          <w:color w:val="000000"/>
          <w:spacing w:val="0"/>
          <w:sz w:val="18"/>
          <w:szCs w:val="18"/>
        </w:rPr>
        <w:t>四、考试成绩和证书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  考试结束50个工作日后，考生可登录中国教育考试网查询本次考试成绩。笔试总分60分以上(含60分)为合格；口试3分以上(含3分)为合格。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同一次考试或相邻两次考试中，相同级别的笔试和口试成绩均合格的考生，可以获得由教育部考试中心核发的相应级别的《全国英语等级考试合格证书》。一次考试中无论成绩合格与否，考生均可在中国教育考试网下载、打印“考试成绩通知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w:t>
      </w:r>
      <w:r>
        <w:rPr>
          <w:rStyle w:val="8"/>
          <w:rFonts w:hint="default" w:ascii="Tahoma" w:hAnsi="Tahoma" w:eastAsia="Tahoma" w:cs="Tahoma"/>
          <w:i w:val="0"/>
          <w:iCs w:val="0"/>
          <w:caps w:val="0"/>
          <w:color w:val="000000"/>
          <w:spacing w:val="0"/>
          <w:sz w:val="18"/>
          <w:szCs w:val="18"/>
        </w:rPr>
        <w:t>五、考试费用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both"/>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  考生报考PETS时可根据报考省规定，选择报考单项笔试、口试或者笔试、口试同时报考，并按规定缴纳考试费用。考生个人原因造成的错报、漏报或缺考等情况，我中心不予退费。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舒适的环境 优越的服务</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Comfortable environment superior service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750" w:lineRule="atLeast"/>
        <w:ind w:left="0" w:right="0"/>
        <w:jc w:val="left"/>
        <w:rPr>
          <w:rFonts w:ascii="仿宋" w:hAnsi="仿宋" w:eastAsia="仿宋" w:cs="仿宋"/>
          <w:b/>
          <w:bCs/>
          <w:color w:val="E60012"/>
          <w:sz w:val="30"/>
          <w:szCs w:val="30"/>
        </w:rPr>
      </w:pPr>
      <w:r>
        <w:rPr>
          <w:rFonts w:hint="eastAsia" w:ascii="仿宋" w:hAnsi="仿宋" w:eastAsia="仿宋" w:cs="仿宋"/>
          <w:b/>
          <w:bCs/>
          <w:color w:val="E60012"/>
          <w:sz w:val="30"/>
          <w:szCs w:val="30"/>
        </w:rPr>
        <w:t>免费茶饮、咖啡、图书角和文化俱乐部活动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inline distT="0" distB="0" distL="114300" distR="114300">
            <wp:extent cx="6771005" cy="984885"/>
            <wp:effectExtent l="0" t="0" r="10795" b="5715"/>
            <wp:docPr id="10"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IMG_268"/>
                    <pic:cNvPicPr>
                      <a:picLocks noChangeAspect="1"/>
                    </pic:cNvPicPr>
                  </pic:nvPicPr>
                  <pic:blipFill>
                    <a:blip r:embed="rId14"/>
                    <a:stretch>
                      <a:fillRect/>
                    </a:stretch>
                  </pic:blipFill>
                  <pic:spPr>
                    <a:xfrm>
                      <a:off x="0" y="0"/>
                      <a:ext cx="6771005" cy="98488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为学员提供舒适、安静、良好的学习环境，同时也提供优越、轻松、自由的课间服务。让学员在学习之余，品壶优质好茶、喝杯现磨咖啡，阅读书籍，放松精神、缓解压力，以便更好的投入未来的学习、工作与生活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还不定期举办文化俱乐部活动，邀请来自世界各国的外籍人士，向学员们分享当地的独特文化，教学员们学习一些简单有特色的当地料理、俚语、手工艺等，方便学员更好的了解语言所对应的文化内涵，丰富学员们的学习与生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880F4A"/>
    <w:multiLevelType w:val="multilevel"/>
    <w:tmpl w:val="42880F4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YWU3OWJmMjVhYWExMDJhYTQwZDkyZTU5MDY5NGIifQ=="/>
  </w:docVars>
  <w:rsids>
    <w:rsidRoot w:val="6FF120AA"/>
    <w:rsid w:val="1B1B25BA"/>
    <w:rsid w:val="298D3BB3"/>
    <w:rsid w:val="6FF12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2764</Words>
  <Characters>3171</Characters>
  <Lines>0</Lines>
  <Paragraphs>0</Paragraphs>
  <TotalTime>20</TotalTime>
  <ScaleCrop>false</ScaleCrop>
  <LinksUpToDate>false</LinksUpToDate>
  <CharactersWithSpaces>3211</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2022-08-30T06:34:00Z</dcterms:created>
  <dc:creator>郑芸凤</dc:creator>
  <cp:lastModifiedBy>冰冰⊙▽⊙＊</cp:lastModifiedBy>
  <dcterms:modified xsi:type="dcterms:W3CDTF">2022-08-31T13:39:51Z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6763769E1BBB4E1496CD3DF351642BD5</vt:lpwstr>
  </property>
</Properties>
</file>