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00" w:lineRule="atLeast"/>
        <w:ind w:left="0" w:right="0" w:firstLine="0"/>
        <w:jc w:val="center"/>
        <w:rPr>
          <w:rFonts w:hint="default" w:ascii="微软雅黑" w:hAnsi="微软雅黑" w:eastAsia="微软雅黑" w:cs="微软雅黑"/>
          <w:i w:val="0"/>
          <w:iCs w:val="0"/>
          <w:caps w:val="0"/>
          <w:color w:val="auto"/>
          <w:spacing w:val="0"/>
          <w:sz w:val="30"/>
          <w:szCs w:val="30"/>
          <w:lang w:val="en-US" w:eastAsia="zh-CN"/>
        </w:rPr>
      </w:pPr>
      <w:bookmarkStart w:id="0" w:name="_GoBack"/>
      <w:bookmarkEnd w:id="0"/>
      <w:r>
        <w:rPr>
          <w:rFonts w:hint="eastAsia" w:ascii="微软雅黑" w:hAnsi="微软雅黑" w:eastAsia="微软雅黑" w:cs="微软雅黑"/>
          <w:i w:val="0"/>
          <w:iCs w:val="0"/>
          <w:caps w:val="0"/>
          <w:color w:val="auto"/>
          <w:spacing w:val="0"/>
          <w:sz w:val="30"/>
          <w:szCs w:val="30"/>
        </w:rPr>
        <w:t>跨平台游戏开发</w:t>
      </w:r>
      <w:r>
        <w:rPr>
          <w:rFonts w:hint="eastAsia" w:ascii="微软雅黑" w:hAnsi="微软雅黑" w:eastAsia="微软雅黑" w:cs="微软雅黑"/>
          <w:i w:val="0"/>
          <w:iCs w:val="0"/>
          <w:caps w:val="0"/>
          <w:color w:val="auto"/>
          <w:spacing w:val="0"/>
          <w:sz w:val="30"/>
          <w:szCs w:val="30"/>
          <w:lang w:val="en-US" w:eastAsia="zh-CN"/>
        </w:rPr>
        <w:t>专业课程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实用干货内容，从入门到精通</w:t>
      </w:r>
    </w:p>
    <w:p>
      <w:pPr>
        <w:rPr>
          <w:rFonts w:hint="eastAsia" w:eastAsia="微软雅黑"/>
          <w:lang w:eastAsia="zh-CN"/>
        </w:rPr>
      </w:pPr>
      <w:r>
        <w:rPr>
          <w:rFonts w:hint="eastAsia" w:eastAsia="微软雅黑"/>
          <w:lang w:eastAsia="zh-CN"/>
        </w:rPr>
        <w:drawing>
          <wp:inline distT="0" distB="0" distL="114300" distR="114300">
            <wp:extent cx="5269865" cy="1941830"/>
            <wp:effectExtent l="0" t="0" r="6985" b="1270"/>
            <wp:docPr id="39" name="图片 39" descr="165709131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657091314522"/>
                    <pic:cNvPicPr>
                      <a:picLocks noChangeAspect="1"/>
                    </pic:cNvPicPr>
                  </pic:nvPicPr>
                  <pic:blipFill>
                    <a:blip r:embed="rId4"/>
                    <a:stretch>
                      <a:fillRect/>
                    </a:stretch>
                  </pic:blipFill>
                  <pic:spPr>
                    <a:xfrm>
                      <a:off x="0" y="0"/>
                      <a:ext cx="5269865" cy="1941830"/>
                    </a:xfrm>
                    <a:prstGeom prst="rect">
                      <a:avLst/>
                    </a:prstGeom>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课程内容设置经过1年以上市场调研，企业高层参与研发，符合企业真实岗位技术需要。教授技能同时，更教授工作标准、规范和项目流程！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K1模块</w:t>
      </w:r>
    </w:p>
    <w:p>
      <w:pPr>
        <w:jc w:val="left"/>
        <w:rPr>
          <w:color w:val="auto"/>
          <w:sz w:val="21"/>
          <w:szCs w:val="21"/>
        </w:rPr>
      </w:pPr>
    </w:p>
    <w:p>
      <w:pPr>
        <w:keepNext w:val="0"/>
        <w:keepLines w:val="0"/>
        <w:widowControl/>
        <w:suppressLineNumbers w:val="0"/>
        <w:jc w:val="left"/>
        <w:rPr>
          <w:color w:val="auto"/>
          <w:sz w:val="21"/>
          <w:szCs w:val="21"/>
        </w:rPr>
      </w:pPr>
      <w:r>
        <w:rPr>
          <w:rFonts w:hint="eastAsia" w:ascii="微软雅黑" w:hAnsi="微软雅黑" w:eastAsia="微软雅黑" w:cs="微软雅黑"/>
          <w:b w:val="0"/>
          <w:bCs w:val="0"/>
          <w:i w:val="0"/>
          <w:iCs w:val="0"/>
          <w:caps w:val="0"/>
          <w:color w:val="auto"/>
          <w:spacing w:val="0"/>
          <w:kern w:val="0"/>
          <w:sz w:val="21"/>
          <w:szCs w:val="21"/>
          <w:lang w:val="en-US" w:eastAsia="zh-CN" w:bidi="ar"/>
        </w:rPr>
        <w:t>游戏编程基础，打开逻辑思维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通过几款小游戏案例讲解面向过程的游戏开发，通过面向对象的游戏开发讲解让学员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解回合制战斗逻辑，通过迷宫游戏让学员掌握数据结构与算法。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auto"/>
          <w:spacing w:val="0"/>
          <w:sz w:val="21"/>
          <w:szCs w:val="21"/>
        </w:rPr>
      </w:pPr>
      <w:r>
        <w:rPr>
          <w:rFonts w:ascii="宋体" w:hAnsi="宋体" w:eastAsia="宋体" w:cs="宋体"/>
          <w:color w:val="auto"/>
          <w:sz w:val="21"/>
          <w:szCs w:val="21"/>
        </w:rPr>
        <w:drawing>
          <wp:inline distT="0" distB="0" distL="114300" distR="114300">
            <wp:extent cx="3429000" cy="2476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429000" cy="24765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b w:val="0"/>
          <w:bCs w:val="0"/>
          <w:i w:val="0"/>
          <w:iCs w:val="0"/>
          <w:caps w:val="0"/>
          <w:color w:val="auto"/>
          <w:spacing w:val="0"/>
          <w:sz w:val="21"/>
          <w:szCs w:val="21"/>
          <w:lang w:val="en-US" w:eastAsia="zh-CN"/>
        </w:rPr>
      </w:pPr>
      <w:r>
        <w:rPr>
          <w:rFonts w:hint="eastAsia" w:ascii="微软雅黑" w:hAnsi="微软雅黑" w:eastAsia="微软雅黑" w:cs="微软雅黑"/>
          <w:b w:val="0"/>
          <w:bCs w:val="0"/>
          <w:i w:val="0"/>
          <w:iCs w:val="0"/>
          <w:caps w:val="0"/>
          <w:color w:val="auto"/>
          <w:spacing w:val="0"/>
          <w:sz w:val="21"/>
          <w:szCs w:val="21"/>
          <w:lang w:val="en-US" w:eastAsia="zh-CN"/>
        </w:rPr>
        <w:t>学习成果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i w:val="0"/>
          <w:iCs w:val="0"/>
          <w:caps w:val="0"/>
          <w:color w:val="auto"/>
          <w:spacing w:val="0"/>
          <w:sz w:val="21"/>
          <w:szCs w:val="21"/>
          <w:shd w:val="clear" w:fill="FFFFFF"/>
        </w:rPr>
      </w:pPr>
      <w:r>
        <w:rPr>
          <w:i w:val="0"/>
          <w:iCs w:val="0"/>
          <w:caps w:val="0"/>
          <w:color w:val="auto"/>
          <w:spacing w:val="0"/>
          <w:sz w:val="21"/>
          <w:szCs w:val="21"/>
          <w:shd w:val="clear" w:fill="FFFFFF"/>
        </w:rPr>
        <w:t>面向过程的程游戏开发</w:t>
      </w:r>
    </w:p>
    <w:p>
      <w:pPr>
        <w:jc w:val="left"/>
        <w:rPr>
          <w:i w:val="0"/>
          <w:iCs w:val="0"/>
          <w:caps w:val="0"/>
          <w:color w:val="auto"/>
          <w:spacing w:val="0"/>
          <w:sz w:val="21"/>
          <w:szCs w:val="21"/>
          <w:shd w:val="clear" w:fill="FFFFFF"/>
        </w:rPr>
      </w:pPr>
      <w:r>
        <w:rPr>
          <w:i w:val="0"/>
          <w:iCs w:val="0"/>
          <w:caps w:val="0"/>
          <w:color w:val="auto"/>
          <w:spacing w:val="0"/>
          <w:sz w:val="21"/>
          <w:szCs w:val="21"/>
          <w:shd w:val="clear" w:fill="FFFFFF"/>
        </w:rPr>
        <w:t>面向对象的游戏开发</w:t>
      </w:r>
    </w:p>
    <w:p>
      <w:pPr>
        <w:jc w:val="left"/>
        <w:rPr>
          <w:color w:val="auto"/>
          <w:sz w:val="21"/>
          <w:szCs w:val="21"/>
        </w:rPr>
      </w:pPr>
      <w:r>
        <w:rPr>
          <w:i w:val="0"/>
          <w:iCs w:val="0"/>
          <w:caps w:val="0"/>
          <w:color w:val="auto"/>
          <w:spacing w:val="0"/>
          <w:sz w:val="21"/>
          <w:szCs w:val="21"/>
          <w:shd w:val="clear" w:fill="FFFFFF"/>
        </w:rPr>
        <w:t>数据结构与算法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K2模块</w:t>
      </w:r>
    </w:p>
    <w:p>
      <w:pPr>
        <w:keepNext w:val="0"/>
        <w:keepLines w:val="0"/>
        <w:widowControl/>
        <w:suppressLineNumbers w:val="0"/>
        <w:jc w:val="left"/>
        <w:rPr>
          <w:color w:val="auto"/>
          <w:sz w:val="21"/>
          <w:szCs w:val="21"/>
        </w:rPr>
      </w:pPr>
      <w:r>
        <w:rPr>
          <w:rFonts w:hint="eastAsia" w:ascii="微软雅黑" w:hAnsi="微软雅黑" w:eastAsia="微软雅黑" w:cs="微软雅黑"/>
          <w:b w:val="0"/>
          <w:bCs w:val="0"/>
          <w:i w:val="0"/>
          <w:iCs w:val="0"/>
          <w:caps w:val="0"/>
          <w:color w:val="auto"/>
          <w:spacing w:val="0"/>
          <w:kern w:val="0"/>
          <w:sz w:val="21"/>
          <w:szCs w:val="21"/>
          <w:lang w:val="en-US" w:eastAsia="zh-CN" w:bidi="ar"/>
        </w:rPr>
        <w:t>底层开发、游戏数学与游戏框架设计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300" w:right="300"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通过游戏滚屏及自主引擎封装案例讲解windows+DirectX底层开发，通过黄金矿工等案例讲解游戏数学和物理相关，并通过案例讲解游戏框架设计。</w:t>
      </w:r>
    </w:p>
    <w:p>
      <w:pPr>
        <w:jc w:val="left"/>
        <w:rPr>
          <w:i w:val="0"/>
          <w:iCs w:val="0"/>
          <w:caps w:val="0"/>
          <w:color w:val="auto"/>
          <w:spacing w:val="0"/>
          <w:sz w:val="21"/>
          <w:szCs w:val="21"/>
          <w:shd w:val="clear" w:fill="FFFFFF"/>
        </w:rPr>
      </w:pPr>
      <w:r>
        <w:rPr>
          <w:rFonts w:ascii="宋体" w:hAnsi="宋体" w:eastAsia="宋体" w:cs="宋体"/>
          <w:color w:val="auto"/>
          <w:sz w:val="21"/>
          <w:szCs w:val="21"/>
        </w:rPr>
        <w:drawing>
          <wp:inline distT="0" distB="0" distL="114300" distR="114300">
            <wp:extent cx="3429000" cy="24765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3429000" cy="2476500"/>
                    </a:xfrm>
                    <a:prstGeom prst="rect">
                      <a:avLst/>
                    </a:prstGeom>
                    <a:noFill/>
                    <a:ln w="9525">
                      <a:noFill/>
                    </a:ln>
                  </pic:spPr>
                </pic:pic>
              </a:graphicData>
            </a:graphic>
          </wp:inline>
        </w:drawing>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学习成果</w:t>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windows+DirectX底层开发</w:t>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游戏数学和物理相关</w:t>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游戏框架设计</w:t>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K3模块</w:t>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棋牌&amp;休闲游戏必用的Cocos2dx引擎技术</w:t>
      </w:r>
    </w:p>
    <w:p>
      <w:pPr>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通过坦克大战、棋牌这样的小游戏案例讲解Cocos2dx基础技术，通过微信小游戏案例讲解Cocos2dx高级技术，通过制作H5游戏讲解白鹭引擎技术。</w:t>
      </w:r>
    </w:p>
    <w:p>
      <w:pPr>
        <w:jc w:val="left"/>
        <w:rPr>
          <w:rFonts w:ascii="宋体" w:hAnsi="宋体" w:eastAsia="宋体" w:cs="宋体"/>
          <w:color w:val="auto"/>
          <w:sz w:val="21"/>
          <w:szCs w:val="21"/>
        </w:rPr>
      </w:pPr>
      <w:r>
        <w:rPr>
          <w:rFonts w:ascii="宋体" w:hAnsi="宋体" w:eastAsia="宋体" w:cs="宋体"/>
          <w:color w:val="auto"/>
          <w:sz w:val="21"/>
          <w:szCs w:val="21"/>
        </w:rPr>
        <w:drawing>
          <wp:inline distT="0" distB="0" distL="114300" distR="114300">
            <wp:extent cx="3429000" cy="2476500"/>
            <wp:effectExtent l="0" t="0" r="0"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7"/>
                    <a:stretch>
                      <a:fillRect/>
                    </a:stretch>
                  </pic:blipFill>
                  <pic:spPr>
                    <a:xfrm>
                      <a:off x="0" y="0"/>
                      <a:ext cx="3429000" cy="2476500"/>
                    </a:xfrm>
                    <a:prstGeom prst="rect">
                      <a:avLst/>
                    </a:prstGeom>
                    <a:noFill/>
                    <a:ln w="9525">
                      <a:noFill/>
                    </a:ln>
                  </pic:spPr>
                </pic:pic>
              </a:graphicData>
            </a:graphic>
          </wp:inline>
        </w:drawing>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学习成果</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Cocos2dx基础</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Cocos2dx高级（LUA、js）</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白鹭引擎</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K4模块</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学习3D游戏开发基础技术</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通过3D图形学（地形、贴图、模型、粒子系统等）、Shader基础（着色器、光影、后期等）的学习，帮助学员掌握独立开发3D游戏的基础技术。</w:t>
      </w:r>
    </w:p>
    <w:p>
      <w:pPr>
        <w:jc w:val="left"/>
        <w:rPr>
          <w:rFonts w:ascii="宋体" w:hAnsi="宋体" w:eastAsia="宋体" w:cs="宋体"/>
          <w:color w:val="auto"/>
          <w:sz w:val="21"/>
          <w:szCs w:val="21"/>
        </w:rPr>
      </w:pPr>
      <w:r>
        <w:rPr>
          <w:rFonts w:ascii="宋体" w:hAnsi="宋体" w:eastAsia="宋体" w:cs="宋体"/>
          <w:color w:val="auto"/>
          <w:sz w:val="21"/>
          <w:szCs w:val="21"/>
        </w:rPr>
        <w:drawing>
          <wp:inline distT="0" distB="0" distL="114300" distR="114300">
            <wp:extent cx="3429000" cy="2476500"/>
            <wp:effectExtent l="0" t="0" r="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8"/>
                    <a:stretch>
                      <a:fillRect/>
                    </a:stretch>
                  </pic:blipFill>
                  <pic:spPr>
                    <a:xfrm>
                      <a:off x="0" y="0"/>
                      <a:ext cx="3429000" cy="2476500"/>
                    </a:xfrm>
                    <a:prstGeom prst="rect">
                      <a:avLst/>
                    </a:prstGeom>
                    <a:noFill/>
                    <a:ln w="9525">
                      <a:noFill/>
                    </a:ln>
                  </pic:spPr>
                </pic:pic>
              </a:graphicData>
            </a:graphic>
          </wp:inline>
        </w:drawing>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学习成果</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3D图形学</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Shader基础</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综合应用</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K5模块</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学习Unity3D入门及核心技术</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通过休闲物理3D游戏、RPG游戏、射击游戏、VR投篮游戏、AR卡片儿童游戏等案例的讲解，让学员学习和掌握U3D、UGUI、VRAR、服务器技术。</w:t>
      </w:r>
    </w:p>
    <w:p>
      <w:pPr>
        <w:jc w:val="left"/>
        <w:rPr>
          <w:rFonts w:ascii="宋体" w:hAnsi="宋体" w:eastAsia="宋体" w:cs="宋体"/>
          <w:color w:val="auto"/>
          <w:sz w:val="21"/>
          <w:szCs w:val="21"/>
        </w:rPr>
      </w:pPr>
      <w:r>
        <w:rPr>
          <w:rFonts w:ascii="宋体" w:hAnsi="宋体" w:eastAsia="宋体" w:cs="宋体"/>
          <w:color w:val="auto"/>
          <w:sz w:val="21"/>
          <w:szCs w:val="21"/>
        </w:rPr>
        <w:drawing>
          <wp:inline distT="0" distB="0" distL="114300" distR="114300">
            <wp:extent cx="3429000" cy="2476500"/>
            <wp:effectExtent l="0" t="0" r="0"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9"/>
                    <a:stretch>
                      <a:fillRect/>
                    </a:stretch>
                  </pic:blipFill>
                  <pic:spPr>
                    <a:xfrm>
                      <a:off x="0" y="0"/>
                      <a:ext cx="3429000" cy="2476500"/>
                    </a:xfrm>
                    <a:prstGeom prst="rect">
                      <a:avLst/>
                    </a:prstGeom>
                    <a:noFill/>
                    <a:ln w="9525">
                      <a:noFill/>
                    </a:ln>
                  </pic:spPr>
                </pic:pic>
              </a:graphicData>
            </a:graphic>
          </wp:inline>
        </w:drawing>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学习成果</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Unity3D入门+核心技术</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VR技术、AR技术</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常用插件、服务器技术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sz w:val="30"/>
          <w:szCs w:val="30"/>
        </w:rPr>
      </w:pPr>
      <w:r>
        <w:rPr>
          <w:rFonts w:hint="eastAsia" w:ascii="微软雅黑" w:hAnsi="微软雅黑" w:eastAsia="微软雅黑" w:cs="微软雅黑"/>
          <w:i w:val="0"/>
          <w:iCs w:val="0"/>
          <w:caps w:val="0"/>
          <w:color w:val="auto"/>
          <w:spacing w:val="0"/>
          <w:sz w:val="30"/>
          <w:szCs w:val="30"/>
        </w:rPr>
        <w:t>核心技能全面掌握，比肩专业游戏开发者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rPr>
        <w:t>从游戏编程基础开始，你将学习到Cocos2dx、Unity3D等游戏开发核心技术，了解行业流程与标准同时掌握3D游戏、RPG游戏、H5游戏等各类常见游戏的开发技术，成为一名合格的游戏开发者。</w:t>
      </w:r>
    </w:p>
    <w:p>
      <w:pPr>
        <w:keepNext w:val="0"/>
        <w:keepLines w:val="0"/>
        <w:widowControl/>
        <w:suppressLineNumbers w:val="0"/>
        <w:jc w:val="left"/>
        <w:rPr>
          <w:color w:val="auto"/>
        </w:rPr>
      </w:pPr>
      <w:r>
        <w:rPr>
          <w:rFonts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514350" cy="533400"/>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0"/>
                    <a:stretch>
                      <a:fillRect/>
                    </a:stretch>
                  </pic:blipFill>
                  <pic:spPr>
                    <a:xfrm>
                      <a:off x="0" y="0"/>
                      <a:ext cx="514350" cy="533400"/>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auto"/>
          <w:spacing w:val="0"/>
          <w:kern w:val="0"/>
          <w:sz w:val="36"/>
          <w:szCs w:val="36"/>
          <w:lang w:val="en-US" w:eastAsia="zh-CN" w:bidi="ar"/>
        </w:rPr>
        <w:t>Cocos2DX</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5" w:right="225"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完美兼容iOS，Android黑莓Blackberry等操作系统中，使开发者编写的源代码很容易在桌面操作系统中编辑和调试。</w:t>
      </w:r>
    </w:p>
    <w:p>
      <w:pPr>
        <w:keepNext w:val="0"/>
        <w:keepLines w:val="0"/>
        <w:widowControl/>
        <w:suppressLineNumbers w:val="0"/>
        <w:jc w:val="left"/>
        <w:rPr>
          <w:color w:val="auto"/>
        </w:rPr>
      </w:pPr>
      <w:r>
        <w:rPr>
          <w:rFonts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466725" cy="466725"/>
            <wp:effectExtent l="0" t="0" r="9525" b="952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1"/>
                    <a:stretch>
                      <a:fillRect/>
                    </a:stretch>
                  </pic:blipFill>
                  <pic:spPr>
                    <a:xfrm>
                      <a:off x="0" y="0"/>
                      <a:ext cx="466725" cy="466725"/>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auto"/>
          <w:spacing w:val="0"/>
          <w:kern w:val="0"/>
          <w:sz w:val="36"/>
          <w:szCs w:val="36"/>
          <w:lang w:val="en-US" w:eastAsia="zh-CN" w:bidi="ar"/>
        </w:rPr>
        <w:t>Unity3D</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5" w:right="225"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可轻松创建诸如三维视频游戏、实时三维动画等类型互动内容的多平台的综合型游戏开发工具，全面整合的专业游戏引擎。</w:t>
      </w:r>
    </w:p>
    <w:p>
      <w:pPr>
        <w:keepNext w:val="0"/>
        <w:keepLines w:val="0"/>
        <w:widowControl/>
        <w:suppressLineNumbers w:val="0"/>
        <w:jc w:val="left"/>
        <w:rPr>
          <w:color w:val="auto"/>
        </w:rPr>
      </w:pPr>
      <w:r>
        <w:rPr>
          <w:rFonts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457200" cy="457200"/>
            <wp:effectExtent l="0" t="0" r="0" b="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2"/>
                    <a:stretch>
                      <a:fillRect/>
                    </a:stretch>
                  </pic:blipFill>
                  <pic:spPr>
                    <a:xfrm>
                      <a:off x="0" y="0"/>
                      <a:ext cx="457200" cy="457200"/>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auto"/>
          <w:spacing w:val="0"/>
          <w:kern w:val="0"/>
          <w:sz w:val="36"/>
          <w:szCs w:val="36"/>
          <w:lang w:val="en-US" w:eastAsia="zh-CN" w:bidi="ar"/>
        </w:rPr>
        <w:t>DirectX</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5" w:right="225"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微软公司创建的多媒体编程接口，被广泛使用于Microsoft Windows/XBOX/XBOX 360/ XBOX ONE电子游戏开发。</w:t>
      </w:r>
    </w:p>
    <w:p>
      <w:pPr>
        <w:keepNext w:val="0"/>
        <w:keepLines w:val="0"/>
        <w:widowControl/>
        <w:suppressLineNumbers w:val="0"/>
        <w:jc w:val="left"/>
        <w:rPr>
          <w:color w:val="auto"/>
        </w:rPr>
      </w:pPr>
      <w:r>
        <w:rPr>
          <w:rFonts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457200" cy="457200"/>
            <wp:effectExtent l="0" t="0" r="0"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3"/>
                    <a:stretch>
                      <a:fillRect/>
                    </a:stretch>
                  </pic:blipFill>
                  <pic:spPr>
                    <a:xfrm>
                      <a:off x="0" y="0"/>
                      <a:ext cx="457200" cy="457200"/>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auto"/>
          <w:spacing w:val="0"/>
          <w:kern w:val="0"/>
          <w:sz w:val="36"/>
          <w:szCs w:val="36"/>
          <w:lang w:val="en-US" w:eastAsia="zh-CN" w:bidi="ar"/>
        </w:rPr>
        <w:t>Unreal engine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5" w:right="225" w:firstLine="0"/>
        <w:jc w:val="lef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rPr>
        <w:t>虚幻引擎，由Epic开发，是目前世界知名授权广的游戏引擎之一，占有全球商用游戏引擎80%的市场份额。主要用于主机游戏的开发，众多知名游戏开发商购买该引擎主要用于次世代网游的开发。</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0" w:leftChars="0" w:right="150" w:rightChars="0"/>
        <w:jc w:val="left"/>
        <w:rPr>
          <w:rFonts w:hint="eastAsia" w:ascii="微软雅黑" w:hAnsi="微软雅黑" w:eastAsia="微软雅黑" w:cs="微软雅黑"/>
          <w:b w:val="0"/>
          <w:bCs w:val="0"/>
          <w:i w:val="0"/>
          <w:iCs w:val="0"/>
          <w:caps w:val="0"/>
          <w:color w:val="auto"/>
          <w:spacing w:val="0"/>
          <w:sz w:val="30"/>
          <w:szCs w:val="30"/>
          <w:shd w:val="clear" w:fill="FFFFFF"/>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0" w:leftChars="0" w:right="150" w:rightChars="0"/>
        <w:jc w:val="left"/>
      </w:pPr>
      <w:r>
        <w:drawing>
          <wp:inline distT="0" distB="0" distL="114300" distR="114300">
            <wp:extent cx="5262245" cy="2414270"/>
            <wp:effectExtent l="0" t="0" r="14605" b="508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4"/>
                    <a:stretch>
                      <a:fillRect/>
                    </a:stretch>
                  </pic:blipFill>
                  <pic:spPr>
                    <a:xfrm>
                      <a:off x="0" y="0"/>
                      <a:ext cx="5262245" cy="2414270"/>
                    </a:xfrm>
                    <a:prstGeom prst="rect">
                      <a:avLst/>
                    </a:prstGeom>
                    <a:noFill/>
                    <a:ln>
                      <a:noFill/>
                    </a:ln>
                  </pic:spPr>
                </pic:pic>
              </a:graphicData>
            </a:graphic>
          </wp:inline>
        </w:drawing>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0" w:leftChars="0" w:right="150" w:rightChars="0"/>
        <w:jc w:val="left"/>
        <w:rPr>
          <w:color w:val="auto"/>
        </w:rPr>
      </w:pPr>
      <w:r>
        <w:drawing>
          <wp:inline distT="0" distB="0" distL="114300" distR="114300">
            <wp:extent cx="5270500" cy="2308225"/>
            <wp:effectExtent l="0" t="0" r="6350" b="1587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5"/>
                    <a:stretch>
                      <a:fillRect/>
                    </a:stretch>
                  </pic:blipFill>
                  <pic:spPr>
                    <a:xfrm>
                      <a:off x="0" y="0"/>
                      <a:ext cx="5270500" cy="2308225"/>
                    </a:xfrm>
                    <a:prstGeom prst="rect">
                      <a:avLst/>
                    </a:prstGeom>
                    <a:noFill/>
                    <a:ln>
                      <a:noFill/>
                    </a:ln>
                  </pic:spPr>
                </pic:pic>
              </a:graphicData>
            </a:graphic>
          </wp:inline>
        </w:drawing>
      </w:r>
      <w:r>
        <w:rPr>
          <w:rFonts w:hint="eastAsia" w:ascii="微软雅黑" w:hAnsi="微软雅黑" w:eastAsia="微软雅黑" w:cs="微软雅黑"/>
          <w:b w:val="0"/>
          <w:bCs w:val="0"/>
          <w:i w:val="0"/>
          <w:iCs w:val="0"/>
          <w:caps w:val="0"/>
          <w:color w:val="auto"/>
          <w:spacing w:val="0"/>
          <w:sz w:val="30"/>
          <w:szCs w:val="30"/>
          <w:shd w:val="clear" w:fill="FFFFFF"/>
        </w:rPr>
        <w:t>大咖面授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300" w:right="0"/>
        <w:jc w:val="left"/>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一师一班，实力派讲师全程线下授课，宝贵经验与实用技巧倾囊相授。</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50" w:right="150" w:hanging="36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ascii="微软雅黑" w:hAnsi="微软雅黑" w:eastAsia="微软雅黑" w:cs="微软雅黑"/>
          <w:i w:val="0"/>
          <w:iCs w:val="0"/>
          <w:caps w:val="0"/>
          <w:color w:val="auto"/>
          <w:spacing w:val="0"/>
          <w:sz w:val="51"/>
          <w:szCs w:val="51"/>
        </w:rPr>
        <w:t>严选任教，总监&amp;经理级名师面授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rPr>
        <w:t>汇众教育每一位全职讲师都拥有5年以上项目经验及教学经验，每位老师都只教授自己专业领域内所擅长的内容。除此之外，汇众还为你外聘业。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u w:val="none"/>
        </w:rPr>
        <w:fldChar w:fldCharType="begin"/>
      </w:r>
      <w:r>
        <w:rPr>
          <w:rFonts w:hint="eastAsia" w:ascii="微软雅黑" w:hAnsi="微软雅黑" w:eastAsia="微软雅黑" w:cs="微软雅黑"/>
          <w:i w:val="0"/>
          <w:iCs w:val="0"/>
          <w:caps w:val="0"/>
          <w:color w:val="auto"/>
          <w:spacing w:val="0"/>
          <w:sz w:val="24"/>
          <w:szCs w:val="24"/>
          <w:u w:val="none"/>
        </w:rPr>
        <w:instrText xml:space="preserve"> HYPERLINK "http://www.gamfe.com/teachers/" \t "http://www.gamfe.com/youxi/_blank" </w:instrText>
      </w:r>
      <w:r>
        <w:rPr>
          <w:rFonts w:hint="eastAsia" w:ascii="微软雅黑" w:hAnsi="微软雅黑" w:eastAsia="微软雅黑" w:cs="微软雅黑"/>
          <w:i w:val="0"/>
          <w:iCs w:val="0"/>
          <w:caps w:val="0"/>
          <w:color w:val="auto"/>
          <w:spacing w:val="0"/>
          <w:sz w:val="24"/>
          <w:szCs w:val="24"/>
          <w:u w:val="none"/>
        </w:rPr>
        <w:fldChar w:fldCharType="separate"/>
      </w:r>
      <w:r>
        <w:rPr>
          <w:rStyle w:val="8"/>
          <w:rFonts w:hint="eastAsia" w:ascii="微软雅黑" w:hAnsi="微软雅黑" w:eastAsia="微软雅黑" w:cs="微软雅黑"/>
          <w:i w:val="0"/>
          <w:iCs w:val="0"/>
          <w:caps w:val="0"/>
          <w:color w:val="auto"/>
          <w:spacing w:val="0"/>
          <w:sz w:val="24"/>
          <w:szCs w:val="24"/>
          <w:u w:val="none"/>
        </w:rPr>
        <w:t>师资详情 &gt;</w:t>
      </w:r>
      <w:r>
        <w:rPr>
          <w:rFonts w:hint="eastAsia" w:ascii="微软雅黑" w:hAnsi="微软雅黑" w:eastAsia="微软雅黑" w:cs="微软雅黑"/>
          <w:i w:val="0"/>
          <w:iCs w:val="0"/>
          <w:caps w:val="0"/>
          <w:color w:val="auto"/>
          <w:spacing w:val="0"/>
          <w:sz w:val="24"/>
          <w:szCs w:val="24"/>
          <w:u w:val="none"/>
        </w:rPr>
        <w:fldChar w:fldCharType="end"/>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IMG_256"/>
                    <pic:cNvPicPr>
                      <a:picLocks noChangeAspect="1"/>
                    </pic:cNvPicPr>
                  </pic:nvPicPr>
                  <pic:blipFill>
                    <a:blip r:embed="rId16"/>
                    <a:stretch>
                      <a:fillRect/>
                    </a:stretch>
                  </pic:blipFill>
                  <pic:spPr>
                    <a:xfrm>
                      <a:off x="0" y="0"/>
                      <a:ext cx="4095750" cy="2971800"/>
                    </a:xfrm>
                    <a:prstGeom prst="rect">
                      <a:avLst/>
                    </a:prstGeom>
                    <a:noFill/>
                    <a:ln w="9525">
                      <a:noFill/>
                    </a:ln>
                  </pic:spPr>
                </pic:pic>
              </a:graphicData>
            </a:graphic>
          </wp:inline>
        </w:drawing>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ascii="微软雅黑" w:hAnsi="微软雅黑" w:eastAsia="微软雅黑" w:cs="微软雅黑"/>
          <w:b w:val="0"/>
          <w:bCs w:val="0"/>
          <w:i w:val="0"/>
          <w:iCs w:val="0"/>
          <w:caps w:val="0"/>
          <w:color w:val="auto"/>
          <w:spacing w:val="0"/>
          <w:sz w:val="39"/>
          <w:szCs w:val="39"/>
        </w:rPr>
        <w:t>周宇</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独立游戏制作人，获汇众教育技术大咖称号，人气讲师。 主导汇众教育V6.0、V7.0游戏程序开发，曾出版 《 互动媒体制作-Adobe Flash ActionScript 3.0/Dreamweaver CS5 》。自主开发过粒子编辑器，游戏场景编辑器， VR（虚拟现实）浏览引擎，3D游戏引擎等，对于游戏中的优化算法颇有心得，有着丰富的程序优化经验。 曾任北京华恒信通科技发展有限公司主程序 曾主导开发《狂少年张飞之恒空出世》、《狂少年张飞之横空出世》、《傲视ONLine》跨平台手机游戏。</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2" name="图片 2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IMG_257"/>
                    <pic:cNvPicPr>
                      <a:picLocks noChangeAspect="1"/>
                    </pic:cNvPicPr>
                  </pic:nvPicPr>
                  <pic:blipFill>
                    <a:blip r:embed="rId17"/>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张旭</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中国传媒大学硕士学位。 2013 /01--2013/12 北京万代巨像科技有限公司 程序总监 代表作品《口袋女神Plus》 2011 /10--2013 /01 乐动卓越，核心网络游戏项目主程，公司代表作品《我叫MT》《富甲三国》 2010 /10--2011 /10： 北京咏蝉科技有限公司 程序部门主管，代表作《秦殇-千年轮回》、《悟空传之大闹天宫》、《征神领域》《Lady Samurai》 2008/10-2010/09：搜狐畅游 客户端引擎主程 代表作《鹿鼎记》。</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5" name="图片 2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IMG_258"/>
                    <pic:cNvPicPr>
                      <a:picLocks noChangeAspect="1"/>
                    </pic:cNvPicPr>
                  </pic:nvPicPr>
                  <pic:blipFill>
                    <a:blip r:embed="rId18"/>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况山</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西南大学计算机科学与技术专业，计算机图形学专家。擅长Unity3D引擎技术，对硬件以及GPU编程有深入理解。曾从事于虚拟现实软件开发，对计算机图形学有较深入研究。在从事游戏开发期间，主要负责针对移动平台的优化处理、以及网络通信的处理。商业案例：《基于Web的在线3D物品展示平台》、《鑫源摩托车虚拟现实》、《怪物世界》、《封印魔方》。</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9" name="图片 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0" descr="IMG_259"/>
                    <pic:cNvPicPr>
                      <a:picLocks noChangeAspect="1"/>
                    </pic:cNvPicPr>
                  </pic:nvPicPr>
                  <pic:blipFill>
                    <a:blip r:embed="rId19"/>
                    <a:stretch>
                      <a:fillRect/>
                    </a:stretch>
                  </pic:blipFill>
                  <pic:spPr>
                    <a:xfrm>
                      <a:off x="0" y="0"/>
                      <a:ext cx="4095750" cy="2971800"/>
                    </a:xfrm>
                    <a:prstGeom prst="rect">
                      <a:avLst/>
                    </a:prstGeom>
                    <a:noFill/>
                    <a:ln w="9525">
                      <a:noFill/>
                    </a:ln>
                  </pic:spPr>
                </pic:pic>
              </a:graphicData>
            </a:graphic>
          </wp:inline>
        </w:drawing>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jc w:val="left"/>
        <w:rPr>
          <w:color w:val="auto"/>
        </w:rPr>
      </w:pPr>
      <w:r>
        <w:rPr>
          <w:rFonts w:hint="eastAsia" w:ascii="微软雅黑" w:hAnsi="微软雅黑" w:eastAsia="微软雅黑" w:cs="微软雅黑"/>
          <w:b w:val="0"/>
          <w:bCs w:val="0"/>
          <w:i w:val="0"/>
          <w:iCs w:val="0"/>
          <w:caps w:val="0"/>
          <w:color w:val="auto"/>
          <w:spacing w:val="0"/>
          <w:sz w:val="39"/>
          <w:szCs w:val="39"/>
        </w:rPr>
        <w:t>曾磊夫</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西南交通大学研究生计算机科学与技术专业，从事程序开发类工作10余年，擅长C语言、C++编程，先后在多家大型公司进行过应用软件和游戏的开发。05年至06年在深圳网域成都分公司，参与开发过大型在线角色扮演游戏、网络休闲棋牌等项目;06年至07年在成都泰谷网络参与开发《TGML主机审计与监控系统》、《TGML网上行为管理系统》等项目;07年进入汇众教育至今，培养了2000多名学员，就业合格率达到95%以上。</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30" name="图片 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descr="IMG_260"/>
                    <pic:cNvPicPr>
                      <a:picLocks noChangeAspect="1"/>
                    </pic:cNvPicPr>
                  </pic:nvPicPr>
                  <pic:blipFill>
                    <a:blip r:embed="rId20"/>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曹建</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11年游戏行业技术和授课经验。03年在韩国德润佳有限公司担任3D游戏渲染引擎和游戏编辑器的管理工作；05年以来为北京全天通有限公司独立开发了多款三国系列主题的手机游戏；10年作为技术专家被邀请入驻昆山N维空间站，为各类虚拟现实技术提供解决方案。13年参与了汇众集团程序专业6.1课程的研发。14年应邀参加Unity亚洲开发者大会。学生遍布各大游戏公司，如畅游、完美时空、英佩、巨人等。2015、2016连续两年蝉联汇众教育“技术大咖”光荣称号。</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color w:val="auto"/>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ascii="微软雅黑" w:hAnsi="微软雅黑" w:eastAsia="微软雅黑" w:cs="微软雅黑"/>
          <w:i w:val="0"/>
          <w:iCs w:val="0"/>
          <w:caps w:val="0"/>
          <w:color w:val="auto"/>
          <w:spacing w:val="0"/>
          <w:sz w:val="51"/>
          <w:szCs w:val="51"/>
        </w:rPr>
        <w:t>真实企业项目实训，赢在入行起点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rPr>
        <w:t>阶段性项目实训夯实学员基础，自建外包平台承接商业项目提升学员工作能力，让学员参与真实企业项目并拥有上线作品与真实工作经历，提前积累"工作经验"，让简历上工作经历一栏不再空白，求职竞争力Max。</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rPr>
      </w:pPr>
      <w:r>
        <w:rPr>
          <w:rFonts w:hint="eastAsia" w:ascii="微软雅黑" w:hAnsi="微软雅黑" w:eastAsia="微软雅黑" w:cs="微软雅黑"/>
          <w:i w:val="0"/>
          <w:iCs w:val="0"/>
          <w:caps w:val="0"/>
          <w:color w:val="333333"/>
          <w:spacing w:val="0"/>
          <w:sz w:val="51"/>
          <w:szCs w:val="51"/>
        </w:rPr>
        <w:t>你只需要做好一件事，安心学习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rPr>
        <w:t>汇众教育各校区将在各个方面提供贴心服务，在汇众，你只需要安心学习，其他的，我们都已为你准备妥当。</w:t>
      </w:r>
    </w:p>
    <w:p>
      <w:pPr>
        <w:jc w:val="left"/>
        <w:rPr>
          <w:rFonts w:hint="eastAsia" w:ascii="宋体" w:hAnsi="宋体" w:eastAsia="宋体" w:cs="宋体"/>
          <w:color w:val="auto"/>
          <w:sz w:val="21"/>
          <w:szCs w:val="21"/>
        </w:rPr>
      </w:pPr>
      <w:r>
        <w:drawing>
          <wp:inline distT="0" distB="0" distL="114300" distR="114300">
            <wp:extent cx="5271770" cy="2994660"/>
            <wp:effectExtent l="0" t="0" r="5080" b="152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5271770" cy="299466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220E5"/>
    <w:multiLevelType w:val="multilevel"/>
    <w:tmpl w:val="91B220E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DF05C970"/>
    <w:multiLevelType w:val="multilevel"/>
    <w:tmpl w:val="DF05C97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FEFE4B91"/>
    <w:multiLevelType w:val="multilevel"/>
    <w:tmpl w:val="FEFE4B9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159F6A38"/>
    <w:multiLevelType w:val="multilevel"/>
    <w:tmpl w:val="159F6A3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62676BB1"/>
    <w:rsid w:val="025E7A71"/>
    <w:rsid w:val="1C161DDD"/>
    <w:rsid w:val="21C62302"/>
    <w:rsid w:val="2D76570D"/>
    <w:rsid w:val="40C5046A"/>
    <w:rsid w:val="43096D2E"/>
    <w:rsid w:val="4D1F4872"/>
    <w:rsid w:val="62676BB1"/>
    <w:rsid w:val="71826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2396</Words>
  <Characters>2824</Characters>
  <Lines>0</Lines>
  <Paragraphs>0</Paragraphs>
  <TotalTime>1</TotalTime>
  <ScaleCrop>false</ScaleCrop>
  <LinksUpToDate>false</LinksUpToDate>
  <CharactersWithSpaces>2881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2022-07-06T06:36:00Z</dcterms:created>
  <dc:creator>郑芸凤</dc:creator>
  <cp:lastModifiedBy>冰冰⊙▽⊙＊</cp:lastModifiedBy>
  <dcterms:modified xsi:type="dcterms:W3CDTF">2022-07-13T06:29:36Z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ADC53530D59540979B850CE1F5BB8154</vt:lpwstr>
  </property>
</Properties>
</file>